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AA6" w14:textId="77777777" w:rsidR="00AA06A7" w:rsidRDefault="00C140A0" w:rsidP="00AA06A7">
      <w:pPr>
        <w:ind w:left="-540" w:right="-630"/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9D8D8" wp14:editId="57609A94">
                <wp:simplePos x="0" y="0"/>
                <wp:positionH relativeFrom="column">
                  <wp:posOffset>2609850</wp:posOffset>
                </wp:positionH>
                <wp:positionV relativeFrom="paragraph">
                  <wp:posOffset>-600075</wp:posOffset>
                </wp:positionV>
                <wp:extent cx="3819525" cy="4857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80E4" w14:textId="77777777" w:rsidR="00B128CB" w:rsidRPr="000659BE" w:rsidRDefault="004B46B0" w:rsidP="002177DB">
                            <w:pPr>
                              <w:jc w:val="right"/>
                              <w:rPr>
                                <w:rFonts w:ascii="Arial Black" w:hAnsi="Arial Black"/>
                                <w:bCs/>
                                <w:color w:val="1F4E79"/>
                                <w:sz w:val="36"/>
                              </w:rPr>
                            </w:pPr>
                            <w:r w:rsidRPr="000659BE">
                              <w:rPr>
                                <w:rFonts w:ascii="Arial Black" w:hAnsi="Arial Black"/>
                                <w:bCs/>
                                <w:color w:val="1F4E79"/>
                                <w:sz w:val="36"/>
                              </w:rPr>
                              <w:t>LIGO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5pt;margin-top:-47.25pt;width:300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" stroked="f" strokeweight="0">
                <v:textbox>
                  <w:txbxContent>
                    <w:p w:rsidR="00B128CB" w:rsidRPr="000659BE" w:rsidRDefault="004B46B0" w:rsidP="002177DB">
                      <w:pPr>
                        <w:jc w:val="right"/>
                        <w:rPr>
                          <w:rFonts w:ascii="Arial Black" w:hAnsi="Arial Black"/>
                          <w:bCs/>
                          <w:color w:val="1F4E79"/>
                          <w:sz w:val="36"/>
                        </w:rPr>
                      </w:pPr>
                      <w:r w:rsidRPr="000659BE">
                        <w:rPr>
                          <w:rFonts w:ascii="Arial Black" w:hAnsi="Arial Black"/>
                          <w:bCs/>
                          <w:color w:val="1F4E79"/>
                          <w:sz w:val="36"/>
                        </w:rPr>
                        <w:t>LIGO LABORATORY</w:t>
                      </w:r>
                    </w:p>
                  </w:txbxContent>
                </v:textbox>
              </v:shape>
            </w:pict>
          </mc:Fallback>
        </mc:AlternateContent>
      </w:r>
      <w:r w:rsidR="00D86CD7">
        <w:rPr>
          <w:rFonts w:ascii="Trebuchet MS" w:hAnsi="Trebuchet MS"/>
          <w:noProof/>
          <w:sz w:val="20"/>
        </w:rPr>
        <w:object w:dxaOrig="1440" w:dyaOrig="1440" w14:anchorId="3016F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-31.2pt;margin-top:-35.55pt;width:126.45pt;height:93pt;z-index:251656192;mso-wrap-edited:f;mso-width-percent:0;mso-height-percent:0;mso-position-horizontal-relative:text;mso-position-vertical-relative:text;mso-width-percent:0;mso-height-percent:0" o:allowincell="f" fillcolor="#d49fff" strokecolor="#2f5496" strokeweight="6pt">
            <v:stroke startarrowwidth="narrow" startarrowlength="short" endarrowwidth="narrow" endarrowlength="short"/>
            <v:imagedata r:id="rId7" o:title=""/>
            <v:shadow color="#cecece" opacity=".5" offset="6pt,6pt"/>
            <w10:wrap type="topAndBottom"/>
          </v:shape>
          <o:OLEObject Type="Embed" ProgID="Unknown" ShapeID="_x0000_s2050" DrawAspect="Content" ObjectID="_1777531448" r:id="rId8"/>
        </w:object>
      </w:r>
    </w:p>
    <w:p w14:paraId="5F15198C" w14:textId="77777777" w:rsidR="00B128CB" w:rsidRPr="00590DDD" w:rsidRDefault="00C140A0" w:rsidP="00590DDD">
      <w:pPr>
        <w:pStyle w:val="Heading1"/>
        <w:ind w:left="-634" w:right="-634"/>
        <w:jc w:val="left"/>
        <w:rPr>
          <w:rFonts w:ascii="Arial" w:hAnsi="Arial" w:cs="Arial"/>
          <w:b/>
          <w:i w:val="0"/>
          <w:color w:val="1F4E79"/>
          <w:sz w:val="48"/>
        </w:rPr>
      </w:pPr>
      <w:r w:rsidRPr="00590DD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8A57" wp14:editId="74600F55">
                <wp:simplePos x="0" y="0"/>
                <wp:positionH relativeFrom="column">
                  <wp:posOffset>-396240</wp:posOffset>
                </wp:positionH>
                <wp:positionV relativeFrom="paragraph">
                  <wp:posOffset>356235</wp:posOffset>
                </wp:positionV>
                <wp:extent cx="6739890" cy="0"/>
                <wp:effectExtent l="1333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13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1.2pt;margin-top:28.05pt;width:53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" strokecolor="#1f4d78" strokeweight="1.5pt"/>
            </w:pict>
          </mc:Fallback>
        </mc:AlternateContent>
      </w:r>
      <w:r w:rsidR="00B128CB" w:rsidRPr="00590DDD">
        <w:rPr>
          <w:rFonts w:ascii="Arial" w:hAnsi="Arial" w:cs="Arial"/>
          <w:b/>
          <w:i w:val="0"/>
          <w:color w:val="1F4E79"/>
          <w:sz w:val="48"/>
        </w:rPr>
        <w:t>M</w:t>
      </w:r>
      <w:r w:rsidR="00665D26" w:rsidRPr="00590DDD">
        <w:rPr>
          <w:rFonts w:ascii="Arial" w:hAnsi="Arial" w:cs="Arial"/>
          <w:b/>
          <w:i w:val="0"/>
          <w:color w:val="1F4E79"/>
          <w:sz w:val="48"/>
        </w:rPr>
        <w:t>emo</w:t>
      </w:r>
      <w:r w:rsidR="00590DDD" w:rsidRPr="00590DDD">
        <w:rPr>
          <w:rFonts w:ascii="Arial" w:hAnsi="Arial" w:cs="Arial"/>
          <w:b/>
          <w:i w:val="0"/>
          <w:color w:val="1F4E79"/>
          <w:sz w:val="48"/>
        </w:rPr>
        <w:t>randum</w:t>
      </w:r>
    </w:p>
    <w:p w14:paraId="47820AD1" w14:textId="3D82E084" w:rsidR="00B128CB" w:rsidRDefault="00AA06A7" w:rsidP="00B45F45">
      <w:pPr>
        <w:tabs>
          <w:tab w:val="left" w:pos="1125"/>
        </w:tabs>
        <w:spacing w:before="240" w:line="36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TO:</w:t>
      </w:r>
      <w:r w:rsidR="00C7024D">
        <w:rPr>
          <w:rFonts w:ascii="Arial" w:hAnsi="Arial" w:cs="Arial"/>
        </w:rPr>
        <w:t xml:space="preserve"> </w:t>
      </w:r>
      <w:r w:rsidR="00505B77">
        <w:rPr>
          <w:rFonts w:ascii="Arial" w:hAnsi="Arial" w:cs="Arial"/>
        </w:rPr>
        <w:t>LSC, Virgo and KAGRA</w:t>
      </w:r>
    </w:p>
    <w:p w14:paraId="62E5D089" w14:textId="0709F377" w:rsidR="00AA06A7" w:rsidRDefault="00AA06A7" w:rsidP="00B45F45">
      <w:pPr>
        <w:tabs>
          <w:tab w:val="left" w:pos="1125"/>
        </w:tabs>
        <w:spacing w:line="36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="00C7024D">
        <w:rPr>
          <w:rFonts w:ascii="Arial" w:hAnsi="Arial" w:cs="Arial"/>
        </w:rPr>
        <w:t>Dav</w:t>
      </w:r>
      <w:r w:rsidR="000F6692">
        <w:rPr>
          <w:rFonts w:ascii="Arial" w:hAnsi="Arial" w:cs="Arial"/>
        </w:rPr>
        <w:t>id</w:t>
      </w:r>
      <w:r w:rsidR="00C7024D">
        <w:rPr>
          <w:rFonts w:ascii="Arial" w:hAnsi="Arial" w:cs="Arial"/>
        </w:rPr>
        <w:t xml:space="preserve"> Reitze</w:t>
      </w:r>
      <w:r w:rsidR="006F5BB4">
        <w:rPr>
          <w:rFonts w:ascii="Arial" w:hAnsi="Arial" w:cs="Arial"/>
        </w:rPr>
        <w:t>, Executive Director</w:t>
      </w:r>
    </w:p>
    <w:p w14:paraId="257E0518" w14:textId="16A0C21E" w:rsidR="00B128CB" w:rsidRDefault="00B128CB" w:rsidP="00B45F45">
      <w:pPr>
        <w:tabs>
          <w:tab w:val="left" w:pos="720"/>
        </w:tabs>
        <w:spacing w:line="36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>
        <w:rPr>
          <w:rFonts w:ascii="Arial" w:hAnsi="Arial" w:cs="Arial"/>
        </w:rPr>
        <w:fldChar w:fldCharType="separate"/>
      </w:r>
      <w:r w:rsidR="00E66465">
        <w:rPr>
          <w:rFonts w:ascii="Arial" w:hAnsi="Arial" w:cs="Arial"/>
          <w:noProof/>
        </w:rPr>
        <w:t>May 18, 2024</w:t>
      </w:r>
      <w:r>
        <w:rPr>
          <w:rFonts w:ascii="Arial" w:hAnsi="Arial" w:cs="Arial"/>
        </w:rPr>
        <w:fldChar w:fldCharType="end"/>
      </w:r>
    </w:p>
    <w:p w14:paraId="6E961DB7" w14:textId="2FE32893" w:rsidR="00590DDD" w:rsidRDefault="00B45F45" w:rsidP="00B45F45">
      <w:pPr>
        <w:tabs>
          <w:tab w:val="left" w:pos="1125"/>
        </w:tabs>
        <w:spacing w:line="36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 w:rsidR="00AA06A7">
        <w:rPr>
          <w:rFonts w:ascii="Arial" w:hAnsi="Arial" w:cs="Arial"/>
        </w:rPr>
        <w:t xml:space="preserve"> </w:t>
      </w:r>
      <w:r w:rsidR="00505B77">
        <w:rPr>
          <w:rFonts w:ascii="Arial" w:hAnsi="Arial" w:cs="Arial"/>
        </w:rPr>
        <w:t>LIGO Lab 9/80 Alternative Work Schedule</w:t>
      </w:r>
    </w:p>
    <w:p w14:paraId="0FFEF7EF" w14:textId="5E1B1D18" w:rsidR="00BE2E4F" w:rsidRDefault="00BE2E4F" w:rsidP="00B45F45">
      <w:pPr>
        <w:tabs>
          <w:tab w:val="left" w:pos="1125"/>
        </w:tabs>
        <w:spacing w:line="36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Refer to DCC#:</w:t>
      </w:r>
      <w:r w:rsidR="00C7024D">
        <w:rPr>
          <w:rFonts w:ascii="Arial" w:hAnsi="Arial" w:cs="Arial"/>
        </w:rPr>
        <w:t xml:space="preserve"> </w:t>
      </w:r>
      <w:r w:rsidR="00BE0289" w:rsidRPr="00BE0289">
        <w:rPr>
          <w:rFonts w:ascii="Arial" w:hAnsi="Arial" w:cs="Arial"/>
        </w:rPr>
        <w:t>LIGO-</w:t>
      </w:r>
      <w:r w:rsidR="00505B77">
        <w:rPr>
          <w:rFonts w:ascii="Arial" w:hAnsi="Arial" w:cs="Arial"/>
        </w:rPr>
        <w:t>M</w:t>
      </w:r>
      <w:r w:rsidR="00BE0289" w:rsidRPr="00BE0289">
        <w:rPr>
          <w:rFonts w:ascii="Arial" w:hAnsi="Arial" w:cs="Arial"/>
        </w:rPr>
        <w:t>2400</w:t>
      </w:r>
      <w:r w:rsidR="00E72FA0">
        <w:rPr>
          <w:rFonts w:ascii="Arial" w:hAnsi="Arial" w:cs="Arial"/>
        </w:rPr>
        <w:t>166</w:t>
      </w:r>
    </w:p>
    <w:p w14:paraId="0C6135A4" w14:textId="085386C9" w:rsidR="005260E6" w:rsidRDefault="00C140A0" w:rsidP="000F6692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92704" wp14:editId="3F9A9719">
                <wp:simplePos x="0" y="0"/>
                <wp:positionH relativeFrom="column">
                  <wp:posOffset>-405765</wp:posOffset>
                </wp:positionH>
                <wp:positionV relativeFrom="paragraph">
                  <wp:posOffset>22860</wp:posOffset>
                </wp:positionV>
                <wp:extent cx="6739890" cy="0"/>
                <wp:effectExtent l="13335" t="10795" r="952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2942" id="AutoShape 5" o:spid="_x0000_s1026" type="#_x0000_t32" style="position:absolute;margin-left:-31.95pt;margin-top:1.8pt;width:53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" strokecolor="#1f4d78" strokeweight="1.5pt"/>
            </w:pict>
          </mc:Fallback>
        </mc:AlternateContent>
      </w:r>
    </w:p>
    <w:p w14:paraId="37C7D42D" w14:textId="33E00A60" w:rsidR="00505B77" w:rsidRDefault="00EA5A18" w:rsidP="000F6692">
      <w:pPr>
        <w:tabs>
          <w:tab w:val="left" w:pos="900"/>
        </w:tabs>
        <w:ind w:left="-27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505B77">
        <w:rPr>
          <w:rFonts w:ascii="Arial" w:hAnsi="Arial" w:cs="Arial"/>
        </w:rPr>
        <w:t xml:space="preserve">e LIGO Laboratory </w:t>
      </w:r>
      <w:r w:rsidR="00505B77" w:rsidRPr="00505B77">
        <w:rPr>
          <w:rFonts w:ascii="Arial" w:hAnsi="Arial" w:cs="Arial"/>
        </w:rPr>
        <w:t>has selected an Alternative Work Schedule (AWS) to</w:t>
      </w:r>
      <w:r w:rsidR="000F6692">
        <w:rPr>
          <w:rFonts w:ascii="Arial" w:hAnsi="Arial" w:cs="Arial"/>
        </w:rPr>
        <w:t xml:space="preserve"> </w:t>
      </w:r>
      <w:r w:rsidR="00505B77" w:rsidRPr="00505B77">
        <w:rPr>
          <w:rFonts w:ascii="Arial" w:hAnsi="Arial" w:cs="Arial"/>
        </w:rPr>
        <w:t>offer Lab staff on a voluntary basis. This AWS will enhance the Lab’s ability to offer work-life balance to our staff and provide another work schedule option to attract candidates in a</w:t>
      </w:r>
      <w:r w:rsidR="000F6692">
        <w:rPr>
          <w:rFonts w:ascii="Arial" w:hAnsi="Arial" w:cs="Arial"/>
        </w:rPr>
        <w:t xml:space="preserve"> c</w:t>
      </w:r>
      <w:r w:rsidR="00505B77" w:rsidRPr="00505B77">
        <w:rPr>
          <w:rFonts w:ascii="Arial" w:hAnsi="Arial" w:cs="Arial"/>
        </w:rPr>
        <w:t>hallenging hiring climate.</w:t>
      </w:r>
    </w:p>
    <w:p w14:paraId="1AD11652" w14:textId="77777777" w:rsid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</w:p>
    <w:p w14:paraId="28308F6A" w14:textId="77777777" w:rsidR="00505B77" w:rsidRP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  <w:r w:rsidRPr="000F6692">
        <w:rPr>
          <w:rFonts w:ascii="Arial" w:hAnsi="Arial" w:cs="Arial"/>
          <w:u w:val="single"/>
        </w:rPr>
        <w:t>Description of 9/80 Option for Full-Time Staff</w:t>
      </w:r>
      <w:r w:rsidRPr="00505B77">
        <w:rPr>
          <w:rFonts w:ascii="Arial" w:hAnsi="Arial" w:cs="Arial"/>
        </w:rPr>
        <w:t>:</w:t>
      </w:r>
    </w:p>
    <w:p w14:paraId="69FA8D2D" w14:textId="77777777" w:rsidR="00505B77" w:rsidRP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  <w:r w:rsidRPr="00505B77">
        <w:rPr>
          <w:rFonts w:ascii="Arial" w:hAnsi="Arial" w:cs="Arial"/>
        </w:rPr>
        <w:t>An Alternative Work Schedule is defined as any regularly scheduled workweek requiring</w:t>
      </w:r>
    </w:p>
    <w:p w14:paraId="4C06F5FA" w14:textId="77777777" w:rsidR="00505B77" w:rsidRP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  <w:r w:rsidRPr="00505B77">
        <w:rPr>
          <w:rFonts w:ascii="Arial" w:hAnsi="Arial" w:cs="Arial"/>
        </w:rPr>
        <w:t>an employee to work more than eight hours in a 24-hour period but no more than 10 hours</w:t>
      </w:r>
    </w:p>
    <w:p w14:paraId="4217509C" w14:textId="77777777" w:rsid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  <w:r w:rsidRPr="00505B77">
        <w:rPr>
          <w:rFonts w:ascii="Arial" w:hAnsi="Arial" w:cs="Arial"/>
        </w:rPr>
        <w:t>of work per day or more than 40 hours of work in a workweek.</w:t>
      </w:r>
    </w:p>
    <w:p w14:paraId="1619B159" w14:textId="77777777" w:rsidR="000F6692" w:rsidRPr="00505B77" w:rsidRDefault="000F6692" w:rsidP="00505B77">
      <w:pPr>
        <w:tabs>
          <w:tab w:val="left" w:pos="900"/>
        </w:tabs>
        <w:ind w:left="-270"/>
        <w:rPr>
          <w:rFonts w:ascii="Arial" w:hAnsi="Arial" w:cs="Arial"/>
        </w:rPr>
      </w:pPr>
    </w:p>
    <w:p w14:paraId="137C53E1" w14:textId="68D23628" w:rsidR="000F6692" w:rsidRDefault="00505B77" w:rsidP="000F6692">
      <w:pPr>
        <w:tabs>
          <w:tab w:val="left" w:pos="900"/>
        </w:tabs>
        <w:ind w:left="-270"/>
        <w:rPr>
          <w:rFonts w:ascii="Arial" w:hAnsi="Arial" w:cs="Arial"/>
        </w:rPr>
      </w:pPr>
      <w:r w:rsidRPr="00505B77">
        <w:rPr>
          <w:rFonts w:ascii="Arial" w:hAnsi="Arial" w:cs="Arial"/>
        </w:rPr>
        <w:t>The option selected by LIGO Lab is known as a 9/80 workweek schedule and consists of</w:t>
      </w:r>
    </w:p>
    <w:p w14:paraId="392EC43F" w14:textId="1A644F9A" w:rsidR="000F6692" w:rsidRDefault="000F6692" w:rsidP="00505B77">
      <w:pPr>
        <w:tabs>
          <w:tab w:val="left" w:pos="900"/>
        </w:tabs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80 hours of work in 9 days every fortnight with every other Friday off. The initial </w:t>
      </w:r>
      <w:r w:rsidR="003B462D">
        <w:rPr>
          <w:rFonts w:ascii="Arial" w:hAnsi="Arial" w:cs="Arial"/>
        </w:rPr>
        <w:t>implementation</w:t>
      </w:r>
      <w:r>
        <w:rPr>
          <w:rFonts w:ascii="Arial" w:hAnsi="Arial" w:cs="Arial"/>
        </w:rPr>
        <w:t xml:space="preserve"> started </w:t>
      </w:r>
      <w:r w:rsidRPr="00505B77">
        <w:rPr>
          <w:rFonts w:ascii="Arial" w:hAnsi="Arial" w:cs="Arial"/>
        </w:rPr>
        <w:t xml:space="preserve">May 6th, </w:t>
      </w:r>
      <w:proofErr w:type="gramStart"/>
      <w:r w:rsidRPr="00505B77"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with more than half of eligible staff opting in for May 17, 2024 as </w:t>
      </w:r>
      <w:r w:rsidR="003B462D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first Regular Day Off (RDO). </w:t>
      </w:r>
      <w:r w:rsidR="003B462D">
        <w:rPr>
          <w:rFonts w:ascii="Arial" w:hAnsi="Arial" w:cs="Arial"/>
        </w:rPr>
        <w:t>For the LVK, i</w:t>
      </w:r>
      <w:r>
        <w:rPr>
          <w:rFonts w:ascii="Arial" w:hAnsi="Arial" w:cs="Arial"/>
        </w:rPr>
        <w:t xml:space="preserve">n practice this means that every other </w:t>
      </w:r>
      <w:r w:rsidR="003B462D">
        <w:rPr>
          <w:rFonts w:ascii="Arial" w:hAnsi="Arial" w:cs="Arial"/>
        </w:rPr>
        <w:t xml:space="preserve">week has </w:t>
      </w:r>
      <w:r>
        <w:rPr>
          <w:rFonts w:ascii="Arial" w:hAnsi="Arial" w:cs="Arial"/>
        </w:rPr>
        <w:t>a 3-day weekend for a significant fraction of the Lab staff.</w:t>
      </w:r>
    </w:p>
    <w:p w14:paraId="701DCF96" w14:textId="77777777" w:rsid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</w:p>
    <w:p w14:paraId="3148268B" w14:textId="02AC9A1E" w:rsidR="00505B77" w:rsidRDefault="00505B77" w:rsidP="003B462D">
      <w:pPr>
        <w:tabs>
          <w:tab w:val="left" w:pos="900"/>
        </w:tabs>
        <w:ind w:left="-270"/>
        <w:rPr>
          <w:rFonts w:ascii="Arial" w:hAnsi="Arial" w:cs="Arial"/>
        </w:rPr>
      </w:pPr>
      <w:r w:rsidRPr="00505B77">
        <w:rPr>
          <w:rFonts w:ascii="Arial" w:hAnsi="Arial" w:cs="Arial"/>
        </w:rPr>
        <w:t>The 9/80 work schedule is available to all full-time Caltech employees of LIGO Lab</w:t>
      </w:r>
      <w:r w:rsidR="003B462D">
        <w:rPr>
          <w:rFonts w:ascii="Arial" w:hAnsi="Arial" w:cs="Arial"/>
        </w:rPr>
        <w:t xml:space="preserve"> with a few exceptions, </w:t>
      </w:r>
      <w:r>
        <w:rPr>
          <w:rFonts w:ascii="Arial" w:hAnsi="Arial" w:cs="Arial"/>
        </w:rPr>
        <w:t xml:space="preserve">and </w:t>
      </w:r>
      <w:r w:rsidRPr="00505B77">
        <w:rPr>
          <w:rFonts w:ascii="Arial" w:hAnsi="Arial" w:cs="Arial"/>
        </w:rPr>
        <w:t>staff can</w:t>
      </w:r>
      <w:r>
        <w:rPr>
          <w:rFonts w:ascii="Arial" w:hAnsi="Arial" w:cs="Arial"/>
        </w:rPr>
        <w:t xml:space="preserve"> change their </w:t>
      </w:r>
      <w:r w:rsidRPr="00505B77">
        <w:rPr>
          <w:rFonts w:ascii="Arial" w:hAnsi="Arial" w:cs="Arial"/>
        </w:rPr>
        <w:t>opt-in</w:t>
      </w:r>
      <w:r w:rsidR="003B462D">
        <w:rPr>
          <w:rFonts w:ascii="Arial" w:hAnsi="Arial" w:cs="Arial"/>
        </w:rPr>
        <w:t xml:space="preserve"> </w:t>
      </w:r>
      <w:r w:rsidRPr="00505B77">
        <w:rPr>
          <w:rFonts w:ascii="Arial" w:hAnsi="Arial" w:cs="Arial"/>
        </w:rPr>
        <w:t xml:space="preserve">or opt-out </w:t>
      </w:r>
      <w:r>
        <w:rPr>
          <w:rFonts w:ascii="Arial" w:hAnsi="Arial" w:cs="Arial"/>
        </w:rPr>
        <w:t>status in the future with two weeks’ advanced notice</w:t>
      </w:r>
      <w:r w:rsidRPr="00505B77">
        <w:rPr>
          <w:rFonts w:ascii="Arial" w:hAnsi="Arial" w:cs="Arial"/>
        </w:rPr>
        <w:t>.</w:t>
      </w:r>
    </w:p>
    <w:p w14:paraId="3DD93C97" w14:textId="77777777" w:rsidR="00505B77" w:rsidRDefault="00505B77" w:rsidP="00505B77">
      <w:pPr>
        <w:tabs>
          <w:tab w:val="left" w:pos="900"/>
        </w:tabs>
        <w:ind w:left="-270"/>
        <w:rPr>
          <w:rFonts w:ascii="Arial" w:hAnsi="Arial" w:cs="Arial"/>
        </w:rPr>
      </w:pPr>
    </w:p>
    <w:p w14:paraId="39C3AE3B" w14:textId="6F591712" w:rsidR="00D812A6" w:rsidRDefault="00FD6EDE" w:rsidP="00D812A6">
      <w:pPr>
        <w:tabs>
          <w:tab w:val="left" w:pos="900"/>
        </w:tabs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12A6">
        <w:rPr>
          <w:rFonts w:ascii="Arial" w:hAnsi="Arial" w:cs="Arial"/>
        </w:rPr>
        <w:t xml:space="preserve">  </w:t>
      </w:r>
    </w:p>
    <w:p w14:paraId="00DD02DE" w14:textId="77777777" w:rsidR="00D812A6" w:rsidRDefault="00D812A6" w:rsidP="00BE0289">
      <w:pPr>
        <w:tabs>
          <w:tab w:val="left" w:pos="900"/>
        </w:tabs>
        <w:ind w:left="-270"/>
        <w:rPr>
          <w:rFonts w:ascii="Arial" w:hAnsi="Arial" w:cs="Arial"/>
        </w:rPr>
      </w:pPr>
    </w:p>
    <w:p w14:paraId="1A84EB28" w14:textId="77777777" w:rsidR="00D812A6" w:rsidRDefault="00D812A6" w:rsidP="00BE0289">
      <w:pPr>
        <w:tabs>
          <w:tab w:val="left" w:pos="900"/>
        </w:tabs>
        <w:ind w:left="-270"/>
        <w:rPr>
          <w:rFonts w:ascii="Arial" w:hAnsi="Arial" w:cs="Arial"/>
        </w:rPr>
      </w:pPr>
    </w:p>
    <w:p w14:paraId="78529070" w14:textId="77777777" w:rsidR="006F5BB4" w:rsidRDefault="006F5BB4" w:rsidP="00BE0289">
      <w:pPr>
        <w:tabs>
          <w:tab w:val="left" w:pos="900"/>
        </w:tabs>
        <w:ind w:left="-270"/>
        <w:rPr>
          <w:rFonts w:ascii="Arial" w:hAnsi="Arial" w:cs="Arial"/>
        </w:rPr>
      </w:pPr>
    </w:p>
    <w:sectPr w:rsidR="006F5BB4" w:rsidSect="00DF3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1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F9F" w14:textId="77777777" w:rsidR="00D86CD7" w:rsidRDefault="00D86CD7">
      <w:r>
        <w:separator/>
      </w:r>
    </w:p>
  </w:endnote>
  <w:endnote w:type="continuationSeparator" w:id="0">
    <w:p w14:paraId="4AE532D8" w14:textId="77777777" w:rsidR="00D86CD7" w:rsidRDefault="00D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1FCE" w14:textId="77777777" w:rsidR="00490FC9" w:rsidRDefault="00490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D4D" w14:textId="77777777" w:rsidR="00C85BD1" w:rsidRPr="00B324A5" w:rsidRDefault="00B324A5" w:rsidP="00B324A5">
    <w:pPr>
      <w:pStyle w:val="Footer"/>
      <w:tabs>
        <w:tab w:val="clear" w:pos="4320"/>
        <w:tab w:val="clear" w:pos="8640"/>
      </w:tabs>
      <w:ind w:right="-630"/>
      <w:jc w:val="right"/>
    </w:pPr>
    <w:r>
      <w:rPr>
        <w:rFonts w:ascii="Arial" w:hAnsi="Arial" w:cs="Arial"/>
        <w:i/>
        <w:iCs/>
        <w:sz w:val="18"/>
        <w:szCs w:val="18"/>
      </w:rPr>
      <w:t>LIGO-</w:t>
    </w:r>
    <w:r w:rsidRPr="00B324A5">
      <w:rPr>
        <w:rFonts w:ascii="Arial" w:hAnsi="Arial" w:cs="Arial"/>
        <w:i/>
        <w:iCs/>
        <w:sz w:val="18"/>
        <w:szCs w:val="18"/>
      </w:rPr>
      <w:t>F1900005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1D94" w14:textId="77777777" w:rsidR="00490FC9" w:rsidRDefault="0049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4436" w14:textId="77777777" w:rsidR="00D86CD7" w:rsidRDefault="00D86CD7">
      <w:r>
        <w:separator/>
      </w:r>
    </w:p>
  </w:footnote>
  <w:footnote w:type="continuationSeparator" w:id="0">
    <w:p w14:paraId="5CABAA96" w14:textId="77777777" w:rsidR="00D86CD7" w:rsidRDefault="00D8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79A8" w14:textId="77777777" w:rsidR="00490FC9" w:rsidRDefault="00490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16BC" w14:textId="77777777" w:rsidR="00490FC9" w:rsidRDefault="00490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153E" w14:textId="77777777" w:rsidR="00490FC9" w:rsidRDefault="00490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D1"/>
    <w:rsid w:val="000659BE"/>
    <w:rsid w:val="00087CEE"/>
    <w:rsid w:val="000F6692"/>
    <w:rsid w:val="001A771C"/>
    <w:rsid w:val="002177DB"/>
    <w:rsid w:val="003B462D"/>
    <w:rsid w:val="003F56FB"/>
    <w:rsid w:val="00490FC9"/>
    <w:rsid w:val="004B46B0"/>
    <w:rsid w:val="00505B77"/>
    <w:rsid w:val="005260E6"/>
    <w:rsid w:val="005655A5"/>
    <w:rsid w:val="00583497"/>
    <w:rsid w:val="00590DDD"/>
    <w:rsid w:val="005D66EC"/>
    <w:rsid w:val="006432AF"/>
    <w:rsid w:val="006502EC"/>
    <w:rsid w:val="00650A4A"/>
    <w:rsid w:val="00665D26"/>
    <w:rsid w:val="006D236E"/>
    <w:rsid w:val="006F5BB4"/>
    <w:rsid w:val="007720A9"/>
    <w:rsid w:val="007A1034"/>
    <w:rsid w:val="007B4C89"/>
    <w:rsid w:val="009203A1"/>
    <w:rsid w:val="00A6706F"/>
    <w:rsid w:val="00AA06A7"/>
    <w:rsid w:val="00AF0BFA"/>
    <w:rsid w:val="00AF5B79"/>
    <w:rsid w:val="00B128CB"/>
    <w:rsid w:val="00B14F59"/>
    <w:rsid w:val="00B324A5"/>
    <w:rsid w:val="00B45F45"/>
    <w:rsid w:val="00BC4972"/>
    <w:rsid w:val="00BE0289"/>
    <w:rsid w:val="00BE2E4F"/>
    <w:rsid w:val="00C140A0"/>
    <w:rsid w:val="00C7024D"/>
    <w:rsid w:val="00C85BD1"/>
    <w:rsid w:val="00D812A6"/>
    <w:rsid w:val="00D86CD7"/>
    <w:rsid w:val="00DF3E32"/>
    <w:rsid w:val="00E66465"/>
    <w:rsid w:val="00E71678"/>
    <w:rsid w:val="00E72FA0"/>
    <w:rsid w:val="00EA5A18"/>
    <w:rsid w:val="00F74403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558588B"/>
  <w15:chartTrackingRefBased/>
  <w15:docId w15:val="{2129DE3E-82E7-42FC-8F7D-273EB4D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33D2-CAC7-4C08-B701-5C856DEB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Wood</dc:creator>
  <cp:keywords/>
  <dc:description/>
  <cp:lastModifiedBy>Anderson, Stuart B.</cp:lastModifiedBy>
  <cp:revision>3</cp:revision>
  <cp:lastPrinted>2024-05-18T16:57:00Z</cp:lastPrinted>
  <dcterms:created xsi:type="dcterms:W3CDTF">2024-05-18T16:57:00Z</dcterms:created>
  <dcterms:modified xsi:type="dcterms:W3CDTF">2024-05-18T16:58:00Z</dcterms:modified>
</cp:coreProperties>
</file>