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EF59" w14:textId="77777777" w:rsidR="005F48B2" w:rsidRDefault="005F48B2">
      <w:pPr>
        <w:pStyle w:val="PlainText"/>
        <w:jc w:val="center"/>
        <w:rPr>
          <w:i/>
          <w:sz w:val="36"/>
        </w:rPr>
      </w:pPr>
    </w:p>
    <w:p w14:paraId="50181202" w14:textId="77777777" w:rsidR="005F48B2" w:rsidRDefault="005F48B2">
      <w:pPr>
        <w:pStyle w:val="PlainText"/>
        <w:jc w:val="center"/>
        <w:rPr>
          <w:i/>
          <w:sz w:val="36"/>
        </w:rPr>
      </w:pPr>
      <w:r>
        <w:rPr>
          <w:i/>
          <w:sz w:val="36"/>
        </w:rPr>
        <w:t>LIGO Laboratory / LIGO Scientific Collaboration</w:t>
      </w:r>
    </w:p>
    <w:p w14:paraId="4677A70D" w14:textId="77777777" w:rsidR="005F48B2" w:rsidRDefault="005F48B2">
      <w:pPr>
        <w:pStyle w:val="PlainText"/>
        <w:jc w:val="center"/>
        <w:rPr>
          <w:sz w:val="36"/>
        </w:rPr>
      </w:pPr>
    </w:p>
    <w:p w14:paraId="77506CC5" w14:textId="77777777" w:rsidR="005F48B2" w:rsidRDefault="005F48B2">
      <w:pPr>
        <w:pStyle w:val="PlainText"/>
        <w:jc w:val="left"/>
        <w:rPr>
          <w:sz w:val="36"/>
        </w:rPr>
      </w:pPr>
    </w:p>
    <w:p w14:paraId="6369B39B" w14:textId="6380814D"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5D355E" w:rsidRPr="005D355E">
        <w:t>E1900185</w:t>
      </w:r>
      <w:r w:rsidR="00F5292B">
        <w:t>-v</w:t>
      </w:r>
      <w:r w:rsidR="0092227C">
        <w:t>3</w:t>
      </w:r>
      <w:r>
        <w:tab/>
      </w:r>
      <w:r w:rsidR="00755760">
        <w:rPr>
          <w:rFonts w:ascii="Times" w:hAnsi="Times"/>
          <w:iCs/>
          <w:sz w:val="40"/>
        </w:rPr>
        <w:t>A</w:t>
      </w:r>
      <w:r w:rsidR="002E0EA4" w:rsidRPr="006B5820">
        <w:rPr>
          <w:rFonts w:ascii="Times" w:hAnsi="Times"/>
          <w:iCs/>
          <w:sz w:val="40"/>
        </w:rPr>
        <w:t>dvanced L</w:t>
      </w:r>
      <w:r w:rsidRPr="006B5820">
        <w:rPr>
          <w:rFonts w:ascii="Times" w:hAnsi="Times"/>
          <w:iCs/>
          <w:sz w:val="40"/>
        </w:rPr>
        <w:t>IGO</w:t>
      </w:r>
      <w:r>
        <w:tab/>
      </w:r>
      <w:r w:rsidR="0092227C">
        <w:t>10</w:t>
      </w:r>
      <w:r w:rsidR="00E8245E">
        <w:t>/</w:t>
      </w:r>
      <w:r w:rsidR="0092227C">
        <w:t>25</w:t>
      </w:r>
      <w:r w:rsidR="00E8245E">
        <w:t>/20</w:t>
      </w:r>
      <w:r w:rsidR="009F4759">
        <w:t>2</w:t>
      </w:r>
      <w:r w:rsidR="0092227C">
        <w:t>1</w:t>
      </w:r>
    </w:p>
    <w:p w14:paraId="691C2CD4" w14:textId="77777777" w:rsidR="005F48B2" w:rsidRDefault="000026E4">
      <w:pPr>
        <w:pBdr>
          <w:top w:val="threeDEmboss" w:sz="24" w:space="1" w:color="auto"/>
          <w:left w:val="threeDEmboss" w:sz="24" w:space="4" w:color="auto"/>
          <w:bottom w:val="threeDEmboss" w:sz="24" w:space="1" w:color="auto"/>
          <w:right w:val="threeDEmboss" w:sz="24" w:space="4" w:color="auto"/>
        </w:pBdr>
      </w:pPr>
      <w:r>
        <w:pict w14:anchorId="0101DDFD">
          <v:rect id="_x0000_i1025" style="width:0;height:1.5pt" o:hralign="center" o:hrstd="t" o:hr="t" fillcolor="gray" stroked="f"/>
        </w:pict>
      </w:r>
    </w:p>
    <w:p w14:paraId="78F0B3F4" w14:textId="77777777" w:rsidR="00284479" w:rsidRDefault="00736770" w:rsidP="00C30E9E">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rsidRPr="00736770">
        <w:t xml:space="preserve">TwinCAT EPICS IOC </w:t>
      </w:r>
      <w:r w:rsidR="00C30E9E">
        <w:t>(</w:t>
      </w:r>
      <w:proofErr w:type="spellStart"/>
      <w:r w:rsidR="00C30E9E">
        <w:t>tcIoc</w:t>
      </w:r>
      <w:proofErr w:type="spellEnd"/>
      <w:r w:rsidR="00C30E9E">
        <w:t xml:space="preserve">) </w:t>
      </w:r>
      <w:r w:rsidRPr="00736770">
        <w:t>User Guide</w:t>
      </w:r>
      <w:r>
        <w:t xml:space="preserve"> </w:t>
      </w:r>
    </w:p>
    <w:bookmarkEnd w:id="0"/>
    <w:bookmarkEnd w:id="1"/>
    <w:p w14:paraId="453489E8" w14:textId="77777777" w:rsidR="005F48B2" w:rsidRDefault="000026E4">
      <w:pPr>
        <w:pBdr>
          <w:top w:val="threeDEmboss" w:sz="24" w:space="1" w:color="auto"/>
          <w:left w:val="threeDEmboss" w:sz="24" w:space="4" w:color="auto"/>
          <w:bottom w:val="threeDEmboss" w:sz="24" w:space="1" w:color="auto"/>
          <w:right w:val="threeDEmboss" w:sz="24" w:space="4" w:color="auto"/>
        </w:pBdr>
      </w:pPr>
      <w:r>
        <w:pict w14:anchorId="3FADF2AD">
          <v:rect id="_x0000_i1026" style="width:0;height:1.5pt" o:hralign="center" o:hrstd="t" o:hr="t" fillcolor="gray" stroked="f"/>
        </w:pict>
      </w:r>
    </w:p>
    <w:p w14:paraId="0B9B6346" w14:textId="77777777" w:rsidR="005F48B2" w:rsidRDefault="00C329E2">
      <w:pPr>
        <w:pBdr>
          <w:top w:val="threeDEmboss" w:sz="24" w:space="1" w:color="auto"/>
          <w:left w:val="threeDEmboss" w:sz="24" w:space="4" w:color="auto"/>
          <w:bottom w:val="threeDEmboss" w:sz="24" w:space="1" w:color="auto"/>
          <w:right w:val="threeDEmboss" w:sz="24" w:space="4" w:color="auto"/>
        </w:pBdr>
        <w:jc w:val="center"/>
      </w:pPr>
      <w:r>
        <w:t>Daniel Sigg</w:t>
      </w:r>
    </w:p>
    <w:p w14:paraId="633C2DAC" w14:textId="77777777" w:rsidR="005F48B2" w:rsidRDefault="005F48B2">
      <w:pPr>
        <w:pStyle w:val="PlainText"/>
        <w:spacing w:before="0"/>
        <w:jc w:val="center"/>
      </w:pPr>
    </w:p>
    <w:p w14:paraId="16B116FF" w14:textId="77777777" w:rsidR="005F48B2" w:rsidRDefault="005F48B2">
      <w:pPr>
        <w:pStyle w:val="PlainText"/>
        <w:spacing w:before="0"/>
        <w:jc w:val="center"/>
      </w:pPr>
      <w:r>
        <w:t>Distribution of this document:</w:t>
      </w:r>
    </w:p>
    <w:p w14:paraId="22CC039D" w14:textId="77777777" w:rsidR="005F48B2" w:rsidRDefault="00E66298">
      <w:pPr>
        <w:pStyle w:val="PlainText"/>
        <w:spacing w:before="0"/>
        <w:jc w:val="center"/>
      </w:pPr>
      <w:r>
        <w:t>LIGO Scientific</w:t>
      </w:r>
      <w:r w:rsidR="005F48B2">
        <w:t xml:space="preserve"> Collaboration</w:t>
      </w:r>
    </w:p>
    <w:p w14:paraId="07B362C0" w14:textId="77777777" w:rsidR="005F48B2" w:rsidRDefault="005F48B2">
      <w:pPr>
        <w:pStyle w:val="PlainText"/>
        <w:spacing w:before="0"/>
        <w:jc w:val="center"/>
      </w:pPr>
    </w:p>
    <w:p w14:paraId="07E00285" w14:textId="77777777" w:rsidR="005F48B2" w:rsidRDefault="005F48B2">
      <w:pPr>
        <w:pStyle w:val="PlainText"/>
        <w:spacing w:before="0"/>
        <w:jc w:val="center"/>
      </w:pPr>
      <w:r>
        <w:t>This is an internal working note</w:t>
      </w:r>
      <w:r w:rsidR="002B617D">
        <w:br/>
      </w:r>
      <w:r w:rsidR="00E66298">
        <w:t>of the LIGO Laboratory</w:t>
      </w:r>
      <w:r>
        <w:t>.</w:t>
      </w:r>
    </w:p>
    <w:p w14:paraId="37CD6695" w14:textId="77777777" w:rsidR="005F48B2" w:rsidRDefault="005F48B2">
      <w:pPr>
        <w:pStyle w:val="PlainText"/>
        <w:spacing w:before="0"/>
        <w:jc w:val="left"/>
      </w:pPr>
    </w:p>
    <w:tbl>
      <w:tblPr>
        <w:tblW w:w="0" w:type="auto"/>
        <w:tblLook w:val="0000" w:firstRow="0" w:lastRow="0" w:firstColumn="0" w:lastColumn="0" w:noHBand="0" w:noVBand="0"/>
      </w:tblPr>
      <w:tblGrid>
        <w:gridCol w:w="4695"/>
        <w:gridCol w:w="4665"/>
      </w:tblGrid>
      <w:tr w:rsidR="005F48B2" w14:paraId="4F4C208E" w14:textId="77777777">
        <w:tc>
          <w:tcPr>
            <w:tcW w:w="4909" w:type="dxa"/>
          </w:tcPr>
          <w:p w14:paraId="5DE539CB" w14:textId="77777777" w:rsidR="005F48B2" w:rsidRDefault="005F48B2">
            <w:pPr>
              <w:pStyle w:val="PlainText"/>
              <w:spacing w:before="0"/>
              <w:jc w:val="center"/>
              <w:rPr>
                <w:b/>
                <w:bCs/>
                <w:color w:val="808080"/>
              </w:rPr>
            </w:pPr>
            <w:r>
              <w:rPr>
                <w:b/>
                <w:bCs/>
                <w:color w:val="808080"/>
              </w:rPr>
              <w:t>California Institute of Technology</w:t>
            </w:r>
          </w:p>
          <w:p w14:paraId="3DE70E84" w14:textId="77777777" w:rsidR="005F48B2" w:rsidRDefault="005F48B2">
            <w:pPr>
              <w:pStyle w:val="PlainText"/>
              <w:spacing w:before="0"/>
              <w:jc w:val="center"/>
              <w:rPr>
                <w:b/>
                <w:bCs/>
                <w:color w:val="808080"/>
              </w:rPr>
            </w:pPr>
            <w:r>
              <w:rPr>
                <w:b/>
                <w:bCs/>
                <w:color w:val="808080"/>
              </w:rPr>
              <w:t>LIGO Project – MS 18-34</w:t>
            </w:r>
          </w:p>
          <w:p w14:paraId="6424BBC3" w14:textId="77777777" w:rsidR="005F48B2" w:rsidRPr="005F48B2" w:rsidRDefault="005F48B2">
            <w:pPr>
              <w:pStyle w:val="PlainText"/>
              <w:spacing w:before="0"/>
              <w:jc w:val="center"/>
              <w:rPr>
                <w:b/>
                <w:bCs/>
                <w:color w:val="808080"/>
                <w:lang w:val="it-IT"/>
              </w:rPr>
            </w:pPr>
            <w:r w:rsidRPr="005F48B2">
              <w:rPr>
                <w:b/>
                <w:bCs/>
                <w:color w:val="808080"/>
                <w:lang w:val="it-IT"/>
              </w:rPr>
              <w:t>1200 E. California Blvd.</w:t>
            </w:r>
          </w:p>
          <w:p w14:paraId="70441190" w14:textId="77777777" w:rsidR="005F48B2" w:rsidRPr="005F48B2" w:rsidRDefault="005F48B2">
            <w:pPr>
              <w:pStyle w:val="PlainText"/>
              <w:spacing w:before="0"/>
              <w:jc w:val="center"/>
              <w:rPr>
                <w:b/>
                <w:bCs/>
                <w:color w:val="808080"/>
                <w:lang w:val="it-IT"/>
              </w:rPr>
            </w:pPr>
            <w:r w:rsidRPr="005F48B2">
              <w:rPr>
                <w:b/>
                <w:bCs/>
                <w:color w:val="808080"/>
                <w:lang w:val="it-IT"/>
              </w:rPr>
              <w:t>Pasadena, CA 91125</w:t>
            </w:r>
          </w:p>
          <w:p w14:paraId="7E62A676" w14:textId="77777777" w:rsidR="005F48B2" w:rsidRPr="005F48B2" w:rsidRDefault="005F48B2">
            <w:pPr>
              <w:pStyle w:val="PlainText"/>
              <w:spacing w:before="0"/>
              <w:jc w:val="center"/>
              <w:rPr>
                <w:color w:val="808080"/>
                <w:lang w:val="it-IT"/>
              </w:rPr>
            </w:pPr>
            <w:r w:rsidRPr="005F48B2">
              <w:rPr>
                <w:color w:val="808080"/>
                <w:lang w:val="it-IT"/>
              </w:rPr>
              <w:t>Phone (626) 395-2129</w:t>
            </w:r>
          </w:p>
          <w:p w14:paraId="29990577" w14:textId="77777777" w:rsidR="005F48B2" w:rsidRPr="005F48B2" w:rsidRDefault="005F48B2">
            <w:pPr>
              <w:pStyle w:val="PlainText"/>
              <w:spacing w:before="0"/>
              <w:jc w:val="center"/>
              <w:rPr>
                <w:color w:val="808080"/>
                <w:lang w:val="it-IT"/>
              </w:rPr>
            </w:pPr>
            <w:r w:rsidRPr="005F48B2">
              <w:rPr>
                <w:color w:val="808080"/>
                <w:lang w:val="it-IT"/>
              </w:rPr>
              <w:t>Fax (626) 304-9834</w:t>
            </w:r>
          </w:p>
          <w:p w14:paraId="6E735ECC" w14:textId="77777777"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14:paraId="5B08BDA1" w14:textId="77777777" w:rsidR="005F48B2" w:rsidRDefault="005F48B2">
            <w:pPr>
              <w:pStyle w:val="PlainText"/>
              <w:spacing w:before="0"/>
              <w:jc w:val="center"/>
              <w:rPr>
                <w:b/>
                <w:bCs/>
                <w:color w:val="808080"/>
              </w:rPr>
            </w:pPr>
            <w:r>
              <w:rPr>
                <w:b/>
                <w:bCs/>
                <w:color w:val="808080"/>
              </w:rPr>
              <w:t>Massachusetts Institute of Technology</w:t>
            </w:r>
          </w:p>
          <w:p w14:paraId="795FBDB3" w14:textId="77777777" w:rsidR="005F48B2" w:rsidRDefault="00E66298">
            <w:pPr>
              <w:pStyle w:val="PlainText"/>
              <w:spacing w:before="0"/>
              <w:jc w:val="center"/>
              <w:rPr>
                <w:b/>
                <w:bCs/>
                <w:color w:val="808080"/>
              </w:rPr>
            </w:pPr>
            <w:r>
              <w:rPr>
                <w:b/>
                <w:bCs/>
                <w:color w:val="808080"/>
              </w:rPr>
              <w:t>LIGO Project – NW22-295</w:t>
            </w:r>
          </w:p>
          <w:p w14:paraId="68FD71AA" w14:textId="77777777"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14:paraId="5DFE677D"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14:paraId="03D5135C" w14:textId="77777777" w:rsidR="005F48B2" w:rsidRDefault="005F48B2">
            <w:pPr>
              <w:pStyle w:val="PlainText"/>
              <w:spacing w:before="0"/>
              <w:jc w:val="center"/>
              <w:rPr>
                <w:color w:val="808080"/>
              </w:rPr>
            </w:pPr>
            <w:r>
              <w:rPr>
                <w:color w:val="808080"/>
              </w:rPr>
              <w:t>Phone (617) 253-4824</w:t>
            </w:r>
          </w:p>
          <w:p w14:paraId="205467F2" w14:textId="77777777" w:rsidR="005F48B2" w:rsidRDefault="005F48B2">
            <w:pPr>
              <w:pStyle w:val="PlainText"/>
              <w:spacing w:before="0"/>
              <w:jc w:val="center"/>
              <w:rPr>
                <w:color w:val="808080"/>
              </w:rPr>
            </w:pPr>
            <w:r>
              <w:rPr>
                <w:color w:val="808080"/>
              </w:rPr>
              <w:t>Fax (617) 253-7014</w:t>
            </w:r>
          </w:p>
          <w:p w14:paraId="6124793E" w14:textId="77777777" w:rsidR="005F48B2" w:rsidRDefault="005F48B2">
            <w:pPr>
              <w:pStyle w:val="PlainText"/>
              <w:spacing w:before="0"/>
              <w:jc w:val="center"/>
              <w:rPr>
                <w:color w:val="808080"/>
              </w:rPr>
            </w:pPr>
            <w:r>
              <w:rPr>
                <w:color w:val="808080"/>
              </w:rPr>
              <w:t>E-mail: info@ligo.mit.edu</w:t>
            </w:r>
          </w:p>
        </w:tc>
      </w:tr>
      <w:tr w:rsidR="005F48B2" w14:paraId="1BD8BE9E" w14:textId="77777777">
        <w:tc>
          <w:tcPr>
            <w:tcW w:w="4909" w:type="dxa"/>
          </w:tcPr>
          <w:p w14:paraId="3689CA0B" w14:textId="77777777" w:rsidR="005F48B2" w:rsidRDefault="005F48B2">
            <w:pPr>
              <w:pStyle w:val="PlainText"/>
              <w:spacing w:before="0"/>
              <w:jc w:val="center"/>
              <w:rPr>
                <w:b/>
                <w:bCs/>
                <w:color w:val="808080"/>
              </w:rPr>
            </w:pPr>
          </w:p>
          <w:p w14:paraId="5F18D565" w14:textId="77777777"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14:paraId="56BF75E2" w14:textId="77777777"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14:paraId="0A1A320D"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14:paraId="29FED31F" w14:textId="77777777" w:rsidR="005F48B2" w:rsidRDefault="005F48B2">
            <w:pPr>
              <w:pStyle w:val="PlainText"/>
              <w:spacing w:before="0"/>
              <w:jc w:val="center"/>
              <w:rPr>
                <w:color w:val="808080"/>
              </w:rPr>
            </w:pPr>
            <w:r>
              <w:rPr>
                <w:color w:val="808080"/>
              </w:rPr>
              <w:t>Phone 509-372-8106</w:t>
            </w:r>
          </w:p>
          <w:p w14:paraId="2FF62128" w14:textId="77777777" w:rsidR="005F48B2" w:rsidRDefault="005F48B2">
            <w:pPr>
              <w:pStyle w:val="PlainText"/>
              <w:spacing w:before="0"/>
              <w:jc w:val="center"/>
              <w:rPr>
                <w:b/>
                <w:bCs/>
                <w:color w:val="808080"/>
              </w:rPr>
            </w:pPr>
            <w:r>
              <w:rPr>
                <w:color w:val="808080"/>
              </w:rPr>
              <w:t>Fax 509-372-8137</w:t>
            </w:r>
          </w:p>
        </w:tc>
        <w:tc>
          <w:tcPr>
            <w:tcW w:w="4909" w:type="dxa"/>
          </w:tcPr>
          <w:p w14:paraId="1062CDA8" w14:textId="77777777" w:rsidR="005F48B2" w:rsidRDefault="005F48B2">
            <w:pPr>
              <w:pStyle w:val="PlainText"/>
              <w:spacing w:before="0"/>
              <w:jc w:val="center"/>
              <w:rPr>
                <w:b/>
                <w:bCs/>
                <w:color w:val="808080"/>
              </w:rPr>
            </w:pPr>
          </w:p>
          <w:p w14:paraId="39785C81" w14:textId="77777777"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14:paraId="59819CB9" w14:textId="77777777"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14:paraId="5C665992"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14:paraId="5D871340" w14:textId="77777777" w:rsidR="005F48B2" w:rsidRDefault="005F48B2">
            <w:pPr>
              <w:pStyle w:val="PlainText"/>
              <w:spacing w:before="0"/>
              <w:jc w:val="center"/>
              <w:rPr>
                <w:color w:val="808080"/>
              </w:rPr>
            </w:pPr>
            <w:r>
              <w:rPr>
                <w:color w:val="808080"/>
              </w:rPr>
              <w:t>Phone 225-686-3100</w:t>
            </w:r>
          </w:p>
          <w:p w14:paraId="21FA5698" w14:textId="77777777" w:rsidR="005F48B2" w:rsidRDefault="005F48B2">
            <w:pPr>
              <w:pStyle w:val="PlainText"/>
              <w:spacing w:before="0"/>
              <w:jc w:val="center"/>
              <w:rPr>
                <w:b/>
                <w:bCs/>
                <w:color w:val="808080"/>
              </w:rPr>
            </w:pPr>
            <w:r>
              <w:rPr>
                <w:color w:val="808080"/>
              </w:rPr>
              <w:t>Fax 225-686-7189</w:t>
            </w:r>
          </w:p>
        </w:tc>
      </w:tr>
    </w:tbl>
    <w:p w14:paraId="65156C1E" w14:textId="77777777" w:rsidR="005F48B2" w:rsidRDefault="005F48B2">
      <w:pPr>
        <w:pStyle w:val="PlainText"/>
        <w:jc w:val="center"/>
      </w:pPr>
      <w:r>
        <w:t>http://www.ligo.caltech.edu/</w:t>
      </w:r>
    </w:p>
    <w:p w14:paraId="01E1A800" w14:textId="77777777" w:rsidR="00EB72E8" w:rsidRDefault="005F48B2" w:rsidP="001B1DE7">
      <w:pPr>
        <w:pStyle w:val="Heading1"/>
      </w:pPr>
      <w:bookmarkStart w:id="2" w:name="_Ref11845382"/>
      <w:r>
        <w:br w:type="page"/>
      </w:r>
      <w:bookmarkEnd w:id="2"/>
    </w:p>
    <w:sdt>
      <w:sdtPr>
        <w:rPr>
          <w:rFonts w:ascii="Times New Roman" w:eastAsia="Times New Roman" w:hAnsi="Times New Roman" w:cs="Times New Roman"/>
          <w:b w:val="0"/>
          <w:sz w:val="24"/>
          <w:szCs w:val="20"/>
        </w:rPr>
        <w:id w:val="-184368837"/>
        <w:docPartObj>
          <w:docPartGallery w:val="Table of Contents"/>
          <w:docPartUnique/>
        </w:docPartObj>
      </w:sdtPr>
      <w:sdtEndPr>
        <w:rPr>
          <w:bCs/>
          <w:noProof/>
        </w:rPr>
      </w:sdtEndPr>
      <w:sdtContent>
        <w:p w14:paraId="48F6A718" w14:textId="77777777" w:rsidR="00EB72E8" w:rsidRDefault="00EB72E8" w:rsidP="001B1DE7">
          <w:pPr>
            <w:pStyle w:val="TOCHeading"/>
          </w:pPr>
          <w:r>
            <w:t>Table of Contents</w:t>
          </w:r>
        </w:p>
        <w:p w14:paraId="6E1086A4" w14:textId="02512F17" w:rsidR="00A00F4C" w:rsidRDefault="00EB72E8">
          <w:pPr>
            <w:pStyle w:val="TOC1"/>
            <w:tabs>
              <w:tab w:val="left" w:pos="480"/>
              <w:tab w:val="right" w:leader="dot" w:pos="9350"/>
            </w:tabs>
            <w:rPr>
              <w:rFonts w:asciiTheme="minorHAnsi" w:eastAsiaTheme="minorEastAsia" w:hAnsiTheme="minorHAnsi" w:cstheme="minorBidi"/>
              <w:b w:val="0"/>
              <w:bCs w:val="0"/>
              <w:i w:val="0"/>
              <w:iCs w:val="0"/>
              <w:noProof/>
              <w:sz w:val="22"/>
              <w:szCs w:val="22"/>
            </w:rPr>
          </w:pPr>
          <w:r>
            <w:fldChar w:fldCharType="begin"/>
          </w:r>
          <w:r>
            <w:instrText xml:space="preserve"> TOC \o "1-3" \h \z \u </w:instrText>
          </w:r>
          <w:r>
            <w:fldChar w:fldCharType="separate"/>
          </w:r>
          <w:hyperlink w:anchor="_Toc85989596" w:history="1">
            <w:r w:rsidR="00A00F4C" w:rsidRPr="003D11D1">
              <w:rPr>
                <w:rStyle w:val="Hyperlink"/>
                <w:noProof/>
              </w:rPr>
              <w:t>1</w:t>
            </w:r>
            <w:r w:rsidR="00A00F4C">
              <w:rPr>
                <w:rFonts w:asciiTheme="minorHAnsi" w:eastAsiaTheme="minorEastAsia" w:hAnsiTheme="minorHAnsi" w:cstheme="minorBidi"/>
                <w:b w:val="0"/>
                <w:bCs w:val="0"/>
                <w:i w:val="0"/>
                <w:iCs w:val="0"/>
                <w:noProof/>
                <w:sz w:val="22"/>
                <w:szCs w:val="22"/>
              </w:rPr>
              <w:tab/>
            </w:r>
            <w:r w:rsidR="00A00F4C" w:rsidRPr="003D11D1">
              <w:rPr>
                <w:rStyle w:val="Hyperlink"/>
                <w:noProof/>
              </w:rPr>
              <w:t>Introduction</w:t>
            </w:r>
            <w:r w:rsidR="00A00F4C">
              <w:rPr>
                <w:noProof/>
                <w:webHidden/>
              </w:rPr>
              <w:tab/>
            </w:r>
            <w:r w:rsidR="00A00F4C">
              <w:rPr>
                <w:noProof/>
                <w:webHidden/>
              </w:rPr>
              <w:fldChar w:fldCharType="begin"/>
            </w:r>
            <w:r w:rsidR="00A00F4C">
              <w:rPr>
                <w:noProof/>
                <w:webHidden/>
              </w:rPr>
              <w:instrText xml:space="preserve"> PAGEREF _Toc85989596 \h </w:instrText>
            </w:r>
            <w:r w:rsidR="00A00F4C">
              <w:rPr>
                <w:noProof/>
                <w:webHidden/>
              </w:rPr>
            </w:r>
            <w:r w:rsidR="00A00F4C">
              <w:rPr>
                <w:noProof/>
                <w:webHidden/>
              </w:rPr>
              <w:fldChar w:fldCharType="separate"/>
            </w:r>
            <w:r w:rsidR="0023196D">
              <w:rPr>
                <w:noProof/>
                <w:webHidden/>
              </w:rPr>
              <w:t>3</w:t>
            </w:r>
            <w:r w:rsidR="00A00F4C">
              <w:rPr>
                <w:noProof/>
                <w:webHidden/>
              </w:rPr>
              <w:fldChar w:fldCharType="end"/>
            </w:r>
          </w:hyperlink>
        </w:p>
        <w:p w14:paraId="0B0A4502" w14:textId="7CE601FE" w:rsidR="00A00F4C" w:rsidRDefault="000026E4">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85989597" w:history="1">
            <w:r w:rsidR="00A00F4C" w:rsidRPr="003D11D1">
              <w:rPr>
                <w:rStyle w:val="Hyperlink"/>
                <w:noProof/>
              </w:rPr>
              <w:t>2</w:t>
            </w:r>
            <w:r w:rsidR="00A00F4C">
              <w:rPr>
                <w:rFonts w:asciiTheme="minorHAnsi" w:eastAsiaTheme="minorEastAsia" w:hAnsiTheme="minorHAnsi" w:cstheme="minorBidi"/>
                <w:b w:val="0"/>
                <w:bCs w:val="0"/>
                <w:i w:val="0"/>
                <w:iCs w:val="0"/>
                <w:noProof/>
                <w:sz w:val="22"/>
                <w:szCs w:val="22"/>
              </w:rPr>
              <w:tab/>
            </w:r>
            <w:r w:rsidR="00A00F4C" w:rsidRPr="003D11D1">
              <w:rPr>
                <w:rStyle w:val="Hyperlink"/>
                <w:noProof/>
              </w:rPr>
              <w:t>IOC Commands</w:t>
            </w:r>
            <w:r w:rsidR="00A00F4C">
              <w:rPr>
                <w:noProof/>
                <w:webHidden/>
              </w:rPr>
              <w:tab/>
            </w:r>
            <w:r w:rsidR="00A00F4C">
              <w:rPr>
                <w:noProof/>
                <w:webHidden/>
              </w:rPr>
              <w:fldChar w:fldCharType="begin"/>
            </w:r>
            <w:r w:rsidR="00A00F4C">
              <w:rPr>
                <w:noProof/>
                <w:webHidden/>
              </w:rPr>
              <w:instrText xml:space="preserve"> PAGEREF _Toc85989597 \h </w:instrText>
            </w:r>
            <w:r w:rsidR="00A00F4C">
              <w:rPr>
                <w:noProof/>
                <w:webHidden/>
              </w:rPr>
            </w:r>
            <w:r w:rsidR="00A00F4C">
              <w:rPr>
                <w:noProof/>
                <w:webHidden/>
              </w:rPr>
              <w:fldChar w:fldCharType="separate"/>
            </w:r>
            <w:r w:rsidR="0023196D">
              <w:rPr>
                <w:noProof/>
                <w:webHidden/>
              </w:rPr>
              <w:t>3</w:t>
            </w:r>
            <w:r w:rsidR="00A00F4C">
              <w:rPr>
                <w:noProof/>
                <w:webHidden/>
              </w:rPr>
              <w:fldChar w:fldCharType="end"/>
            </w:r>
          </w:hyperlink>
        </w:p>
        <w:p w14:paraId="240601EB" w14:textId="2D154D73" w:rsidR="00A00F4C" w:rsidRDefault="000026E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85989598" w:history="1">
            <w:r w:rsidR="00A00F4C" w:rsidRPr="003D11D1">
              <w:rPr>
                <w:rStyle w:val="Hyperlink"/>
                <w:noProof/>
              </w:rPr>
              <w:t>2.1</w:t>
            </w:r>
            <w:r w:rsidR="00A00F4C">
              <w:rPr>
                <w:rFonts w:asciiTheme="minorHAnsi" w:eastAsiaTheme="minorEastAsia" w:hAnsiTheme="minorHAnsi" w:cstheme="minorBidi"/>
                <w:b w:val="0"/>
                <w:bCs w:val="0"/>
                <w:noProof/>
                <w:sz w:val="22"/>
                <w:szCs w:val="22"/>
              </w:rPr>
              <w:tab/>
            </w:r>
            <w:r w:rsidR="00A00F4C" w:rsidRPr="003D11D1">
              <w:rPr>
                <w:rStyle w:val="Hyperlink"/>
                <w:noProof/>
              </w:rPr>
              <w:t>EPICS Initialization</w:t>
            </w:r>
            <w:r w:rsidR="00A00F4C">
              <w:rPr>
                <w:noProof/>
                <w:webHidden/>
              </w:rPr>
              <w:tab/>
            </w:r>
            <w:r w:rsidR="00A00F4C">
              <w:rPr>
                <w:noProof/>
                <w:webHidden/>
              </w:rPr>
              <w:fldChar w:fldCharType="begin"/>
            </w:r>
            <w:r w:rsidR="00A00F4C">
              <w:rPr>
                <w:noProof/>
                <w:webHidden/>
              </w:rPr>
              <w:instrText xml:space="preserve"> PAGEREF _Toc85989598 \h </w:instrText>
            </w:r>
            <w:r w:rsidR="00A00F4C">
              <w:rPr>
                <w:noProof/>
                <w:webHidden/>
              </w:rPr>
            </w:r>
            <w:r w:rsidR="00A00F4C">
              <w:rPr>
                <w:noProof/>
                <w:webHidden/>
              </w:rPr>
              <w:fldChar w:fldCharType="separate"/>
            </w:r>
            <w:r w:rsidR="0023196D">
              <w:rPr>
                <w:noProof/>
                <w:webHidden/>
              </w:rPr>
              <w:t>3</w:t>
            </w:r>
            <w:r w:rsidR="00A00F4C">
              <w:rPr>
                <w:noProof/>
                <w:webHidden/>
              </w:rPr>
              <w:fldChar w:fldCharType="end"/>
            </w:r>
          </w:hyperlink>
        </w:p>
        <w:p w14:paraId="158463F3" w14:textId="7F3E2F81" w:rsidR="00A00F4C" w:rsidRDefault="000026E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85989599" w:history="1">
            <w:r w:rsidR="00A00F4C" w:rsidRPr="003D11D1">
              <w:rPr>
                <w:rStyle w:val="Hyperlink"/>
                <w:noProof/>
              </w:rPr>
              <w:t>2.2</w:t>
            </w:r>
            <w:r w:rsidR="00A00F4C">
              <w:rPr>
                <w:rFonts w:asciiTheme="minorHAnsi" w:eastAsiaTheme="minorEastAsia" w:hAnsiTheme="minorHAnsi" w:cstheme="minorBidi"/>
                <w:b w:val="0"/>
                <w:bCs w:val="0"/>
                <w:noProof/>
                <w:sz w:val="22"/>
                <w:szCs w:val="22"/>
              </w:rPr>
              <w:tab/>
            </w:r>
            <w:r w:rsidR="00A00F4C" w:rsidRPr="003D11D1">
              <w:rPr>
                <w:rStyle w:val="Hyperlink"/>
                <w:noProof/>
              </w:rPr>
              <w:t>Scan Rate</w:t>
            </w:r>
            <w:r w:rsidR="00A00F4C">
              <w:rPr>
                <w:noProof/>
                <w:webHidden/>
              </w:rPr>
              <w:tab/>
            </w:r>
            <w:r w:rsidR="00A00F4C">
              <w:rPr>
                <w:noProof/>
                <w:webHidden/>
              </w:rPr>
              <w:fldChar w:fldCharType="begin"/>
            </w:r>
            <w:r w:rsidR="00A00F4C">
              <w:rPr>
                <w:noProof/>
                <w:webHidden/>
              </w:rPr>
              <w:instrText xml:space="preserve"> PAGEREF _Toc85989599 \h </w:instrText>
            </w:r>
            <w:r w:rsidR="00A00F4C">
              <w:rPr>
                <w:noProof/>
                <w:webHidden/>
              </w:rPr>
            </w:r>
            <w:r w:rsidR="00A00F4C">
              <w:rPr>
                <w:noProof/>
                <w:webHidden/>
              </w:rPr>
              <w:fldChar w:fldCharType="separate"/>
            </w:r>
            <w:r w:rsidR="0023196D">
              <w:rPr>
                <w:noProof/>
                <w:webHidden/>
              </w:rPr>
              <w:t>4</w:t>
            </w:r>
            <w:r w:rsidR="00A00F4C">
              <w:rPr>
                <w:noProof/>
                <w:webHidden/>
              </w:rPr>
              <w:fldChar w:fldCharType="end"/>
            </w:r>
          </w:hyperlink>
        </w:p>
        <w:p w14:paraId="12FB1102" w14:textId="26116D68" w:rsidR="00A00F4C" w:rsidRDefault="000026E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85989600" w:history="1">
            <w:r w:rsidR="00A00F4C" w:rsidRPr="003D11D1">
              <w:rPr>
                <w:rStyle w:val="Hyperlink"/>
                <w:noProof/>
              </w:rPr>
              <w:t>2.3</w:t>
            </w:r>
            <w:r w:rsidR="00A00F4C">
              <w:rPr>
                <w:rFonts w:asciiTheme="minorHAnsi" w:eastAsiaTheme="minorEastAsia" w:hAnsiTheme="minorHAnsi" w:cstheme="minorBidi"/>
                <w:b w:val="0"/>
                <w:bCs w:val="0"/>
                <w:noProof/>
                <w:sz w:val="22"/>
                <w:szCs w:val="22"/>
              </w:rPr>
              <w:tab/>
            </w:r>
            <w:r w:rsidR="00A00F4C" w:rsidRPr="003D11D1">
              <w:rPr>
                <w:rStyle w:val="Hyperlink"/>
                <w:noProof/>
              </w:rPr>
              <w:t>Loading Records</w:t>
            </w:r>
            <w:r w:rsidR="00A00F4C">
              <w:rPr>
                <w:noProof/>
                <w:webHidden/>
              </w:rPr>
              <w:tab/>
            </w:r>
            <w:r w:rsidR="00A00F4C">
              <w:rPr>
                <w:noProof/>
                <w:webHidden/>
              </w:rPr>
              <w:fldChar w:fldCharType="begin"/>
            </w:r>
            <w:r w:rsidR="00A00F4C">
              <w:rPr>
                <w:noProof/>
                <w:webHidden/>
              </w:rPr>
              <w:instrText xml:space="preserve"> PAGEREF _Toc85989600 \h </w:instrText>
            </w:r>
            <w:r w:rsidR="00A00F4C">
              <w:rPr>
                <w:noProof/>
                <w:webHidden/>
              </w:rPr>
            </w:r>
            <w:r w:rsidR="00A00F4C">
              <w:rPr>
                <w:noProof/>
                <w:webHidden/>
              </w:rPr>
              <w:fldChar w:fldCharType="separate"/>
            </w:r>
            <w:r w:rsidR="0023196D">
              <w:rPr>
                <w:noProof/>
                <w:webHidden/>
              </w:rPr>
              <w:t>4</w:t>
            </w:r>
            <w:r w:rsidR="00A00F4C">
              <w:rPr>
                <w:noProof/>
                <w:webHidden/>
              </w:rPr>
              <w:fldChar w:fldCharType="end"/>
            </w:r>
          </w:hyperlink>
        </w:p>
        <w:p w14:paraId="44C84840" w14:textId="3F4BC241" w:rsidR="00A00F4C" w:rsidRDefault="000026E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85989601" w:history="1">
            <w:r w:rsidR="00A00F4C" w:rsidRPr="003D11D1">
              <w:rPr>
                <w:rStyle w:val="Hyperlink"/>
                <w:noProof/>
              </w:rPr>
              <w:t>2.4</w:t>
            </w:r>
            <w:r w:rsidR="00A00F4C">
              <w:rPr>
                <w:rFonts w:asciiTheme="minorHAnsi" w:eastAsiaTheme="minorEastAsia" w:hAnsiTheme="minorHAnsi" w:cstheme="minorBidi"/>
                <w:b w:val="0"/>
                <w:bCs w:val="0"/>
                <w:noProof/>
                <w:sz w:val="22"/>
                <w:szCs w:val="22"/>
              </w:rPr>
              <w:tab/>
            </w:r>
            <w:r w:rsidR="00A00F4C" w:rsidRPr="003D11D1">
              <w:rPr>
                <w:rStyle w:val="Hyperlink"/>
                <w:noProof/>
              </w:rPr>
              <w:t>Alias and Replacement Rules</w:t>
            </w:r>
            <w:r w:rsidR="00A00F4C">
              <w:rPr>
                <w:noProof/>
                <w:webHidden/>
              </w:rPr>
              <w:tab/>
            </w:r>
            <w:r w:rsidR="00A00F4C">
              <w:rPr>
                <w:noProof/>
                <w:webHidden/>
              </w:rPr>
              <w:fldChar w:fldCharType="begin"/>
            </w:r>
            <w:r w:rsidR="00A00F4C">
              <w:rPr>
                <w:noProof/>
                <w:webHidden/>
              </w:rPr>
              <w:instrText xml:space="preserve"> PAGEREF _Toc85989601 \h </w:instrText>
            </w:r>
            <w:r w:rsidR="00A00F4C">
              <w:rPr>
                <w:noProof/>
                <w:webHidden/>
              </w:rPr>
            </w:r>
            <w:r w:rsidR="00A00F4C">
              <w:rPr>
                <w:noProof/>
                <w:webHidden/>
              </w:rPr>
              <w:fldChar w:fldCharType="separate"/>
            </w:r>
            <w:r w:rsidR="0023196D">
              <w:rPr>
                <w:noProof/>
                <w:webHidden/>
              </w:rPr>
              <w:t>5</w:t>
            </w:r>
            <w:r w:rsidR="00A00F4C">
              <w:rPr>
                <w:noProof/>
                <w:webHidden/>
              </w:rPr>
              <w:fldChar w:fldCharType="end"/>
            </w:r>
          </w:hyperlink>
        </w:p>
        <w:p w14:paraId="5288A6E0" w14:textId="2D132E10" w:rsidR="00A00F4C" w:rsidRDefault="000026E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85989602" w:history="1">
            <w:r w:rsidR="00A00F4C" w:rsidRPr="003D11D1">
              <w:rPr>
                <w:rStyle w:val="Hyperlink"/>
                <w:noProof/>
              </w:rPr>
              <w:t>2.5</w:t>
            </w:r>
            <w:r w:rsidR="00A00F4C">
              <w:rPr>
                <w:rFonts w:asciiTheme="minorHAnsi" w:eastAsiaTheme="minorEastAsia" w:hAnsiTheme="minorHAnsi" w:cstheme="minorBidi"/>
                <w:b w:val="0"/>
                <w:bCs w:val="0"/>
                <w:noProof/>
                <w:sz w:val="22"/>
                <w:szCs w:val="22"/>
              </w:rPr>
              <w:tab/>
            </w:r>
            <w:r w:rsidR="00A00F4C" w:rsidRPr="003D11D1">
              <w:rPr>
                <w:rStyle w:val="Hyperlink"/>
                <w:noProof/>
              </w:rPr>
              <w:t>Generating Listings</w:t>
            </w:r>
            <w:r w:rsidR="00A00F4C">
              <w:rPr>
                <w:noProof/>
                <w:webHidden/>
              </w:rPr>
              <w:tab/>
            </w:r>
            <w:r w:rsidR="00A00F4C">
              <w:rPr>
                <w:noProof/>
                <w:webHidden/>
              </w:rPr>
              <w:fldChar w:fldCharType="begin"/>
            </w:r>
            <w:r w:rsidR="00A00F4C">
              <w:rPr>
                <w:noProof/>
                <w:webHidden/>
              </w:rPr>
              <w:instrText xml:space="preserve"> PAGEREF _Toc85989602 \h </w:instrText>
            </w:r>
            <w:r w:rsidR="00A00F4C">
              <w:rPr>
                <w:noProof/>
                <w:webHidden/>
              </w:rPr>
            </w:r>
            <w:r w:rsidR="00A00F4C">
              <w:rPr>
                <w:noProof/>
                <w:webHidden/>
              </w:rPr>
              <w:fldChar w:fldCharType="separate"/>
            </w:r>
            <w:r w:rsidR="0023196D">
              <w:rPr>
                <w:noProof/>
                <w:webHidden/>
              </w:rPr>
              <w:t>5</w:t>
            </w:r>
            <w:r w:rsidR="00A00F4C">
              <w:rPr>
                <w:noProof/>
                <w:webHidden/>
              </w:rPr>
              <w:fldChar w:fldCharType="end"/>
            </w:r>
          </w:hyperlink>
        </w:p>
        <w:p w14:paraId="5F76C13B" w14:textId="0EADA045" w:rsidR="00A00F4C" w:rsidRDefault="000026E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85989603" w:history="1">
            <w:r w:rsidR="00A00F4C" w:rsidRPr="003D11D1">
              <w:rPr>
                <w:rStyle w:val="Hyperlink"/>
                <w:noProof/>
              </w:rPr>
              <w:t>2.6</w:t>
            </w:r>
            <w:r w:rsidR="00A00F4C">
              <w:rPr>
                <w:rFonts w:asciiTheme="minorHAnsi" w:eastAsiaTheme="minorEastAsia" w:hAnsiTheme="minorHAnsi" w:cstheme="minorBidi"/>
                <w:b w:val="0"/>
                <w:bCs w:val="0"/>
                <w:noProof/>
                <w:sz w:val="22"/>
                <w:szCs w:val="22"/>
              </w:rPr>
              <w:tab/>
            </w:r>
            <w:r w:rsidR="00A00F4C" w:rsidRPr="003D11D1">
              <w:rPr>
                <w:rStyle w:val="Hyperlink"/>
                <w:noProof/>
              </w:rPr>
              <w:t>Information Records</w:t>
            </w:r>
            <w:r w:rsidR="00A00F4C">
              <w:rPr>
                <w:noProof/>
                <w:webHidden/>
              </w:rPr>
              <w:tab/>
            </w:r>
            <w:r w:rsidR="00A00F4C">
              <w:rPr>
                <w:noProof/>
                <w:webHidden/>
              </w:rPr>
              <w:fldChar w:fldCharType="begin"/>
            </w:r>
            <w:r w:rsidR="00A00F4C">
              <w:rPr>
                <w:noProof/>
                <w:webHidden/>
              </w:rPr>
              <w:instrText xml:space="preserve"> PAGEREF _Toc85989603 \h </w:instrText>
            </w:r>
            <w:r w:rsidR="00A00F4C">
              <w:rPr>
                <w:noProof/>
                <w:webHidden/>
              </w:rPr>
            </w:r>
            <w:r w:rsidR="00A00F4C">
              <w:rPr>
                <w:noProof/>
                <w:webHidden/>
              </w:rPr>
              <w:fldChar w:fldCharType="separate"/>
            </w:r>
            <w:r w:rsidR="0023196D">
              <w:rPr>
                <w:noProof/>
                <w:webHidden/>
              </w:rPr>
              <w:t>5</w:t>
            </w:r>
            <w:r w:rsidR="00A00F4C">
              <w:rPr>
                <w:noProof/>
                <w:webHidden/>
              </w:rPr>
              <w:fldChar w:fldCharType="end"/>
            </w:r>
          </w:hyperlink>
        </w:p>
        <w:p w14:paraId="69DFD6D0" w14:textId="754932D4" w:rsidR="00A00F4C" w:rsidRDefault="000026E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85989604" w:history="1">
            <w:r w:rsidR="00A00F4C" w:rsidRPr="003D11D1">
              <w:rPr>
                <w:rStyle w:val="Hyperlink"/>
                <w:noProof/>
              </w:rPr>
              <w:t>2.7</w:t>
            </w:r>
            <w:r w:rsidR="00A00F4C">
              <w:rPr>
                <w:rFonts w:asciiTheme="minorHAnsi" w:eastAsiaTheme="minorEastAsia" w:hAnsiTheme="minorHAnsi" w:cstheme="minorBidi"/>
                <w:b w:val="0"/>
                <w:bCs w:val="0"/>
                <w:noProof/>
                <w:sz w:val="22"/>
                <w:szCs w:val="22"/>
              </w:rPr>
              <w:tab/>
            </w:r>
            <w:r w:rsidR="00A00F4C" w:rsidRPr="003D11D1">
              <w:rPr>
                <w:rStyle w:val="Hyperlink"/>
                <w:noProof/>
              </w:rPr>
              <w:t>Generating Macros</w:t>
            </w:r>
            <w:r w:rsidR="00A00F4C">
              <w:rPr>
                <w:noProof/>
                <w:webHidden/>
              </w:rPr>
              <w:tab/>
            </w:r>
            <w:r w:rsidR="00A00F4C">
              <w:rPr>
                <w:noProof/>
                <w:webHidden/>
              </w:rPr>
              <w:fldChar w:fldCharType="begin"/>
            </w:r>
            <w:r w:rsidR="00A00F4C">
              <w:rPr>
                <w:noProof/>
                <w:webHidden/>
              </w:rPr>
              <w:instrText xml:space="preserve"> PAGEREF _Toc85989604 \h </w:instrText>
            </w:r>
            <w:r w:rsidR="00A00F4C">
              <w:rPr>
                <w:noProof/>
                <w:webHidden/>
              </w:rPr>
            </w:r>
            <w:r w:rsidR="00A00F4C">
              <w:rPr>
                <w:noProof/>
                <w:webHidden/>
              </w:rPr>
              <w:fldChar w:fldCharType="separate"/>
            </w:r>
            <w:r w:rsidR="0023196D">
              <w:rPr>
                <w:noProof/>
                <w:webHidden/>
              </w:rPr>
              <w:t>6</w:t>
            </w:r>
            <w:r w:rsidR="00A00F4C">
              <w:rPr>
                <w:noProof/>
                <w:webHidden/>
              </w:rPr>
              <w:fldChar w:fldCharType="end"/>
            </w:r>
          </w:hyperlink>
        </w:p>
        <w:p w14:paraId="4B40D65C" w14:textId="09BD59ED" w:rsidR="00A00F4C" w:rsidRDefault="000026E4">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85989605" w:history="1">
            <w:r w:rsidR="00A00F4C" w:rsidRPr="003D11D1">
              <w:rPr>
                <w:rStyle w:val="Hyperlink"/>
                <w:noProof/>
              </w:rPr>
              <w:t>3</w:t>
            </w:r>
            <w:r w:rsidR="00A00F4C">
              <w:rPr>
                <w:rFonts w:asciiTheme="minorHAnsi" w:eastAsiaTheme="minorEastAsia" w:hAnsiTheme="minorHAnsi" w:cstheme="minorBidi"/>
                <w:b w:val="0"/>
                <w:bCs w:val="0"/>
                <w:i w:val="0"/>
                <w:iCs w:val="0"/>
                <w:noProof/>
                <w:sz w:val="22"/>
                <w:szCs w:val="22"/>
              </w:rPr>
              <w:tab/>
            </w:r>
            <w:r w:rsidR="00A00F4C" w:rsidRPr="003D11D1">
              <w:rPr>
                <w:rStyle w:val="Hyperlink"/>
                <w:noProof/>
              </w:rPr>
              <w:t>TwinCAT EPICS Options</w:t>
            </w:r>
            <w:r w:rsidR="00A00F4C">
              <w:rPr>
                <w:noProof/>
                <w:webHidden/>
              </w:rPr>
              <w:tab/>
            </w:r>
            <w:r w:rsidR="00A00F4C">
              <w:rPr>
                <w:noProof/>
                <w:webHidden/>
              </w:rPr>
              <w:fldChar w:fldCharType="begin"/>
            </w:r>
            <w:r w:rsidR="00A00F4C">
              <w:rPr>
                <w:noProof/>
                <w:webHidden/>
              </w:rPr>
              <w:instrText xml:space="preserve"> PAGEREF _Toc85989605 \h </w:instrText>
            </w:r>
            <w:r w:rsidR="00A00F4C">
              <w:rPr>
                <w:noProof/>
                <w:webHidden/>
              </w:rPr>
            </w:r>
            <w:r w:rsidR="00A00F4C">
              <w:rPr>
                <w:noProof/>
                <w:webHidden/>
              </w:rPr>
              <w:fldChar w:fldCharType="separate"/>
            </w:r>
            <w:r w:rsidR="0023196D">
              <w:rPr>
                <w:noProof/>
                <w:webHidden/>
              </w:rPr>
              <w:t>8</w:t>
            </w:r>
            <w:r w:rsidR="00A00F4C">
              <w:rPr>
                <w:noProof/>
                <w:webHidden/>
              </w:rPr>
              <w:fldChar w:fldCharType="end"/>
            </w:r>
          </w:hyperlink>
        </w:p>
        <w:p w14:paraId="116C5760" w14:textId="7A535F07" w:rsidR="00A00F4C" w:rsidRDefault="000026E4">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85989606" w:history="1">
            <w:r w:rsidR="00A00F4C" w:rsidRPr="003D11D1">
              <w:rPr>
                <w:rStyle w:val="Hyperlink"/>
                <w:noProof/>
              </w:rPr>
              <w:t>4</w:t>
            </w:r>
            <w:r w:rsidR="00A00F4C">
              <w:rPr>
                <w:rFonts w:asciiTheme="minorHAnsi" w:eastAsiaTheme="minorEastAsia" w:hAnsiTheme="minorHAnsi" w:cstheme="minorBidi"/>
                <w:b w:val="0"/>
                <w:bCs w:val="0"/>
                <w:i w:val="0"/>
                <w:iCs w:val="0"/>
                <w:noProof/>
                <w:sz w:val="22"/>
                <w:szCs w:val="22"/>
              </w:rPr>
              <w:tab/>
            </w:r>
            <w:r w:rsidR="00A00F4C" w:rsidRPr="003D11D1">
              <w:rPr>
                <w:rStyle w:val="Hyperlink"/>
                <w:noProof/>
              </w:rPr>
              <w:t>OPC Specification</w:t>
            </w:r>
            <w:r w:rsidR="00A00F4C">
              <w:rPr>
                <w:noProof/>
                <w:webHidden/>
              </w:rPr>
              <w:tab/>
            </w:r>
            <w:r w:rsidR="00A00F4C">
              <w:rPr>
                <w:noProof/>
                <w:webHidden/>
              </w:rPr>
              <w:fldChar w:fldCharType="begin"/>
            </w:r>
            <w:r w:rsidR="00A00F4C">
              <w:rPr>
                <w:noProof/>
                <w:webHidden/>
              </w:rPr>
              <w:instrText xml:space="preserve"> PAGEREF _Toc85989606 \h </w:instrText>
            </w:r>
            <w:r w:rsidR="00A00F4C">
              <w:rPr>
                <w:noProof/>
                <w:webHidden/>
              </w:rPr>
            </w:r>
            <w:r w:rsidR="00A00F4C">
              <w:rPr>
                <w:noProof/>
                <w:webHidden/>
              </w:rPr>
              <w:fldChar w:fldCharType="separate"/>
            </w:r>
            <w:r w:rsidR="0023196D">
              <w:rPr>
                <w:noProof/>
                <w:webHidden/>
              </w:rPr>
              <w:t>10</w:t>
            </w:r>
            <w:r w:rsidR="00A00F4C">
              <w:rPr>
                <w:noProof/>
                <w:webHidden/>
              </w:rPr>
              <w:fldChar w:fldCharType="end"/>
            </w:r>
          </w:hyperlink>
        </w:p>
        <w:p w14:paraId="0460AA16" w14:textId="0022B2DD" w:rsidR="00A00F4C" w:rsidRDefault="000026E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85989607" w:history="1">
            <w:r w:rsidR="00A00F4C" w:rsidRPr="003D11D1">
              <w:rPr>
                <w:rStyle w:val="Hyperlink"/>
                <w:noProof/>
              </w:rPr>
              <w:t>4.1</w:t>
            </w:r>
            <w:r w:rsidR="00A00F4C">
              <w:rPr>
                <w:rFonts w:asciiTheme="minorHAnsi" w:eastAsiaTheme="minorEastAsia" w:hAnsiTheme="minorHAnsi" w:cstheme="minorBidi"/>
                <w:b w:val="0"/>
                <w:bCs w:val="0"/>
                <w:noProof/>
                <w:sz w:val="22"/>
                <w:szCs w:val="22"/>
              </w:rPr>
              <w:tab/>
            </w:r>
            <w:r w:rsidR="00A00F4C" w:rsidRPr="003D11D1">
              <w:rPr>
                <w:rStyle w:val="Hyperlink"/>
                <w:noProof/>
              </w:rPr>
              <w:t>OPC Access</w:t>
            </w:r>
            <w:r w:rsidR="00A00F4C">
              <w:rPr>
                <w:noProof/>
                <w:webHidden/>
              </w:rPr>
              <w:tab/>
            </w:r>
            <w:r w:rsidR="00A00F4C">
              <w:rPr>
                <w:noProof/>
                <w:webHidden/>
              </w:rPr>
              <w:fldChar w:fldCharType="begin"/>
            </w:r>
            <w:r w:rsidR="00A00F4C">
              <w:rPr>
                <w:noProof/>
                <w:webHidden/>
              </w:rPr>
              <w:instrText xml:space="preserve"> PAGEREF _Toc85989607 \h </w:instrText>
            </w:r>
            <w:r w:rsidR="00A00F4C">
              <w:rPr>
                <w:noProof/>
                <w:webHidden/>
              </w:rPr>
            </w:r>
            <w:r w:rsidR="00A00F4C">
              <w:rPr>
                <w:noProof/>
                <w:webHidden/>
              </w:rPr>
              <w:fldChar w:fldCharType="separate"/>
            </w:r>
            <w:r w:rsidR="0023196D">
              <w:rPr>
                <w:noProof/>
                <w:webHidden/>
              </w:rPr>
              <w:t>12</w:t>
            </w:r>
            <w:r w:rsidR="00A00F4C">
              <w:rPr>
                <w:noProof/>
                <w:webHidden/>
              </w:rPr>
              <w:fldChar w:fldCharType="end"/>
            </w:r>
          </w:hyperlink>
        </w:p>
        <w:p w14:paraId="0B69C7EA" w14:textId="4CC7CD2C" w:rsidR="00A00F4C" w:rsidRDefault="000026E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85989608" w:history="1">
            <w:r w:rsidR="00A00F4C" w:rsidRPr="003D11D1">
              <w:rPr>
                <w:rStyle w:val="Hyperlink"/>
                <w:noProof/>
              </w:rPr>
              <w:t>4.2</w:t>
            </w:r>
            <w:r w:rsidR="00A00F4C">
              <w:rPr>
                <w:rFonts w:asciiTheme="minorHAnsi" w:eastAsiaTheme="minorEastAsia" w:hAnsiTheme="minorHAnsi" w:cstheme="minorBidi"/>
                <w:b w:val="0"/>
                <w:bCs w:val="0"/>
                <w:noProof/>
                <w:sz w:val="22"/>
                <w:szCs w:val="22"/>
              </w:rPr>
              <w:tab/>
            </w:r>
            <w:r w:rsidR="00A00F4C" w:rsidRPr="003D11D1">
              <w:rPr>
                <w:rStyle w:val="Hyperlink"/>
                <w:noProof/>
              </w:rPr>
              <w:t>OPC Properties</w:t>
            </w:r>
            <w:r w:rsidR="00A00F4C">
              <w:rPr>
                <w:noProof/>
                <w:webHidden/>
              </w:rPr>
              <w:tab/>
            </w:r>
            <w:r w:rsidR="00A00F4C">
              <w:rPr>
                <w:noProof/>
                <w:webHidden/>
              </w:rPr>
              <w:fldChar w:fldCharType="begin"/>
            </w:r>
            <w:r w:rsidR="00A00F4C">
              <w:rPr>
                <w:noProof/>
                <w:webHidden/>
              </w:rPr>
              <w:instrText xml:space="preserve"> PAGEREF _Toc85989608 \h </w:instrText>
            </w:r>
            <w:r w:rsidR="00A00F4C">
              <w:rPr>
                <w:noProof/>
                <w:webHidden/>
              </w:rPr>
            </w:r>
            <w:r w:rsidR="00A00F4C">
              <w:rPr>
                <w:noProof/>
                <w:webHidden/>
              </w:rPr>
              <w:fldChar w:fldCharType="separate"/>
            </w:r>
            <w:r w:rsidR="0023196D">
              <w:rPr>
                <w:noProof/>
                <w:webHidden/>
              </w:rPr>
              <w:t>12</w:t>
            </w:r>
            <w:r w:rsidR="00A00F4C">
              <w:rPr>
                <w:noProof/>
                <w:webHidden/>
              </w:rPr>
              <w:fldChar w:fldCharType="end"/>
            </w:r>
          </w:hyperlink>
        </w:p>
        <w:p w14:paraId="74271F24" w14:textId="107546C3" w:rsidR="00A00F4C" w:rsidRDefault="000026E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85989609" w:history="1">
            <w:r w:rsidR="00A00F4C" w:rsidRPr="003D11D1">
              <w:rPr>
                <w:rStyle w:val="Hyperlink"/>
                <w:noProof/>
              </w:rPr>
              <w:t>4.3</w:t>
            </w:r>
            <w:r w:rsidR="00A00F4C">
              <w:rPr>
                <w:rFonts w:asciiTheme="minorHAnsi" w:eastAsiaTheme="minorEastAsia" w:hAnsiTheme="minorHAnsi" w:cstheme="minorBidi"/>
                <w:b w:val="0"/>
                <w:bCs w:val="0"/>
                <w:noProof/>
                <w:sz w:val="22"/>
                <w:szCs w:val="22"/>
              </w:rPr>
              <w:tab/>
            </w:r>
            <w:r w:rsidR="00A00F4C" w:rsidRPr="003D11D1">
              <w:rPr>
                <w:rStyle w:val="Hyperlink"/>
                <w:noProof/>
              </w:rPr>
              <w:t>Automatic Type Support</w:t>
            </w:r>
            <w:r w:rsidR="00A00F4C">
              <w:rPr>
                <w:noProof/>
                <w:webHidden/>
              </w:rPr>
              <w:tab/>
            </w:r>
            <w:r w:rsidR="00A00F4C">
              <w:rPr>
                <w:noProof/>
                <w:webHidden/>
              </w:rPr>
              <w:fldChar w:fldCharType="begin"/>
            </w:r>
            <w:r w:rsidR="00A00F4C">
              <w:rPr>
                <w:noProof/>
                <w:webHidden/>
              </w:rPr>
              <w:instrText xml:space="preserve"> PAGEREF _Toc85989609 \h </w:instrText>
            </w:r>
            <w:r w:rsidR="00A00F4C">
              <w:rPr>
                <w:noProof/>
                <w:webHidden/>
              </w:rPr>
            </w:r>
            <w:r w:rsidR="00A00F4C">
              <w:rPr>
                <w:noProof/>
                <w:webHidden/>
              </w:rPr>
              <w:fldChar w:fldCharType="separate"/>
            </w:r>
            <w:r w:rsidR="0023196D">
              <w:rPr>
                <w:noProof/>
                <w:webHidden/>
              </w:rPr>
              <w:t>14</w:t>
            </w:r>
            <w:r w:rsidR="00A00F4C">
              <w:rPr>
                <w:noProof/>
                <w:webHidden/>
              </w:rPr>
              <w:fldChar w:fldCharType="end"/>
            </w:r>
          </w:hyperlink>
        </w:p>
        <w:p w14:paraId="1BE29EB1" w14:textId="6CE429AF" w:rsidR="00A00F4C" w:rsidRDefault="000026E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85989610" w:history="1">
            <w:r w:rsidR="00A00F4C" w:rsidRPr="003D11D1">
              <w:rPr>
                <w:rStyle w:val="Hyperlink"/>
                <w:noProof/>
              </w:rPr>
              <w:t>4.4</w:t>
            </w:r>
            <w:r w:rsidR="00A00F4C">
              <w:rPr>
                <w:rFonts w:asciiTheme="minorHAnsi" w:eastAsiaTheme="minorEastAsia" w:hAnsiTheme="minorHAnsi" w:cstheme="minorBidi"/>
                <w:b w:val="0"/>
                <w:bCs w:val="0"/>
                <w:noProof/>
                <w:sz w:val="22"/>
                <w:szCs w:val="22"/>
              </w:rPr>
              <w:tab/>
            </w:r>
            <w:r w:rsidR="00A00F4C" w:rsidRPr="003D11D1">
              <w:rPr>
                <w:rStyle w:val="Hyperlink"/>
                <w:noProof/>
              </w:rPr>
              <w:t>Enumerated Types</w:t>
            </w:r>
            <w:r w:rsidR="00A00F4C">
              <w:rPr>
                <w:noProof/>
                <w:webHidden/>
              </w:rPr>
              <w:tab/>
            </w:r>
            <w:r w:rsidR="00A00F4C">
              <w:rPr>
                <w:noProof/>
                <w:webHidden/>
              </w:rPr>
              <w:fldChar w:fldCharType="begin"/>
            </w:r>
            <w:r w:rsidR="00A00F4C">
              <w:rPr>
                <w:noProof/>
                <w:webHidden/>
              </w:rPr>
              <w:instrText xml:space="preserve"> PAGEREF _Toc85989610 \h </w:instrText>
            </w:r>
            <w:r w:rsidR="00A00F4C">
              <w:rPr>
                <w:noProof/>
                <w:webHidden/>
              </w:rPr>
            </w:r>
            <w:r w:rsidR="00A00F4C">
              <w:rPr>
                <w:noProof/>
                <w:webHidden/>
              </w:rPr>
              <w:fldChar w:fldCharType="separate"/>
            </w:r>
            <w:r w:rsidR="0023196D">
              <w:rPr>
                <w:noProof/>
                <w:webHidden/>
              </w:rPr>
              <w:t>14</w:t>
            </w:r>
            <w:r w:rsidR="00A00F4C">
              <w:rPr>
                <w:noProof/>
                <w:webHidden/>
              </w:rPr>
              <w:fldChar w:fldCharType="end"/>
            </w:r>
          </w:hyperlink>
        </w:p>
        <w:p w14:paraId="5FEEB475" w14:textId="4E58C2F1" w:rsidR="00A00F4C" w:rsidRDefault="000026E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85989611" w:history="1">
            <w:r w:rsidR="00A00F4C" w:rsidRPr="003D11D1">
              <w:rPr>
                <w:rStyle w:val="Hyperlink"/>
                <w:noProof/>
              </w:rPr>
              <w:t>4.5</w:t>
            </w:r>
            <w:r w:rsidR="00A00F4C">
              <w:rPr>
                <w:rFonts w:asciiTheme="minorHAnsi" w:eastAsiaTheme="minorEastAsia" w:hAnsiTheme="minorHAnsi" w:cstheme="minorBidi"/>
                <w:b w:val="0"/>
                <w:bCs w:val="0"/>
                <w:noProof/>
                <w:sz w:val="22"/>
                <w:szCs w:val="22"/>
              </w:rPr>
              <w:tab/>
            </w:r>
            <w:r w:rsidR="00A00F4C" w:rsidRPr="003D11D1">
              <w:rPr>
                <w:rStyle w:val="Hyperlink"/>
                <w:noProof/>
              </w:rPr>
              <w:t>Array Variables</w:t>
            </w:r>
            <w:r w:rsidR="00A00F4C">
              <w:rPr>
                <w:noProof/>
                <w:webHidden/>
              </w:rPr>
              <w:tab/>
            </w:r>
            <w:r w:rsidR="00A00F4C">
              <w:rPr>
                <w:noProof/>
                <w:webHidden/>
              </w:rPr>
              <w:fldChar w:fldCharType="begin"/>
            </w:r>
            <w:r w:rsidR="00A00F4C">
              <w:rPr>
                <w:noProof/>
                <w:webHidden/>
              </w:rPr>
              <w:instrText xml:space="preserve"> PAGEREF _Toc85989611 \h </w:instrText>
            </w:r>
            <w:r w:rsidR="00A00F4C">
              <w:rPr>
                <w:noProof/>
                <w:webHidden/>
              </w:rPr>
            </w:r>
            <w:r w:rsidR="00A00F4C">
              <w:rPr>
                <w:noProof/>
                <w:webHidden/>
              </w:rPr>
              <w:fldChar w:fldCharType="separate"/>
            </w:r>
            <w:r w:rsidR="0023196D">
              <w:rPr>
                <w:noProof/>
                <w:webHidden/>
              </w:rPr>
              <w:t>15</w:t>
            </w:r>
            <w:r w:rsidR="00A00F4C">
              <w:rPr>
                <w:noProof/>
                <w:webHidden/>
              </w:rPr>
              <w:fldChar w:fldCharType="end"/>
            </w:r>
          </w:hyperlink>
        </w:p>
        <w:p w14:paraId="76BC4187" w14:textId="638DC345" w:rsidR="006B444A" w:rsidRDefault="00EB72E8" w:rsidP="006B444A">
          <w:pPr>
            <w:rPr>
              <w:bCs/>
              <w:noProof/>
            </w:rPr>
          </w:pPr>
          <w:r>
            <w:rPr>
              <w:b/>
              <w:bCs/>
              <w:noProof/>
            </w:rPr>
            <w:fldChar w:fldCharType="end"/>
          </w:r>
        </w:p>
      </w:sdtContent>
    </w:sdt>
    <w:p w14:paraId="2F2ADCE4" w14:textId="77777777" w:rsidR="00EB72E8" w:rsidRDefault="00EB72E8" w:rsidP="006B444A">
      <w:r>
        <w:br w:type="page"/>
      </w:r>
    </w:p>
    <w:p w14:paraId="1A68F29E" w14:textId="77777777" w:rsidR="005F48B2" w:rsidRDefault="005F48B2" w:rsidP="001B1DE7">
      <w:pPr>
        <w:pStyle w:val="Heading1"/>
        <w:numPr>
          <w:ilvl w:val="0"/>
          <w:numId w:val="25"/>
        </w:numPr>
      </w:pPr>
      <w:bookmarkStart w:id="3" w:name="_Toc85989596"/>
      <w:r>
        <w:lastRenderedPageBreak/>
        <w:t>Introduction</w:t>
      </w:r>
      <w:bookmarkEnd w:id="3"/>
    </w:p>
    <w:p w14:paraId="47305E6E" w14:textId="77777777" w:rsidR="00233E9B" w:rsidRDefault="007170A1" w:rsidP="00233E9B">
      <w:r>
        <w:t>The TwinCAT EPICS IOC</w:t>
      </w:r>
      <w:r w:rsidR="001B50D8">
        <w:t xml:space="preserve">, </w:t>
      </w:r>
      <w:proofErr w:type="spellStart"/>
      <w:r w:rsidR="001B50D8">
        <w:t>tcIoc</w:t>
      </w:r>
      <w:proofErr w:type="spellEnd"/>
      <w:r w:rsidR="001B50D8">
        <w:t>,</w:t>
      </w:r>
      <w:r>
        <w:t xml:space="preserve"> is an interface between the </w:t>
      </w:r>
      <w:hyperlink r:id="rId8" w:history="1">
        <w:r w:rsidRPr="007170A1">
          <w:rPr>
            <w:rStyle w:val="Hyperlink"/>
          </w:rPr>
          <w:t>TwinCAT automation software</w:t>
        </w:r>
      </w:hyperlink>
      <w:r>
        <w:t xml:space="preserve"> and the </w:t>
      </w:r>
      <w:hyperlink r:id="rId9" w:history="1">
        <w:r w:rsidRPr="007170A1">
          <w:rPr>
            <w:rStyle w:val="Hyperlink"/>
          </w:rPr>
          <w:t>EPICS channel access</w:t>
        </w:r>
      </w:hyperlink>
      <w:r>
        <w:t>. It makes TwinCAT variables available to the EPICS system using an annotation mechanism similar to the TwinCAT OPC server.</w:t>
      </w:r>
      <w:r w:rsidR="001B50D8">
        <w:t xml:space="preserve"> The exported variabl</w:t>
      </w:r>
      <w:r w:rsidR="000E6FD9">
        <w:t>es of one or multiple TwinCAT P</w:t>
      </w:r>
      <w:r w:rsidR="001B50D8">
        <w:t>L</w:t>
      </w:r>
      <w:r w:rsidR="000E6FD9">
        <w:t>C</w:t>
      </w:r>
      <w:r w:rsidR="001B50D8">
        <w:t xml:space="preserve">s are scanned at a fixed rate using the </w:t>
      </w:r>
      <w:r w:rsidR="00B10586">
        <w:t xml:space="preserve">TwinCAT </w:t>
      </w:r>
      <w:r w:rsidR="001B50D8">
        <w:t xml:space="preserve">ADS </w:t>
      </w:r>
      <w:r w:rsidR="00B10586">
        <w:t xml:space="preserve">communication </w:t>
      </w:r>
      <w:r w:rsidR="001B50D8">
        <w:t xml:space="preserve">library. A memory pool is setup </w:t>
      </w:r>
      <w:r w:rsidR="00233E9B">
        <w:t xml:space="preserve">in the IOC which mirrors the variable value in the TwinCAT PLCs. </w:t>
      </w:r>
      <w:r w:rsidR="001B50D8">
        <w:t>On the EPICS side a device driver has been written for a “</w:t>
      </w:r>
      <w:proofErr w:type="spellStart"/>
      <w:r w:rsidR="001B50D8">
        <w:t>tcat</w:t>
      </w:r>
      <w:proofErr w:type="spellEnd"/>
      <w:r w:rsidR="001B50D8">
        <w:t xml:space="preserve">” device that interfaces </w:t>
      </w:r>
      <w:r w:rsidR="00233E9B">
        <w:t xml:space="preserve">this memory pool and makes all variables available using channel access. </w:t>
      </w:r>
      <w:r w:rsidR="00825D61">
        <w:t xml:space="preserve">Special care was taken to map EPICS output channels to TwinCAT variables that </w:t>
      </w:r>
      <w:r w:rsidR="00D35FAB">
        <w:t xml:space="preserve">are </w:t>
      </w:r>
      <w:r w:rsidR="00825D61">
        <w:t>both readable and writeable. EPICS input channels are mapped to TwinCAT read only variables. Write only variables are not supported.</w:t>
      </w:r>
    </w:p>
    <w:p w14:paraId="25A3834B" w14:textId="77777777" w:rsidR="002B64DB" w:rsidRDefault="002B64DB" w:rsidP="006D6FA1">
      <w:r>
        <w:t xml:space="preserve">In the current </w:t>
      </w:r>
      <w:r w:rsidR="00A72E75">
        <w:t xml:space="preserve">TwinCAT </w:t>
      </w:r>
      <w:r>
        <w:t>EPICS IOC implementation, the</w:t>
      </w:r>
      <w:r w:rsidR="00A72E75">
        <w:t xml:space="preserve"> exported </w:t>
      </w:r>
      <w:r>
        <w:t xml:space="preserve">variables have to be declared </w:t>
      </w:r>
      <w:r w:rsidR="00523188">
        <w:t>as</w:t>
      </w:r>
      <w:r w:rsidR="007370A6">
        <w:t xml:space="preserve"> </w:t>
      </w:r>
      <w:r>
        <w:t xml:space="preserve">global </w:t>
      </w:r>
      <w:r w:rsidR="00523188">
        <w:t>symbols</w:t>
      </w:r>
      <w:r w:rsidR="00A72E75">
        <w:t>. They can be of complex types such as structures and arrays</w:t>
      </w:r>
      <w:r>
        <w:t>—even structures of structures</w:t>
      </w:r>
      <w:r w:rsidR="00A72E75">
        <w:t>. Since EPICS doesn’t support complex types, complex types are expanded down to the simple types, which are then exported each as an EPICS database record.</w:t>
      </w:r>
      <w:r w:rsidR="00FF6B8B">
        <w:t xml:space="preserve"> Floating point types are mapped to ai/</w:t>
      </w:r>
      <w:proofErr w:type="spellStart"/>
      <w:r w:rsidR="00FF6B8B">
        <w:t>ao</w:t>
      </w:r>
      <w:proofErr w:type="spellEnd"/>
      <w:r w:rsidR="00FF6B8B">
        <w:t xml:space="preserve"> records, integer types to </w:t>
      </w:r>
      <w:proofErr w:type="spellStart"/>
      <w:r w:rsidR="00FF6B8B">
        <w:t>longin</w:t>
      </w:r>
      <w:proofErr w:type="spellEnd"/>
      <w:r w:rsidR="00FF6B8B">
        <w:t>/</w:t>
      </w:r>
      <w:proofErr w:type="spellStart"/>
      <w:r w:rsidR="00FF6B8B">
        <w:t>longout</w:t>
      </w:r>
      <w:proofErr w:type="spellEnd"/>
      <w:r w:rsidR="00FF6B8B">
        <w:t xml:space="preserve"> records, </w:t>
      </w:r>
      <w:r w:rsidR="006D6FA1">
        <w:t xml:space="preserve">character strings to </w:t>
      </w:r>
      <w:proofErr w:type="spellStart"/>
      <w:r w:rsidR="006D6FA1">
        <w:t>stringin</w:t>
      </w:r>
      <w:proofErr w:type="spellEnd"/>
      <w:r w:rsidR="006D6FA1">
        <w:t>/</w:t>
      </w:r>
      <w:proofErr w:type="spellStart"/>
      <w:r w:rsidR="006D6FA1">
        <w:t>stringout</w:t>
      </w:r>
      <w:proofErr w:type="spellEnd"/>
      <w:r w:rsidR="006D6FA1">
        <w:t xml:space="preserve"> records, and Boolean types to </w:t>
      </w:r>
      <w:proofErr w:type="spellStart"/>
      <w:r w:rsidR="006D6FA1">
        <w:t>bi</w:t>
      </w:r>
      <w:proofErr w:type="spellEnd"/>
      <w:r w:rsidR="006D6FA1">
        <w:t>/</w:t>
      </w:r>
      <w:proofErr w:type="spellStart"/>
      <w:r w:rsidR="006D6FA1">
        <w:t>bo</w:t>
      </w:r>
      <w:proofErr w:type="spellEnd"/>
      <w:r w:rsidR="006D6FA1">
        <w:t xml:space="preserve"> records. Enumerated types are mapped to </w:t>
      </w:r>
      <w:proofErr w:type="spellStart"/>
      <w:r w:rsidR="006D6FA1">
        <w:t>mbbi</w:t>
      </w:r>
      <w:proofErr w:type="spellEnd"/>
      <w:r w:rsidR="006D6FA1">
        <w:t>/</w:t>
      </w:r>
      <w:proofErr w:type="spellStart"/>
      <w:r w:rsidR="006D6FA1">
        <w:t>mbbo</w:t>
      </w:r>
      <w:proofErr w:type="spellEnd"/>
      <w:r w:rsidR="006D6FA1">
        <w:t xml:space="preserve"> records, if the numerical representation lies within 0 to 15. Otherwise, they map to </w:t>
      </w:r>
      <w:proofErr w:type="spellStart"/>
      <w:r w:rsidR="006D6FA1">
        <w:t>longin</w:t>
      </w:r>
      <w:proofErr w:type="spellEnd"/>
      <w:r w:rsidR="006D6FA1">
        <w:t>/</w:t>
      </w:r>
      <w:proofErr w:type="spellStart"/>
      <w:r w:rsidR="006D6FA1">
        <w:t>longout</w:t>
      </w:r>
      <w:proofErr w:type="spellEnd"/>
      <w:r w:rsidR="006D6FA1">
        <w:t xml:space="preserve"> records as well.</w:t>
      </w:r>
      <w:r>
        <w:t xml:space="preserve"> EPICS only supports short strings, so TwinCAT string values that are larger than 40 characters are truncated.</w:t>
      </w:r>
    </w:p>
    <w:p w14:paraId="0CF0AC37" w14:textId="77777777" w:rsidR="00FB56C2" w:rsidRDefault="002B64DB" w:rsidP="006D6FA1">
      <w:r>
        <w:t xml:space="preserve">EPICS also </w:t>
      </w:r>
      <w:r w:rsidR="007370A6">
        <w:t>has limitation</w:t>
      </w:r>
      <w:r>
        <w:t xml:space="preserve"> on the length of channels names. The current limitation is 56 characters maximum. Since the EPICS channel names are typically derived from the full TwinCAT variable name, one has to be careful to stay within this limit. </w:t>
      </w:r>
      <w:r w:rsidR="00FB56C2">
        <w:t>Deep structures of structures can exceed this limit more easily, since each element name is appended to the base variable name.</w:t>
      </w:r>
    </w:p>
    <w:p w14:paraId="080B76E7" w14:textId="77777777" w:rsidR="00B31539" w:rsidRDefault="00B31539" w:rsidP="006D6FA1">
      <w:r>
        <w:t xml:space="preserve">If a TwinCAT PLC is halted, the data exchange will stop and all EPICS variables are set to invalid. If the TwinCAT PLC is restarted, the data exchange will be reinitialized and the EPICS variables become valid again. The </w:t>
      </w:r>
      <w:proofErr w:type="spellStart"/>
      <w:r>
        <w:t>tcIoc</w:t>
      </w:r>
      <w:proofErr w:type="spellEnd"/>
      <w:r>
        <w:t xml:space="preserve"> is periodically checking the TwinCAT configuration. If it has changed, e.g., after a recompiling and reloading, the data exchange will also stop. Since the </w:t>
      </w:r>
      <w:proofErr w:type="spellStart"/>
      <w:r>
        <w:t>tcIoc</w:t>
      </w:r>
      <w:proofErr w:type="spellEnd"/>
      <w:r>
        <w:t xml:space="preserve"> cannot alter the EPICS database, it has to be terminated and restarted to load the new configuration.</w:t>
      </w:r>
    </w:p>
    <w:p w14:paraId="3ADD22E2" w14:textId="77777777" w:rsidR="00FB56C2" w:rsidRDefault="007370A6" w:rsidP="00A26918">
      <w:pPr>
        <w:pStyle w:val="Heading1"/>
      </w:pPr>
      <w:bookmarkStart w:id="4" w:name="_Toc85989597"/>
      <w:r>
        <w:t>IOC Commands</w:t>
      </w:r>
      <w:bookmarkEnd w:id="4"/>
    </w:p>
    <w:p w14:paraId="508FFCF6" w14:textId="32189EF0" w:rsidR="007370A6" w:rsidRDefault="007370A6" w:rsidP="006D6FA1">
      <w:r>
        <w:t>The TwinCAT EPICS IOC looks like a normal IOC, but supports an extra command set to configure the TwinCAT interface.</w:t>
      </w:r>
      <w:r w:rsidR="00D35FAB">
        <w:t xml:space="preserve"> A typical </w:t>
      </w:r>
      <w:proofErr w:type="spellStart"/>
      <w:r w:rsidR="00D35FAB">
        <w:t>tcIoc</w:t>
      </w:r>
      <w:proofErr w:type="spellEnd"/>
      <w:r w:rsidR="00D35FAB">
        <w:t xml:space="preserve"> </w:t>
      </w:r>
      <w:r w:rsidR="00A26918">
        <w:t>configuration</w:t>
      </w:r>
      <w:r w:rsidR="00D35FAB">
        <w:t xml:space="preserve"> file </w:t>
      </w:r>
      <w:r w:rsidR="00D929B2">
        <w:t xml:space="preserve">is listed in </w:t>
      </w:r>
      <w:r w:rsidR="007275BC">
        <w:fldChar w:fldCharType="begin"/>
      </w:r>
      <w:r w:rsidR="007275BC">
        <w:instrText xml:space="preserve"> REF _Ref11825366 \h </w:instrText>
      </w:r>
      <w:r w:rsidR="007275BC">
        <w:fldChar w:fldCharType="separate"/>
      </w:r>
      <w:r w:rsidR="0023196D">
        <w:t xml:space="preserve">Table </w:t>
      </w:r>
      <w:r w:rsidR="0023196D">
        <w:rPr>
          <w:noProof/>
        </w:rPr>
        <w:t>1</w:t>
      </w:r>
      <w:r w:rsidR="007275BC">
        <w:fldChar w:fldCharType="end"/>
      </w:r>
      <w:r w:rsidR="00D929B2">
        <w:t>.</w:t>
      </w:r>
      <w:r w:rsidR="00EB713F">
        <w:t xml:space="preserve"> The last command in a </w:t>
      </w:r>
      <w:proofErr w:type="spellStart"/>
      <w:r w:rsidR="00EB713F">
        <w:t>tcIoc</w:t>
      </w:r>
      <w:proofErr w:type="spellEnd"/>
      <w:r w:rsidR="00EB713F">
        <w:t xml:space="preserve"> configuration file should be the “</w:t>
      </w:r>
      <w:proofErr w:type="spellStart"/>
      <w:r w:rsidR="00EB713F" w:rsidRPr="00EB713F">
        <w:t>iocInit</w:t>
      </w:r>
      <w:proofErr w:type="spellEnd"/>
      <w:r w:rsidR="00EB713F" w:rsidRPr="00EB713F">
        <w:t>()</w:t>
      </w:r>
      <w:r w:rsidR="00EB713F">
        <w:t>” command to start the EPICS server.</w:t>
      </w:r>
    </w:p>
    <w:p w14:paraId="3EE8406F" w14:textId="77777777" w:rsidR="00A26918" w:rsidRDefault="00A26918" w:rsidP="00A26918">
      <w:pPr>
        <w:pStyle w:val="Heading2"/>
      </w:pPr>
      <w:bookmarkStart w:id="5" w:name="_Toc85989598"/>
      <w:r>
        <w:t>EPICS Initialization</w:t>
      </w:r>
      <w:bookmarkEnd w:id="5"/>
    </w:p>
    <w:p w14:paraId="6EFCBEB5" w14:textId="4100C6DE" w:rsidR="007370A6" w:rsidRDefault="00A26918" w:rsidP="00A26918">
      <w:r>
        <w:t xml:space="preserve">The first three commands in </w:t>
      </w:r>
      <w:r>
        <w:fldChar w:fldCharType="begin"/>
      </w:r>
      <w:r>
        <w:instrText xml:space="preserve"> REF _Ref11825366 \h </w:instrText>
      </w:r>
      <w:r>
        <w:fldChar w:fldCharType="separate"/>
      </w:r>
      <w:r w:rsidR="0023196D">
        <w:t xml:space="preserve">Table </w:t>
      </w:r>
      <w:r w:rsidR="0023196D">
        <w:rPr>
          <w:noProof/>
        </w:rPr>
        <w:t>1</w:t>
      </w:r>
      <w:r>
        <w:fldChar w:fldCharType="end"/>
      </w:r>
      <w:r>
        <w:t xml:space="preserve"> initialize the EPICS system. The first line </w:t>
      </w:r>
      <w:r w:rsidRPr="00A26918">
        <w:t xml:space="preserve">loads </w:t>
      </w:r>
      <w:r>
        <w:t>the “</w:t>
      </w:r>
      <w:proofErr w:type="spellStart"/>
      <w:r>
        <w:t>tCat.dbd</w:t>
      </w:r>
      <w:proofErr w:type="spellEnd"/>
      <w:r>
        <w:t>”</w:t>
      </w:r>
      <w:r w:rsidRPr="00A26918">
        <w:t xml:space="preserve"> database ﬁle</w:t>
      </w:r>
      <w:r>
        <w:t xml:space="preserve"> which defines the TwinCAT database records. The second line registers the TwinCAT specific device driver commands, and the third line increases the callback queue size, which may be needed for large databases.</w:t>
      </w:r>
    </w:p>
    <w:p w14:paraId="712D2488" w14:textId="77777777" w:rsidR="00E9320B" w:rsidRDefault="00E9320B" w:rsidP="00E9320B">
      <w:pPr>
        <w:rPr>
          <w:b/>
        </w:rPr>
      </w:pPr>
    </w:p>
    <w:p w14:paraId="6BDF5C21" w14:textId="77777777" w:rsidR="005E3403" w:rsidRDefault="005E3403">
      <w:pPr>
        <w:spacing w:before="0"/>
        <w:jc w:val="left"/>
        <w:rPr>
          <w:b/>
        </w:rPr>
      </w:pPr>
      <w:r>
        <w:rPr>
          <w:b/>
        </w:rPr>
        <w:br w:type="page"/>
      </w:r>
    </w:p>
    <w:tbl>
      <w:tblPr>
        <w:tblStyle w:val="TableGrid"/>
        <w:tblW w:w="9247" w:type="dxa"/>
        <w:tblInd w:w="108" w:type="dxa"/>
        <w:tblCellMar>
          <w:top w:w="144" w:type="dxa"/>
          <w:left w:w="173" w:type="dxa"/>
          <w:bottom w:w="144" w:type="dxa"/>
          <w:right w:w="115" w:type="dxa"/>
        </w:tblCellMar>
        <w:tblLook w:val="04A0" w:firstRow="1" w:lastRow="0" w:firstColumn="1" w:lastColumn="0" w:noHBand="0" w:noVBand="1"/>
      </w:tblPr>
      <w:tblGrid>
        <w:gridCol w:w="9247"/>
      </w:tblGrid>
      <w:tr w:rsidR="00D929B2" w:rsidRPr="0030260D" w14:paraId="3C94730B" w14:textId="77777777" w:rsidTr="00226999">
        <w:tc>
          <w:tcPr>
            <w:tcW w:w="9247" w:type="dxa"/>
          </w:tcPr>
          <w:p w14:paraId="72DE5F63"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lastRenderedPageBreak/>
              <w:t>dbLoadDatabase</w:t>
            </w:r>
            <w:proofErr w:type="spellEnd"/>
            <w:r w:rsidRPr="008C3D5E">
              <w:rPr>
                <w:rFonts w:ascii="Courier New" w:hAnsi="Courier New" w:cs="Courier New"/>
              </w:rPr>
              <w:t>("C:\SlowControls\tcIoc\tCat.dbd",0,0)</w:t>
            </w:r>
          </w:p>
          <w:p w14:paraId="57FE4D7A"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tCat_registerRecordDeviceDriver</w:t>
            </w:r>
            <w:proofErr w:type="spellEnd"/>
            <w:r w:rsidRPr="008C3D5E">
              <w:rPr>
                <w:rFonts w:ascii="Courier New" w:hAnsi="Courier New" w:cs="Courier New"/>
              </w:rPr>
              <w:t>(</w:t>
            </w:r>
            <w:proofErr w:type="spellStart"/>
            <w:r w:rsidRPr="008C3D5E">
              <w:rPr>
                <w:rFonts w:ascii="Courier New" w:hAnsi="Courier New" w:cs="Courier New"/>
              </w:rPr>
              <w:t>pdbbase</w:t>
            </w:r>
            <w:proofErr w:type="spellEnd"/>
            <w:r w:rsidRPr="008C3D5E">
              <w:rPr>
                <w:rFonts w:ascii="Courier New" w:hAnsi="Courier New" w:cs="Courier New"/>
              </w:rPr>
              <w:t>)</w:t>
            </w:r>
          </w:p>
          <w:p w14:paraId="51EF2C8B"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callbackSetQueueSize</w:t>
            </w:r>
            <w:proofErr w:type="spellEnd"/>
            <w:r w:rsidRPr="008C3D5E">
              <w:rPr>
                <w:rFonts w:ascii="Courier New" w:hAnsi="Courier New" w:cs="Courier New"/>
              </w:rPr>
              <w:t>(50000)</w:t>
            </w:r>
          </w:p>
          <w:p w14:paraId="5F8CA790" w14:textId="77777777" w:rsidR="00A26918" w:rsidRPr="008C3D5E" w:rsidRDefault="00A26918" w:rsidP="00D929B2">
            <w:pPr>
              <w:pStyle w:val="TableText"/>
              <w:rPr>
                <w:rFonts w:ascii="Courier New" w:hAnsi="Courier New" w:cs="Courier New"/>
              </w:rPr>
            </w:pPr>
          </w:p>
          <w:p w14:paraId="32051BB3"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tcSetScanRate</w:t>
            </w:r>
            <w:proofErr w:type="spellEnd"/>
            <w:r w:rsidRPr="008C3D5E">
              <w:rPr>
                <w:rFonts w:ascii="Courier New" w:hAnsi="Courier New" w:cs="Courier New"/>
              </w:rPr>
              <w:t>(10, 5)</w:t>
            </w:r>
          </w:p>
          <w:p w14:paraId="09047A72"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tcSetAlias</w:t>
            </w:r>
            <w:proofErr w:type="spellEnd"/>
            <w:r w:rsidRPr="008C3D5E">
              <w:rPr>
                <w:rFonts w:ascii="Courier New" w:hAnsi="Courier New" w:cs="Courier New"/>
              </w:rPr>
              <w:t>("C1PLC1", "IFO=H1,END=</w:t>
            </w:r>
            <w:r w:rsidR="007A667C" w:rsidRPr="008C3D5E">
              <w:rPr>
                <w:rFonts w:ascii="Courier New" w:hAnsi="Courier New" w:cs="Courier New"/>
              </w:rPr>
              <w:t>X</w:t>
            </w:r>
            <w:r w:rsidRPr="008C3D5E">
              <w:rPr>
                <w:rFonts w:ascii="Courier New" w:hAnsi="Courier New" w:cs="Courier New"/>
              </w:rPr>
              <w:t>")</w:t>
            </w:r>
          </w:p>
          <w:p w14:paraId="0BDA27C8"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tcGenerateList</w:t>
            </w:r>
            <w:proofErr w:type="spellEnd"/>
            <w:r w:rsidRPr="008C3D5E">
              <w:rPr>
                <w:rFonts w:ascii="Courier New" w:hAnsi="Courier New" w:cs="Courier New"/>
              </w:rPr>
              <w:t>("C:\SlowControls\</w:t>
            </w:r>
            <w:r w:rsidR="00EE3327" w:rsidRPr="008C3D5E">
              <w:rPr>
                <w:rFonts w:ascii="Courier New" w:hAnsi="Courier New" w:cs="Courier New"/>
              </w:rPr>
              <w:t>Target</w:t>
            </w:r>
            <w:r w:rsidRPr="008C3D5E">
              <w:rPr>
                <w:rFonts w:ascii="Courier New" w:hAnsi="Courier New" w:cs="Courier New"/>
              </w:rPr>
              <w:t>\PLC1.opc.txt","-l -</w:t>
            </w:r>
            <w:proofErr w:type="spellStart"/>
            <w:r w:rsidRPr="008C3D5E">
              <w:rPr>
                <w:rFonts w:ascii="Courier New" w:hAnsi="Courier New" w:cs="Courier New"/>
              </w:rPr>
              <w:t>rn</w:t>
            </w:r>
            <w:proofErr w:type="spellEnd"/>
            <w:r w:rsidRPr="008C3D5E">
              <w:rPr>
                <w:rFonts w:ascii="Courier New" w:hAnsi="Courier New" w:cs="Courier New"/>
              </w:rPr>
              <w:t xml:space="preserve"> -</w:t>
            </w:r>
            <w:proofErr w:type="spellStart"/>
            <w:r w:rsidRPr="008C3D5E">
              <w:rPr>
                <w:rFonts w:ascii="Courier New" w:hAnsi="Courier New" w:cs="Courier New"/>
              </w:rPr>
              <w:t>yi</w:t>
            </w:r>
            <w:proofErr w:type="spellEnd"/>
            <w:r w:rsidRPr="008C3D5E">
              <w:rPr>
                <w:rFonts w:ascii="Courier New" w:hAnsi="Courier New" w:cs="Courier New"/>
              </w:rPr>
              <w:t xml:space="preserve"> -cp")</w:t>
            </w:r>
          </w:p>
          <w:p w14:paraId="4B34D841"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tcGenerateList</w:t>
            </w:r>
            <w:proofErr w:type="spellEnd"/>
            <w:r w:rsidRPr="008C3D5E">
              <w:rPr>
                <w:rFonts w:ascii="Courier New" w:hAnsi="Courier New" w:cs="Courier New"/>
              </w:rPr>
              <w:t>("C:\SlowControls\</w:t>
            </w:r>
            <w:r w:rsidR="00EE3327" w:rsidRPr="008C3D5E">
              <w:rPr>
                <w:rFonts w:ascii="Courier New" w:hAnsi="Courier New" w:cs="Courier New"/>
              </w:rPr>
              <w:t>Target</w:t>
            </w:r>
            <w:r w:rsidRPr="008C3D5E">
              <w:rPr>
                <w:rFonts w:ascii="Courier New" w:hAnsi="Courier New" w:cs="Courier New"/>
              </w:rPr>
              <w:t>\PLC1.chn.txt","-l")</w:t>
            </w:r>
          </w:p>
          <w:p w14:paraId="45592315"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tcGenerateList</w:t>
            </w:r>
            <w:proofErr w:type="spellEnd"/>
            <w:r w:rsidRPr="008C3D5E">
              <w:rPr>
                <w:rFonts w:ascii="Courier New" w:hAnsi="Courier New" w:cs="Courier New"/>
              </w:rPr>
              <w:t>("C:\SlowControls\</w:t>
            </w:r>
            <w:r w:rsidR="00EE3327" w:rsidRPr="008C3D5E">
              <w:rPr>
                <w:rFonts w:ascii="Courier New" w:hAnsi="Courier New" w:cs="Courier New"/>
              </w:rPr>
              <w:t>Target</w:t>
            </w:r>
            <w:r w:rsidRPr="008C3D5E">
              <w:rPr>
                <w:rFonts w:ascii="Courier New" w:hAnsi="Courier New" w:cs="Courier New"/>
              </w:rPr>
              <w:t>\PLC1.req","-lb")</w:t>
            </w:r>
          </w:p>
          <w:p w14:paraId="07A3C4EF"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tcGenerateMacros</w:t>
            </w:r>
            <w:proofErr w:type="spellEnd"/>
            <w:r w:rsidRPr="008C3D5E">
              <w:rPr>
                <w:rFonts w:ascii="Courier New" w:hAnsi="Courier New" w:cs="Courier New"/>
              </w:rPr>
              <w:t>("C:\SlowControls\</w:t>
            </w:r>
            <w:r w:rsidR="00EE3327" w:rsidRPr="008C3D5E">
              <w:rPr>
                <w:rFonts w:ascii="Courier New" w:hAnsi="Courier New" w:cs="Courier New"/>
              </w:rPr>
              <w:t>Target</w:t>
            </w:r>
            <w:r w:rsidRPr="008C3D5E">
              <w:rPr>
                <w:rFonts w:ascii="Courier New" w:hAnsi="Courier New" w:cs="Courier New"/>
              </w:rPr>
              <w:t>\ADL")</w:t>
            </w:r>
          </w:p>
          <w:p w14:paraId="30C6B24F"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tcInfoPrefix</w:t>
            </w:r>
            <w:proofErr w:type="spellEnd"/>
            <w:r w:rsidRPr="008C3D5E">
              <w:rPr>
                <w:rFonts w:ascii="Courier New" w:hAnsi="Courier New" w:cs="Courier New"/>
              </w:rPr>
              <w:t>(".\${IFO}.Sys.\${ALIAS}.info")</w:t>
            </w:r>
          </w:p>
          <w:p w14:paraId="51B33DFD"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tcLoadRecords</w:t>
            </w:r>
            <w:proofErr w:type="spellEnd"/>
            <w:r w:rsidRPr="008C3D5E">
              <w:rPr>
                <w:rFonts w:ascii="Courier New" w:hAnsi="Courier New" w:cs="Courier New"/>
              </w:rPr>
              <w:t xml:space="preserve"> ("C:\SlowControls\</w:t>
            </w:r>
            <w:r w:rsidR="00EE3327" w:rsidRPr="008C3D5E">
              <w:rPr>
                <w:rFonts w:ascii="Courier New" w:hAnsi="Courier New" w:cs="Courier New"/>
              </w:rPr>
              <w:t>Target</w:t>
            </w:r>
            <w:r w:rsidRPr="008C3D5E">
              <w:rPr>
                <w:rFonts w:ascii="Courier New" w:hAnsi="Courier New" w:cs="Courier New"/>
              </w:rPr>
              <w:t>\PLC1.tpy")</w:t>
            </w:r>
          </w:p>
          <w:p w14:paraId="645E0313" w14:textId="77777777" w:rsidR="00D929B2" w:rsidRPr="008C3D5E" w:rsidRDefault="00D929B2" w:rsidP="00D929B2">
            <w:pPr>
              <w:pStyle w:val="TableText"/>
              <w:rPr>
                <w:rFonts w:ascii="Courier New" w:hAnsi="Courier New" w:cs="Courier New"/>
              </w:rPr>
            </w:pPr>
          </w:p>
          <w:p w14:paraId="05A8ECE3" w14:textId="77777777" w:rsidR="00226999" w:rsidRPr="008C3D5E" w:rsidRDefault="00D929B2" w:rsidP="00226999">
            <w:pPr>
              <w:pStyle w:val="TableText"/>
            </w:pPr>
            <w:proofErr w:type="spellStart"/>
            <w:r w:rsidRPr="008C3D5E">
              <w:rPr>
                <w:rFonts w:ascii="Courier New" w:hAnsi="Courier New" w:cs="Courier New"/>
              </w:rPr>
              <w:t>iocInit</w:t>
            </w:r>
            <w:proofErr w:type="spellEnd"/>
            <w:r w:rsidRPr="008C3D5E">
              <w:rPr>
                <w:rFonts w:ascii="Courier New" w:hAnsi="Courier New" w:cs="Courier New"/>
              </w:rPr>
              <w:t>()</w:t>
            </w:r>
          </w:p>
        </w:tc>
      </w:tr>
    </w:tbl>
    <w:p w14:paraId="260E37C7" w14:textId="68E870C1" w:rsidR="00B32A53" w:rsidRPr="00B32A53" w:rsidRDefault="00E9320B" w:rsidP="00B32A53">
      <w:pPr>
        <w:pStyle w:val="TableCaption"/>
        <w:rPr>
          <w:noProof/>
        </w:rPr>
      </w:pPr>
      <w:bookmarkStart w:id="6" w:name="_Ref11825366"/>
      <w:r>
        <w:t xml:space="preserve">Table </w:t>
      </w:r>
      <w:fldSimple w:instr=" SEQ Table \* ARABIC ">
        <w:r w:rsidR="0023196D">
          <w:rPr>
            <w:noProof/>
          </w:rPr>
          <w:t>1</w:t>
        </w:r>
      </w:fldSimple>
      <w:bookmarkEnd w:id="6"/>
      <w:r>
        <w:t xml:space="preserve">: </w:t>
      </w:r>
      <w:r w:rsidR="00EE3327">
        <w:t>Typical configura</w:t>
      </w:r>
      <w:r w:rsidR="00EE3327">
        <w:rPr>
          <w:noProof/>
        </w:rPr>
        <w:t>tion file for the TwinCAT EPICS IOC.</w:t>
      </w:r>
    </w:p>
    <w:p w14:paraId="0A7E8B6A" w14:textId="77777777" w:rsidR="005E3403" w:rsidRDefault="005E3403" w:rsidP="005E3403">
      <w:pPr>
        <w:pStyle w:val="Heading2"/>
      </w:pPr>
      <w:bookmarkStart w:id="7" w:name="_Toc85989599"/>
      <w:r>
        <w:t>Scan Rate</w:t>
      </w:r>
      <w:bookmarkEnd w:id="7"/>
    </w:p>
    <w:p w14:paraId="33B704E0" w14:textId="2F2F48AF" w:rsidR="005E3403" w:rsidRDefault="005E3403" w:rsidP="005E3403">
      <w:r>
        <w:t>The command “</w:t>
      </w:r>
      <w:proofErr w:type="spellStart"/>
      <w:r>
        <w:t>tcScanRate</w:t>
      </w:r>
      <w:proofErr w:type="spellEnd"/>
      <w:r>
        <w:t xml:space="preserve">” sets the scan rate for the TwinCAT PLC. The first argument is the scan rate in milli seconds for the read or write scanners reading and writing TwinCAT variables. The second number is a multiplier which describes the slow down for updating the EPICS read-only channels. The update rate for read/write channels is the same as the TwinCAT scan rate. In </w:t>
      </w:r>
      <w:r w:rsidR="00523188">
        <w:fldChar w:fldCharType="begin"/>
      </w:r>
      <w:r w:rsidR="00523188">
        <w:instrText xml:space="preserve"> REF _Ref11825366 \h </w:instrText>
      </w:r>
      <w:r w:rsidR="00523188">
        <w:fldChar w:fldCharType="separate"/>
      </w:r>
      <w:r w:rsidR="0023196D">
        <w:t xml:space="preserve">Table </w:t>
      </w:r>
      <w:r w:rsidR="0023196D">
        <w:rPr>
          <w:noProof/>
        </w:rPr>
        <w:t>1</w:t>
      </w:r>
      <w:r w:rsidR="00523188">
        <w:fldChar w:fldCharType="end"/>
      </w:r>
      <w:r w:rsidR="00523188">
        <w:t>,</w:t>
      </w:r>
      <w:r>
        <w:t xml:space="preserve"> “</w:t>
      </w:r>
      <w:proofErr w:type="spellStart"/>
      <w:r>
        <w:t>tcSetScanRate</w:t>
      </w:r>
      <w:proofErr w:type="spellEnd"/>
      <w:r>
        <w:t>(10,5)” yields a 10ms TwinCAT update rate, and a 50ms EPICS update rate for read-only channels.</w:t>
      </w:r>
      <w:r w:rsidR="00827ACA">
        <w:t xml:space="preserve"> EPICS writes are always propagated to TwinCAT at the next write update cycle. </w:t>
      </w:r>
    </w:p>
    <w:p w14:paraId="0F42D507" w14:textId="77777777" w:rsidR="00C53E6D" w:rsidRDefault="00C53E6D" w:rsidP="008C3789">
      <w:pPr>
        <w:pStyle w:val="Heading2"/>
      </w:pPr>
      <w:bookmarkStart w:id="8" w:name="_Toc85989600"/>
      <w:r>
        <w:t>Loading Records</w:t>
      </w:r>
      <w:bookmarkEnd w:id="8"/>
    </w:p>
    <w:p w14:paraId="11F3243E" w14:textId="77777777" w:rsidR="00F57003" w:rsidRDefault="00BA43B3" w:rsidP="00C53E6D">
      <w:r>
        <w:t>TwinCAT2</w:t>
      </w:r>
      <w:r w:rsidR="008F6009">
        <w:t xml:space="preserve"> will generate a “.</w:t>
      </w:r>
      <w:proofErr w:type="spellStart"/>
      <w:r w:rsidR="008F6009">
        <w:t>tpy</w:t>
      </w:r>
      <w:proofErr w:type="spellEnd"/>
      <w:r w:rsidR="008F6009">
        <w:t xml:space="preserve">” file, whenever a PLC is compiled. This </w:t>
      </w:r>
      <w:proofErr w:type="spellStart"/>
      <w:r w:rsidR="008F6009">
        <w:t>tpy</w:t>
      </w:r>
      <w:proofErr w:type="spellEnd"/>
      <w:r w:rsidR="008F6009">
        <w:t xml:space="preserve"> file is an XML documents describing the PLC configuration. It lists all used types and the variables. This file is also available in Twi</w:t>
      </w:r>
      <w:r>
        <w:t>nCAT</w:t>
      </w:r>
      <w:r w:rsidR="008F6009">
        <w:t xml:space="preserve">3, but is not generated automatically and has to be enabled in the TwinCAT project. After loading a </w:t>
      </w:r>
      <w:proofErr w:type="spellStart"/>
      <w:r w:rsidR="008F6009">
        <w:t>tpy</w:t>
      </w:r>
      <w:proofErr w:type="spellEnd"/>
      <w:r w:rsidR="008F6009">
        <w:t xml:space="preserve"> file using the “</w:t>
      </w:r>
      <w:proofErr w:type="spellStart"/>
      <w:r w:rsidR="008F6009">
        <w:t>tcLoadRecords</w:t>
      </w:r>
      <w:proofErr w:type="spellEnd"/>
      <w:r w:rsidR="008F6009">
        <w:t xml:space="preserve">” command, the </w:t>
      </w:r>
      <w:proofErr w:type="spellStart"/>
      <w:r w:rsidR="008F6009">
        <w:t>tcIoc</w:t>
      </w:r>
      <w:proofErr w:type="spellEnd"/>
      <w:r w:rsidR="008F6009">
        <w:t xml:space="preserve"> will go through all exported </w:t>
      </w:r>
      <w:r w:rsidR="0054228B">
        <w:t>TwinCAT</w:t>
      </w:r>
      <w:r w:rsidR="008F6009">
        <w:t xml:space="preserve"> variables, build </w:t>
      </w:r>
      <w:r w:rsidR="0054228B">
        <w:t>an</w:t>
      </w:r>
      <w:r w:rsidR="008F6009">
        <w:t xml:space="preserve"> internal memory pool and generated an EPICS database file with the same name, but the extension “.</w:t>
      </w:r>
      <w:proofErr w:type="spellStart"/>
      <w:r w:rsidR="008F6009">
        <w:t>db</w:t>
      </w:r>
      <w:proofErr w:type="spellEnd"/>
      <w:r w:rsidR="008F6009">
        <w:t>”. Next, it will load the newly generated EPICS database using the standard EPICS load database command. When EPICS loads a database record, it will call the “</w:t>
      </w:r>
      <w:proofErr w:type="spellStart"/>
      <w:r w:rsidR="008F6009">
        <w:t>tcat</w:t>
      </w:r>
      <w:proofErr w:type="spellEnd"/>
      <w:r w:rsidR="008F6009">
        <w:t>” device driver, wh</w:t>
      </w:r>
      <w:r w:rsidR="00F871E5">
        <w:t>ich in turn will link the record</w:t>
      </w:r>
      <w:r w:rsidR="008F6009">
        <w:t xml:space="preserve"> back to the memory pool. </w:t>
      </w:r>
    </w:p>
    <w:p w14:paraId="37C228EE" w14:textId="77777777" w:rsidR="004E0A0A" w:rsidRDefault="004E0A0A" w:rsidP="00C53E6D">
      <w:r>
        <w:t xml:space="preserve">The </w:t>
      </w:r>
      <w:proofErr w:type="spellStart"/>
      <w:r>
        <w:t>tcIoc</w:t>
      </w:r>
      <w:proofErr w:type="spellEnd"/>
      <w:r>
        <w:t xml:space="preserve"> watches the modification time of the </w:t>
      </w:r>
      <w:proofErr w:type="spellStart"/>
      <w:r>
        <w:t>tpy</w:t>
      </w:r>
      <w:proofErr w:type="spellEnd"/>
      <w:r>
        <w:t xml:space="preserve"> file to determine</w:t>
      </w:r>
      <w:r w:rsidR="00A07D40">
        <w:t>,</w:t>
      </w:r>
      <w:r>
        <w:t xml:space="preserve"> if the TwinCAT configuration has changed.</w:t>
      </w:r>
      <w:r w:rsidR="0054228B">
        <w:t xml:space="preserve"> TwinCAT read and write cycles will stop, if </w:t>
      </w:r>
      <w:r w:rsidR="00E0215A">
        <w:t xml:space="preserve">the </w:t>
      </w:r>
      <w:proofErr w:type="spellStart"/>
      <w:r w:rsidR="00E0215A">
        <w:t>tpy</w:t>
      </w:r>
      <w:proofErr w:type="spellEnd"/>
      <w:r w:rsidR="00E0215A">
        <w:t xml:space="preserve"> has changed</w:t>
      </w:r>
      <w:r w:rsidR="0054228B">
        <w:t>.</w:t>
      </w:r>
    </w:p>
    <w:p w14:paraId="2EA8F419" w14:textId="6DD8EC2C" w:rsidR="008F6009" w:rsidRDefault="00F871E5" w:rsidP="00C53E6D">
      <w:r>
        <w:t xml:space="preserve">The second argument </w:t>
      </w:r>
      <w:r w:rsidR="00523188">
        <w:t>to the “</w:t>
      </w:r>
      <w:proofErr w:type="spellStart"/>
      <w:r w:rsidR="00523188">
        <w:t>tcLoadRecords</w:t>
      </w:r>
      <w:proofErr w:type="spellEnd"/>
      <w:r w:rsidR="00523188">
        <w:t xml:space="preserve">” command is an optional </w:t>
      </w:r>
      <w:r>
        <w:t xml:space="preserve">set of </w:t>
      </w:r>
      <w:r w:rsidR="00523188">
        <w:t>arguments</w:t>
      </w:r>
      <w:r>
        <w:t xml:space="preserve"> that are described in Section </w:t>
      </w:r>
      <w:r w:rsidR="00E0215A">
        <w:fldChar w:fldCharType="begin"/>
      </w:r>
      <w:r w:rsidR="00E0215A">
        <w:instrText xml:space="preserve"> REF _Ref12869229 \w \h </w:instrText>
      </w:r>
      <w:r w:rsidR="00E0215A">
        <w:fldChar w:fldCharType="separate"/>
      </w:r>
      <w:r w:rsidR="0023196D">
        <w:t>3</w:t>
      </w:r>
      <w:r w:rsidR="00E0215A">
        <w:fldChar w:fldCharType="end"/>
      </w:r>
      <w:r>
        <w:t>.</w:t>
      </w:r>
      <w:r w:rsidR="007C393A">
        <w:t xml:space="preserve"> This command must come after setting the alias and replacement rules, after setting the info prefix, and after setting up listings and macro processing.</w:t>
      </w:r>
    </w:p>
    <w:p w14:paraId="22A9416B" w14:textId="77777777" w:rsidR="00F57003" w:rsidRDefault="00F57003" w:rsidP="00C53E6D"/>
    <w:p w14:paraId="523F73A5" w14:textId="77777777" w:rsidR="00722034" w:rsidRDefault="00722034" w:rsidP="00722034">
      <w:pPr>
        <w:pStyle w:val="Heading2"/>
      </w:pPr>
      <w:bookmarkStart w:id="9" w:name="_Toc85989601"/>
      <w:r>
        <w:lastRenderedPageBreak/>
        <w:t>Alias and Replacement Rules</w:t>
      </w:r>
      <w:bookmarkEnd w:id="9"/>
    </w:p>
    <w:p w14:paraId="67446F9C" w14:textId="77777777" w:rsidR="00722034" w:rsidRDefault="00722034" w:rsidP="00722034">
      <w:r>
        <w:t>The command “</w:t>
      </w:r>
      <w:proofErr w:type="spellStart"/>
      <w:r>
        <w:t>tcAlias</w:t>
      </w:r>
      <w:proofErr w:type="spellEnd"/>
      <w:r>
        <w:t xml:space="preserve">” is used to set the alias name for a PLC as well as define replacement rules that are used in the channel name generation. The first argument is simply the alias name, whereas the second argument is a string assigning values to substitution variables, separated by commas. The alias defines an implicit replacement rule of the form “ALIAS=alias name”. </w:t>
      </w:r>
    </w:p>
    <w:p w14:paraId="477A9860" w14:textId="375814E1" w:rsidR="00722034" w:rsidRDefault="00722034" w:rsidP="00722034">
      <w:r>
        <w:t xml:space="preserve">When specifying </w:t>
      </w:r>
      <w:r w:rsidR="00972F5B">
        <w:t xml:space="preserve">the </w:t>
      </w:r>
      <w:r>
        <w:t>OPC properties</w:t>
      </w:r>
      <w:r w:rsidR="00972F5B">
        <w:t xml:space="preserve"> associated with a TwinCAT variable or structure element</w:t>
      </w:r>
      <w:r>
        <w:t>, see Section</w:t>
      </w:r>
      <w:r w:rsidR="00640CC6">
        <w:t xml:space="preserve"> </w:t>
      </w:r>
      <w:r w:rsidR="00640CC6">
        <w:fldChar w:fldCharType="begin"/>
      </w:r>
      <w:r w:rsidR="00640CC6">
        <w:instrText xml:space="preserve"> REF _Ref12867673 \r \h </w:instrText>
      </w:r>
      <w:r w:rsidR="00640CC6">
        <w:fldChar w:fldCharType="separate"/>
      </w:r>
      <w:r w:rsidR="0023196D">
        <w:t>4</w:t>
      </w:r>
      <w:r w:rsidR="00640CC6">
        <w:fldChar w:fldCharType="end"/>
      </w:r>
      <w:r w:rsidR="00972F5B">
        <w:t>, it is possible to define an alternate name which can use substitution variable. For example, specifying “${Ifo}</w:t>
      </w:r>
      <w:r w:rsidR="00897975">
        <w:t>End${End}</w:t>
      </w:r>
      <w:r w:rsidR="00972F5B">
        <w:t>” uses the substitution variable</w:t>
      </w:r>
      <w:r w:rsidR="00897975">
        <w:t xml:space="preserve">s, “Ifo” and “End”, which will lead to “H1EndX” after the replacement rules </w:t>
      </w:r>
      <w:r w:rsidR="002477F4">
        <w:t xml:space="preserve">in </w:t>
      </w:r>
      <w:r w:rsidR="002477F4">
        <w:fldChar w:fldCharType="begin"/>
      </w:r>
      <w:r w:rsidR="002477F4">
        <w:instrText xml:space="preserve"> REF _Ref11825366 \h </w:instrText>
      </w:r>
      <w:r w:rsidR="002477F4">
        <w:fldChar w:fldCharType="separate"/>
      </w:r>
      <w:r w:rsidR="0023196D">
        <w:t xml:space="preserve">Table </w:t>
      </w:r>
      <w:r w:rsidR="0023196D">
        <w:rPr>
          <w:noProof/>
        </w:rPr>
        <w:t>1</w:t>
      </w:r>
      <w:r w:rsidR="002477F4">
        <w:fldChar w:fldCharType="end"/>
      </w:r>
      <w:r w:rsidR="002477F4">
        <w:t xml:space="preserve"> </w:t>
      </w:r>
      <w:r w:rsidR="00897975">
        <w:t>are applied.</w:t>
      </w:r>
    </w:p>
    <w:p w14:paraId="45347982" w14:textId="77777777" w:rsidR="00BA43B3" w:rsidRDefault="00BA43B3" w:rsidP="00BA43B3">
      <w:r>
        <w:t xml:space="preserve">One place to be careful is a replacement rule for a global variable. TwinCAT2 will </w:t>
      </w:r>
      <w:r w:rsidR="007C7F99">
        <w:t xml:space="preserve">silently </w:t>
      </w:r>
      <w:r>
        <w:t>prepend a dot to all global variables, whereas TwinCAT3 will prepend a name</w:t>
      </w:r>
      <w:r w:rsidR="007C7F99">
        <w:t>space designator</w:t>
      </w:r>
      <w:r>
        <w:t xml:space="preserve"> and a dot.</w:t>
      </w:r>
      <w:r w:rsidR="007C7F99">
        <w:t xml:space="preserve"> Typically, this leading dot and namespace designator </w:t>
      </w:r>
      <w:r w:rsidR="000C39CD">
        <w:t>are un</w:t>
      </w:r>
      <w:r w:rsidR="007C7F99">
        <w:t>wanted, and t</w:t>
      </w:r>
      <w:r>
        <w:t>he</w:t>
      </w:r>
      <w:r w:rsidRPr="00CD4404">
        <w:t xml:space="preserve"> </w:t>
      </w:r>
      <w:r>
        <w:t>TwinCAT</w:t>
      </w:r>
      <w:r w:rsidR="008F4385">
        <w:t xml:space="preserve"> EPICS IOC</w:t>
      </w:r>
      <w:r>
        <w:t xml:space="preserve"> will </w:t>
      </w:r>
      <w:r w:rsidR="007C7F99">
        <w:t>by default</w:t>
      </w:r>
      <w:r>
        <w:t xml:space="preserve"> remove any letters up </w:t>
      </w:r>
      <w:r w:rsidR="008F4385">
        <w:t xml:space="preserve">to </w:t>
      </w:r>
      <w:r>
        <w:t xml:space="preserve">and including the first dot. </w:t>
      </w:r>
      <w:r w:rsidR="007C7F99">
        <w:t xml:space="preserve">Since replacement rules are applied globally after any alias substitution, a top level alias name will also have </w:t>
      </w:r>
      <w:r w:rsidR="00C445BE">
        <w:t>its</w:t>
      </w:r>
      <w:r w:rsidR="007C7F99">
        <w:t xml:space="preserve"> leading dot </w:t>
      </w:r>
      <w:r w:rsidR="00DF6E30">
        <w:t xml:space="preserve">and namespace designator </w:t>
      </w:r>
      <w:r w:rsidR="007C7F99">
        <w:t xml:space="preserve">removed. If it doesn’t have a leading dot, it may be misinterpreted as a namespace designator. </w:t>
      </w:r>
      <w:r>
        <w:t>Therefore, if a global variable</w:t>
      </w:r>
      <w:r w:rsidR="007C7F99">
        <w:t xml:space="preserve"> </w:t>
      </w:r>
      <w:r>
        <w:t>uses an alias name, it probably need</w:t>
      </w:r>
      <w:r w:rsidR="002B188D">
        <w:t xml:space="preserve">s to start with an explicit dot, and possibly </w:t>
      </w:r>
      <w:r w:rsidR="00DF6E30">
        <w:t xml:space="preserve">a </w:t>
      </w:r>
      <w:r w:rsidR="002B188D">
        <w:t>namespace.</w:t>
      </w:r>
    </w:p>
    <w:p w14:paraId="092659E1" w14:textId="77777777" w:rsidR="00BD399A" w:rsidRDefault="00BD399A" w:rsidP="00BD399A">
      <w:pPr>
        <w:pStyle w:val="Heading2"/>
      </w:pPr>
      <w:bookmarkStart w:id="10" w:name="_Toc85989602"/>
      <w:r>
        <w:t>Generating Listings</w:t>
      </w:r>
      <w:bookmarkEnd w:id="10"/>
    </w:p>
    <w:p w14:paraId="1F52C490" w14:textId="4AAD89E1" w:rsidR="00BD399A" w:rsidRPr="00C16D7C" w:rsidRDefault="00BD399A" w:rsidP="00BD399A">
      <w:r>
        <w:t>Channel listing can be generated using the “</w:t>
      </w:r>
      <w:proofErr w:type="spellStart"/>
      <w:r>
        <w:t>tcGenerateList</w:t>
      </w:r>
      <w:proofErr w:type="spellEnd"/>
      <w:r>
        <w:t xml:space="preserve">” command. The first argument is the listing file name, </w:t>
      </w:r>
      <w:r w:rsidR="00853260">
        <w:t>while</w:t>
      </w:r>
      <w:r>
        <w:t xml:space="preserve"> the second argument a set of options that are described in Sectio</w:t>
      </w:r>
      <w:r w:rsidR="00C445BE">
        <w:t xml:space="preserve">n </w:t>
      </w:r>
      <w:r w:rsidR="00C445BE">
        <w:fldChar w:fldCharType="begin"/>
      </w:r>
      <w:r w:rsidR="00C445BE">
        <w:instrText xml:space="preserve"> REF _Ref12869229 \w \h </w:instrText>
      </w:r>
      <w:r w:rsidR="00C445BE">
        <w:fldChar w:fldCharType="separate"/>
      </w:r>
      <w:r w:rsidR="0023196D">
        <w:t>3</w:t>
      </w:r>
      <w:r w:rsidR="00C445BE">
        <w:fldChar w:fldCharType="end"/>
      </w:r>
      <w:r>
        <w:t>.</w:t>
      </w:r>
    </w:p>
    <w:p w14:paraId="454B8827" w14:textId="77777777" w:rsidR="00864A9E" w:rsidRDefault="00864A9E" w:rsidP="00002003">
      <w:pPr>
        <w:pStyle w:val="Heading2"/>
      </w:pPr>
      <w:bookmarkStart w:id="11" w:name="_Toc85989603"/>
      <w:r>
        <w:t>Info</w:t>
      </w:r>
      <w:r w:rsidR="00A350A6">
        <w:t>rmation</w:t>
      </w:r>
      <w:r>
        <w:t xml:space="preserve"> Records</w:t>
      </w:r>
      <w:bookmarkEnd w:id="11"/>
    </w:p>
    <w:p w14:paraId="7DB310B6" w14:textId="52DD81DF" w:rsidR="000C0F73" w:rsidRDefault="001A6CDF" w:rsidP="001A6CDF">
      <w:r>
        <w:t xml:space="preserve">The TwinCAT EPICS IOC supports a set of database records that </w:t>
      </w:r>
      <w:r w:rsidR="00A350A6">
        <w:t>give information about the PLC configuration within the IOC and are not linked to TwinCAT variables. Supported info records are</w:t>
      </w:r>
      <w:r w:rsidR="000C0F73">
        <w:t xml:space="preserve"> listed in </w:t>
      </w:r>
      <w:r w:rsidR="000C0F73">
        <w:fldChar w:fldCharType="begin"/>
      </w:r>
      <w:r w:rsidR="000C0F73">
        <w:instrText xml:space="preserve"> REF _Ref11852945 \h </w:instrText>
      </w:r>
      <w:r w:rsidR="000C0F73">
        <w:fldChar w:fldCharType="separate"/>
      </w:r>
      <w:r w:rsidR="0023196D">
        <w:t xml:space="preserve">Table </w:t>
      </w:r>
      <w:r w:rsidR="0023196D">
        <w:rPr>
          <w:noProof/>
        </w:rPr>
        <w:t>2</w:t>
      </w:r>
      <w:r w:rsidR="000C0F73">
        <w:fldChar w:fldCharType="end"/>
      </w:r>
      <w:r w:rsidR="000C0F73">
        <w:t>.</w:t>
      </w:r>
    </w:p>
    <w:p w14:paraId="5995206F" w14:textId="77777777" w:rsidR="000C0F73" w:rsidRDefault="000C0F73" w:rsidP="001A6CDF">
      <w:r>
        <w:t>Information records are enabled by specifying a prefix using the “</w:t>
      </w:r>
      <w:proofErr w:type="spellStart"/>
      <w:r w:rsidRPr="00B10685">
        <w:t>tcInfoPrefix</w:t>
      </w:r>
      <w:proofErr w:type="spellEnd"/>
      <w:r>
        <w:t>”. The prefix is prepended to the information records with a dot</w:t>
      </w:r>
      <w:r w:rsidR="00C445BE">
        <w:t xml:space="preserve"> in between</w:t>
      </w:r>
      <w:r>
        <w:t>. The same conversion and replacement rules apply as with TwinCAT variables. So, the prefix probably needs to start with an explicit dot.</w:t>
      </w:r>
    </w:p>
    <w:p w14:paraId="490A2827" w14:textId="77777777" w:rsidR="008C0B92" w:rsidRDefault="008C0B92" w:rsidP="001A6CDF">
      <w:r>
        <w:t>The “</w:t>
      </w:r>
      <w:proofErr w:type="spellStart"/>
      <w:r>
        <w:t>cb.queue</w:t>
      </w:r>
      <w:proofErr w:type="spellEnd"/>
      <w:r>
        <w:t xml:space="preserve">” information records report the size of </w:t>
      </w:r>
      <w:r w:rsidR="000E6FD9">
        <w:t xml:space="preserve">the </w:t>
      </w:r>
      <w:r>
        <w:t>callback ring buffer size, as well as the used and free entries. It requires a patch of the EPICS libraries to work. Consult the documentation of “</w:t>
      </w:r>
      <w:proofErr w:type="spellStart"/>
      <w:r w:rsidRPr="008C0B92">
        <w:t>EpicsInterface</w:t>
      </w:r>
      <w:proofErr w:type="spellEnd"/>
      <w:r>
        <w:t>::</w:t>
      </w:r>
      <w:proofErr w:type="spellStart"/>
      <w:r w:rsidRPr="008C0B92">
        <w:t>get_callback_queue_size</w:t>
      </w:r>
      <w:proofErr w:type="spellEnd"/>
      <w:r>
        <w:t>” function.</w:t>
      </w:r>
    </w:p>
    <w:p w14:paraId="25B3343D" w14:textId="77777777" w:rsidR="00BD399A" w:rsidRDefault="00BD399A">
      <w:pPr>
        <w:spacing w:before="0"/>
        <w:jc w:val="left"/>
      </w:pPr>
      <w:r>
        <w:br w:type="page"/>
      </w:r>
    </w:p>
    <w:p w14:paraId="66E7DA5B" w14:textId="77777777" w:rsidR="00E37A75" w:rsidRDefault="00E37A75" w:rsidP="00E37A75">
      <w:pPr>
        <w:spacing w:before="0"/>
        <w:jc w:val="left"/>
      </w:pPr>
    </w:p>
    <w:tbl>
      <w:tblPr>
        <w:tblStyle w:val="TableGrid"/>
        <w:tblW w:w="0" w:type="auto"/>
        <w:tblInd w:w="108" w:type="dxa"/>
        <w:tblLook w:val="04A0" w:firstRow="1" w:lastRow="0" w:firstColumn="1" w:lastColumn="0" w:noHBand="0" w:noVBand="1"/>
      </w:tblPr>
      <w:tblGrid>
        <w:gridCol w:w="1847"/>
        <w:gridCol w:w="6053"/>
        <w:gridCol w:w="1342"/>
      </w:tblGrid>
      <w:tr w:rsidR="00E37A75" w:rsidRPr="0030260D" w14:paraId="0B7C0111" w14:textId="77777777" w:rsidTr="006B5667">
        <w:tc>
          <w:tcPr>
            <w:tcW w:w="1847" w:type="dxa"/>
          </w:tcPr>
          <w:p w14:paraId="67B0B8DC" w14:textId="77777777" w:rsidR="00E37A75" w:rsidRPr="00EF14FE" w:rsidRDefault="001C2004" w:rsidP="008C4F9B">
            <w:pPr>
              <w:pStyle w:val="TableText"/>
              <w:jc w:val="left"/>
              <w:rPr>
                <w:b/>
              </w:rPr>
            </w:pPr>
            <w:r>
              <w:rPr>
                <w:b/>
              </w:rPr>
              <w:t>Information</w:t>
            </w:r>
          </w:p>
        </w:tc>
        <w:tc>
          <w:tcPr>
            <w:tcW w:w="6053" w:type="dxa"/>
          </w:tcPr>
          <w:p w14:paraId="01B0CE08" w14:textId="77777777" w:rsidR="00E37A75" w:rsidRPr="00EF14FE" w:rsidRDefault="00E37A75" w:rsidP="006B5667">
            <w:pPr>
              <w:pStyle w:val="TableText"/>
              <w:rPr>
                <w:b/>
              </w:rPr>
            </w:pPr>
            <w:r>
              <w:rPr>
                <w:b/>
              </w:rPr>
              <w:t>Description</w:t>
            </w:r>
          </w:p>
        </w:tc>
        <w:tc>
          <w:tcPr>
            <w:tcW w:w="1342" w:type="dxa"/>
          </w:tcPr>
          <w:p w14:paraId="76DCB0EA" w14:textId="77777777" w:rsidR="00E37A75" w:rsidRPr="007F55D4" w:rsidRDefault="001C2004" w:rsidP="008C4F9B">
            <w:pPr>
              <w:pStyle w:val="TableText"/>
              <w:jc w:val="left"/>
              <w:rPr>
                <w:b/>
                <w:bCs/>
              </w:rPr>
            </w:pPr>
            <w:r>
              <w:rPr>
                <w:b/>
                <w:bCs/>
              </w:rPr>
              <w:t>Type</w:t>
            </w:r>
          </w:p>
        </w:tc>
      </w:tr>
      <w:tr w:rsidR="00E37A75" w14:paraId="1E10854D" w14:textId="77777777" w:rsidTr="006B5667">
        <w:tc>
          <w:tcPr>
            <w:tcW w:w="1847" w:type="dxa"/>
          </w:tcPr>
          <w:p w14:paraId="2F419D8D" w14:textId="77777777" w:rsidR="00E37A75" w:rsidRPr="000E43D8" w:rsidRDefault="001C2004" w:rsidP="008C4F9B">
            <w:pPr>
              <w:pStyle w:val="TableText"/>
              <w:jc w:val="left"/>
            </w:pPr>
            <w:r w:rsidRPr="001C2004">
              <w:t>name</w:t>
            </w:r>
          </w:p>
        </w:tc>
        <w:tc>
          <w:tcPr>
            <w:tcW w:w="6053" w:type="dxa"/>
          </w:tcPr>
          <w:p w14:paraId="034602CB" w14:textId="77777777" w:rsidR="00E37A75" w:rsidRPr="000E43D8" w:rsidRDefault="008C4F9B" w:rsidP="006B5667">
            <w:pPr>
              <w:pStyle w:val="TableText"/>
            </w:pPr>
            <w:r w:rsidRPr="008C4F9B">
              <w:t>Name of PLC</w:t>
            </w:r>
          </w:p>
        </w:tc>
        <w:tc>
          <w:tcPr>
            <w:tcW w:w="1342" w:type="dxa"/>
          </w:tcPr>
          <w:p w14:paraId="2FE5CDAF" w14:textId="77777777" w:rsidR="00E37A75" w:rsidRPr="000E43D8" w:rsidRDefault="008C4F9B" w:rsidP="008C4F9B">
            <w:pPr>
              <w:pStyle w:val="TableText"/>
              <w:jc w:val="left"/>
            </w:pPr>
            <w:r>
              <w:t>STRING</w:t>
            </w:r>
          </w:p>
        </w:tc>
      </w:tr>
      <w:tr w:rsidR="00E37A75" w14:paraId="056CB94E" w14:textId="77777777" w:rsidTr="006B5667">
        <w:tc>
          <w:tcPr>
            <w:tcW w:w="1847" w:type="dxa"/>
          </w:tcPr>
          <w:p w14:paraId="7AD69377" w14:textId="77777777" w:rsidR="00E37A75" w:rsidRPr="000E43D8" w:rsidRDefault="00822E3F" w:rsidP="008C4F9B">
            <w:pPr>
              <w:pStyle w:val="TableText"/>
              <w:jc w:val="left"/>
            </w:pPr>
            <w:r>
              <w:t>a</w:t>
            </w:r>
            <w:r w:rsidR="003C6E29">
              <w:t>lias</w:t>
            </w:r>
          </w:p>
        </w:tc>
        <w:tc>
          <w:tcPr>
            <w:tcW w:w="6053" w:type="dxa"/>
          </w:tcPr>
          <w:p w14:paraId="14E43ACA" w14:textId="77777777" w:rsidR="00E37A75" w:rsidRPr="000E43D8" w:rsidRDefault="003C6E29" w:rsidP="006B5667">
            <w:pPr>
              <w:pStyle w:val="TableText"/>
            </w:pPr>
            <w:r>
              <w:t>Alias name</w:t>
            </w:r>
          </w:p>
        </w:tc>
        <w:tc>
          <w:tcPr>
            <w:tcW w:w="1342" w:type="dxa"/>
          </w:tcPr>
          <w:p w14:paraId="12B002EB" w14:textId="77777777" w:rsidR="00E37A75" w:rsidRPr="000E43D8" w:rsidRDefault="003C6E29" w:rsidP="008C4F9B">
            <w:pPr>
              <w:pStyle w:val="TableText"/>
              <w:keepNext/>
              <w:jc w:val="left"/>
            </w:pPr>
            <w:r>
              <w:t>STRING</w:t>
            </w:r>
          </w:p>
        </w:tc>
      </w:tr>
      <w:tr w:rsidR="00E37A75" w14:paraId="357FDE98" w14:textId="77777777" w:rsidTr="006B5667">
        <w:tc>
          <w:tcPr>
            <w:tcW w:w="1847" w:type="dxa"/>
          </w:tcPr>
          <w:p w14:paraId="370DA733" w14:textId="77777777" w:rsidR="00E37A75" w:rsidRDefault="0058211A" w:rsidP="008C4F9B">
            <w:pPr>
              <w:pStyle w:val="TableText"/>
              <w:jc w:val="left"/>
            </w:pPr>
            <w:r>
              <w:t>active</w:t>
            </w:r>
          </w:p>
        </w:tc>
        <w:tc>
          <w:tcPr>
            <w:tcW w:w="6053" w:type="dxa"/>
          </w:tcPr>
          <w:p w14:paraId="21D41C68" w14:textId="77777777" w:rsidR="00E37A75" w:rsidRDefault="007D3711" w:rsidP="006B5667">
            <w:pPr>
              <w:pStyle w:val="TableText"/>
            </w:pPr>
            <w:r w:rsidRPr="007D3711">
              <w:t>Running state of PLC</w:t>
            </w:r>
            <w:r>
              <w:t xml:space="preserve"> (ONLINE/OFFLINE)</w:t>
            </w:r>
          </w:p>
        </w:tc>
        <w:tc>
          <w:tcPr>
            <w:tcW w:w="1342" w:type="dxa"/>
          </w:tcPr>
          <w:p w14:paraId="61528331" w14:textId="77777777" w:rsidR="00E37A75" w:rsidRPr="000E43D8" w:rsidRDefault="000D0526" w:rsidP="008C4F9B">
            <w:pPr>
              <w:pStyle w:val="TableText"/>
              <w:jc w:val="left"/>
            </w:pPr>
            <w:r>
              <w:t>BOOL</w:t>
            </w:r>
          </w:p>
        </w:tc>
      </w:tr>
      <w:tr w:rsidR="00E37A75" w14:paraId="13F797B5" w14:textId="77777777" w:rsidTr="006B5667">
        <w:tc>
          <w:tcPr>
            <w:tcW w:w="1847" w:type="dxa"/>
          </w:tcPr>
          <w:p w14:paraId="058B475D" w14:textId="77777777" w:rsidR="00E37A75" w:rsidRDefault="00285006" w:rsidP="008C4F9B">
            <w:pPr>
              <w:pStyle w:val="TableText"/>
              <w:jc w:val="left"/>
            </w:pPr>
            <w:r>
              <w:t>state</w:t>
            </w:r>
          </w:p>
        </w:tc>
        <w:tc>
          <w:tcPr>
            <w:tcW w:w="6053" w:type="dxa"/>
          </w:tcPr>
          <w:p w14:paraId="4B3D5B9A" w14:textId="77777777" w:rsidR="00E37A75" w:rsidRDefault="00875386" w:rsidP="006B5667">
            <w:pPr>
              <w:pStyle w:val="TableText"/>
            </w:pPr>
            <w:r w:rsidRPr="00875386">
              <w:t>AMS state of PLC</w:t>
            </w:r>
          </w:p>
        </w:tc>
        <w:tc>
          <w:tcPr>
            <w:tcW w:w="1342" w:type="dxa"/>
          </w:tcPr>
          <w:p w14:paraId="0BF01238" w14:textId="77777777" w:rsidR="00E37A75" w:rsidRPr="000E43D8" w:rsidRDefault="007C2C70" w:rsidP="008C4F9B">
            <w:pPr>
              <w:pStyle w:val="TableText"/>
              <w:keepNext/>
              <w:jc w:val="left"/>
            </w:pPr>
            <w:r>
              <w:t>ENUM</w:t>
            </w:r>
          </w:p>
        </w:tc>
      </w:tr>
      <w:tr w:rsidR="00E37A75" w14:paraId="64095654" w14:textId="77777777" w:rsidTr="006B5667">
        <w:tc>
          <w:tcPr>
            <w:tcW w:w="1847" w:type="dxa"/>
          </w:tcPr>
          <w:p w14:paraId="1C83B86C" w14:textId="77777777" w:rsidR="00E37A75" w:rsidRDefault="00D351C0" w:rsidP="008C4F9B">
            <w:pPr>
              <w:pStyle w:val="TableText"/>
              <w:jc w:val="left"/>
            </w:pPr>
            <w:proofErr w:type="spellStart"/>
            <w:r>
              <w:t>statestr</w:t>
            </w:r>
            <w:proofErr w:type="spellEnd"/>
          </w:p>
        </w:tc>
        <w:tc>
          <w:tcPr>
            <w:tcW w:w="6053" w:type="dxa"/>
          </w:tcPr>
          <w:p w14:paraId="0446CD85" w14:textId="77777777" w:rsidR="00E37A75" w:rsidRDefault="00875386" w:rsidP="006B5667">
            <w:pPr>
              <w:pStyle w:val="TableText"/>
            </w:pPr>
            <w:r w:rsidRPr="00875386">
              <w:t>AMS state of PLC</w:t>
            </w:r>
          </w:p>
        </w:tc>
        <w:tc>
          <w:tcPr>
            <w:tcW w:w="1342" w:type="dxa"/>
          </w:tcPr>
          <w:p w14:paraId="2B472954" w14:textId="77777777" w:rsidR="00E37A75" w:rsidRPr="000E43D8" w:rsidRDefault="00875386" w:rsidP="008C4F9B">
            <w:pPr>
              <w:pStyle w:val="TableText"/>
              <w:jc w:val="left"/>
            </w:pPr>
            <w:r>
              <w:t>STRING</w:t>
            </w:r>
          </w:p>
        </w:tc>
      </w:tr>
      <w:tr w:rsidR="00E37A75" w14:paraId="44558ACA" w14:textId="77777777" w:rsidTr="006B5667">
        <w:tc>
          <w:tcPr>
            <w:tcW w:w="1847" w:type="dxa"/>
          </w:tcPr>
          <w:p w14:paraId="5541B40C" w14:textId="77777777" w:rsidR="00E37A75" w:rsidRDefault="009F4015" w:rsidP="008C4F9B">
            <w:pPr>
              <w:pStyle w:val="TableText"/>
              <w:jc w:val="left"/>
            </w:pPr>
            <w:proofErr w:type="spellStart"/>
            <w:r w:rsidRPr="009F4015">
              <w:t>timestamp.str</w:t>
            </w:r>
            <w:proofErr w:type="spellEnd"/>
          </w:p>
        </w:tc>
        <w:tc>
          <w:tcPr>
            <w:tcW w:w="6053" w:type="dxa"/>
          </w:tcPr>
          <w:p w14:paraId="54A520E7" w14:textId="77777777" w:rsidR="00E37A75" w:rsidRDefault="009F4015" w:rsidP="006B5667">
            <w:pPr>
              <w:pStyle w:val="TableText"/>
            </w:pPr>
            <w:r w:rsidRPr="009F4015">
              <w:t>PLC time stamp</w:t>
            </w:r>
            <w:r w:rsidR="000E312A">
              <w:t xml:space="preserve"> (</w:t>
            </w:r>
            <w:r w:rsidR="002C3C36">
              <w:t xml:space="preserve">format </w:t>
            </w:r>
            <w:r w:rsidR="000E312A">
              <w:t>2019-1-31 09:13:56)</w:t>
            </w:r>
          </w:p>
        </w:tc>
        <w:tc>
          <w:tcPr>
            <w:tcW w:w="1342" w:type="dxa"/>
          </w:tcPr>
          <w:p w14:paraId="5DEC1103" w14:textId="77777777" w:rsidR="00E37A75" w:rsidRPr="000E43D8" w:rsidRDefault="009F4015" w:rsidP="008C4F9B">
            <w:pPr>
              <w:pStyle w:val="TableText"/>
              <w:keepNext/>
              <w:jc w:val="left"/>
            </w:pPr>
            <w:r>
              <w:t>STRING</w:t>
            </w:r>
          </w:p>
        </w:tc>
      </w:tr>
      <w:tr w:rsidR="00E37A75" w14:paraId="2648E607" w14:textId="77777777" w:rsidTr="006B5667">
        <w:tc>
          <w:tcPr>
            <w:tcW w:w="1847" w:type="dxa"/>
          </w:tcPr>
          <w:p w14:paraId="20BA3409" w14:textId="77777777" w:rsidR="00E37A75" w:rsidRDefault="009C0EC6" w:rsidP="008C4F9B">
            <w:pPr>
              <w:pStyle w:val="TableText"/>
              <w:jc w:val="left"/>
            </w:pPr>
            <w:proofErr w:type="spellStart"/>
            <w:r>
              <w:t>timestamp.x</w:t>
            </w:r>
            <w:proofErr w:type="spellEnd"/>
          </w:p>
        </w:tc>
        <w:tc>
          <w:tcPr>
            <w:tcW w:w="6053" w:type="dxa"/>
          </w:tcPr>
          <w:p w14:paraId="226B1024" w14:textId="77777777" w:rsidR="00E37A75" w:rsidRDefault="00422125" w:rsidP="006B5667">
            <w:pPr>
              <w:pStyle w:val="TableText"/>
            </w:pPr>
            <w:r>
              <w:t xml:space="preserve">x is </w:t>
            </w:r>
            <w:r w:rsidR="00C160C4">
              <w:t>year, month, day, hour, minute or second</w:t>
            </w:r>
          </w:p>
        </w:tc>
        <w:tc>
          <w:tcPr>
            <w:tcW w:w="1342" w:type="dxa"/>
          </w:tcPr>
          <w:p w14:paraId="00570AE0" w14:textId="77777777" w:rsidR="00E37A75" w:rsidRPr="000E43D8" w:rsidRDefault="00422125" w:rsidP="008C4F9B">
            <w:pPr>
              <w:pStyle w:val="TableText"/>
              <w:jc w:val="left"/>
            </w:pPr>
            <w:r>
              <w:t>INT</w:t>
            </w:r>
          </w:p>
        </w:tc>
      </w:tr>
      <w:tr w:rsidR="00E37A75" w14:paraId="5AE0A6B2" w14:textId="77777777" w:rsidTr="006B5667">
        <w:tc>
          <w:tcPr>
            <w:tcW w:w="1847" w:type="dxa"/>
          </w:tcPr>
          <w:p w14:paraId="55AD6C4A" w14:textId="77777777" w:rsidR="00E37A75" w:rsidRDefault="002E292F" w:rsidP="008C4F9B">
            <w:pPr>
              <w:pStyle w:val="TableText"/>
              <w:jc w:val="left"/>
            </w:pPr>
            <w:proofErr w:type="spellStart"/>
            <w:r>
              <w:t>rate.r</w:t>
            </w:r>
            <w:r w:rsidR="00B25E90">
              <w:t>e</w:t>
            </w:r>
            <w:r>
              <w:t>ad</w:t>
            </w:r>
            <w:proofErr w:type="spellEnd"/>
          </w:p>
        </w:tc>
        <w:tc>
          <w:tcPr>
            <w:tcW w:w="6053" w:type="dxa"/>
          </w:tcPr>
          <w:p w14:paraId="792041A0" w14:textId="77777777" w:rsidR="00E37A75" w:rsidRDefault="004F2CF9" w:rsidP="006B5667">
            <w:pPr>
              <w:pStyle w:val="TableText"/>
            </w:pPr>
            <w:r w:rsidRPr="004F2CF9">
              <w:t xml:space="preserve">Period of read scanner in </w:t>
            </w:r>
            <w:proofErr w:type="spellStart"/>
            <w:r w:rsidRPr="004F2CF9">
              <w:t>ms</w:t>
            </w:r>
            <w:proofErr w:type="spellEnd"/>
          </w:p>
        </w:tc>
        <w:tc>
          <w:tcPr>
            <w:tcW w:w="1342" w:type="dxa"/>
          </w:tcPr>
          <w:p w14:paraId="658282CC" w14:textId="77777777" w:rsidR="00E37A75" w:rsidRPr="000E43D8" w:rsidRDefault="004F2CF9" w:rsidP="008C4F9B">
            <w:pPr>
              <w:pStyle w:val="TableText"/>
              <w:keepNext/>
              <w:jc w:val="left"/>
            </w:pPr>
            <w:r>
              <w:t>INT</w:t>
            </w:r>
          </w:p>
        </w:tc>
      </w:tr>
      <w:tr w:rsidR="00E37A75" w14:paraId="76ABD8A4" w14:textId="77777777" w:rsidTr="006B5667">
        <w:tc>
          <w:tcPr>
            <w:tcW w:w="1847" w:type="dxa"/>
          </w:tcPr>
          <w:p w14:paraId="7767EBA7" w14:textId="77777777" w:rsidR="00E37A75" w:rsidRDefault="00DF1850" w:rsidP="008C4F9B">
            <w:pPr>
              <w:pStyle w:val="TableText"/>
              <w:jc w:val="left"/>
            </w:pPr>
            <w:proofErr w:type="spellStart"/>
            <w:r w:rsidRPr="00DF1850">
              <w:t>rate.write</w:t>
            </w:r>
            <w:proofErr w:type="spellEnd"/>
          </w:p>
        </w:tc>
        <w:tc>
          <w:tcPr>
            <w:tcW w:w="6053" w:type="dxa"/>
          </w:tcPr>
          <w:p w14:paraId="68C86292" w14:textId="77777777" w:rsidR="00E37A75" w:rsidRDefault="00DF1850" w:rsidP="006B5667">
            <w:pPr>
              <w:pStyle w:val="TableText"/>
            </w:pPr>
            <w:r w:rsidRPr="00DF1850">
              <w:t xml:space="preserve">Period of write scanner in </w:t>
            </w:r>
            <w:proofErr w:type="spellStart"/>
            <w:r w:rsidRPr="00DF1850">
              <w:t>ms</w:t>
            </w:r>
            <w:proofErr w:type="spellEnd"/>
          </w:p>
        </w:tc>
        <w:tc>
          <w:tcPr>
            <w:tcW w:w="1342" w:type="dxa"/>
          </w:tcPr>
          <w:p w14:paraId="6A7A7372" w14:textId="77777777" w:rsidR="00E37A75" w:rsidRPr="000E43D8" w:rsidRDefault="00DF1850" w:rsidP="008C4F9B">
            <w:pPr>
              <w:pStyle w:val="TableText"/>
              <w:jc w:val="left"/>
            </w:pPr>
            <w:r>
              <w:t>INT</w:t>
            </w:r>
          </w:p>
        </w:tc>
      </w:tr>
      <w:tr w:rsidR="00E37A75" w14:paraId="6A20D106" w14:textId="77777777" w:rsidTr="006B5667">
        <w:tc>
          <w:tcPr>
            <w:tcW w:w="1847" w:type="dxa"/>
          </w:tcPr>
          <w:p w14:paraId="39A311ED" w14:textId="77777777" w:rsidR="00E37A75" w:rsidRDefault="00DF1850" w:rsidP="008C4F9B">
            <w:pPr>
              <w:pStyle w:val="TableText"/>
              <w:jc w:val="left"/>
            </w:pPr>
            <w:proofErr w:type="spellStart"/>
            <w:r w:rsidRPr="00DF1850">
              <w:t>rate.update</w:t>
            </w:r>
            <w:proofErr w:type="spellEnd"/>
          </w:p>
        </w:tc>
        <w:tc>
          <w:tcPr>
            <w:tcW w:w="6053" w:type="dxa"/>
          </w:tcPr>
          <w:p w14:paraId="3FF37ECC" w14:textId="77777777" w:rsidR="00E37A75" w:rsidRDefault="00DF1850" w:rsidP="006B5667">
            <w:pPr>
              <w:pStyle w:val="TableText"/>
            </w:pPr>
            <w:r w:rsidRPr="00DF1850">
              <w:t xml:space="preserve">Period of update scanner in </w:t>
            </w:r>
            <w:proofErr w:type="spellStart"/>
            <w:r w:rsidRPr="00DF1850">
              <w:t>ms</w:t>
            </w:r>
            <w:proofErr w:type="spellEnd"/>
          </w:p>
        </w:tc>
        <w:tc>
          <w:tcPr>
            <w:tcW w:w="1342" w:type="dxa"/>
          </w:tcPr>
          <w:p w14:paraId="7B543FCF" w14:textId="77777777" w:rsidR="00E37A75" w:rsidRPr="000E43D8" w:rsidRDefault="00DF1850" w:rsidP="008C4F9B">
            <w:pPr>
              <w:pStyle w:val="TableText"/>
              <w:keepNext/>
              <w:jc w:val="left"/>
            </w:pPr>
            <w:r>
              <w:t>INT</w:t>
            </w:r>
          </w:p>
        </w:tc>
      </w:tr>
      <w:tr w:rsidR="00E37A75" w14:paraId="5A5950F0" w14:textId="77777777" w:rsidTr="006B5667">
        <w:tc>
          <w:tcPr>
            <w:tcW w:w="1847" w:type="dxa"/>
          </w:tcPr>
          <w:p w14:paraId="07FFB185" w14:textId="77777777" w:rsidR="00E37A75" w:rsidRDefault="00DF1850" w:rsidP="008C4F9B">
            <w:pPr>
              <w:pStyle w:val="TableText"/>
              <w:jc w:val="left"/>
            </w:pPr>
            <w:proofErr w:type="spellStart"/>
            <w:r w:rsidRPr="00DF1850">
              <w:t>records.num</w:t>
            </w:r>
            <w:proofErr w:type="spellEnd"/>
          </w:p>
        </w:tc>
        <w:tc>
          <w:tcPr>
            <w:tcW w:w="6053" w:type="dxa"/>
          </w:tcPr>
          <w:p w14:paraId="7749E2BA" w14:textId="77777777" w:rsidR="00E37A75" w:rsidRDefault="008438F0" w:rsidP="006B5667">
            <w:pPr>
              <w:pStyle w:val="TableText"/>
            </w:pPr>
            <w:r w:rsidRPr="008438F0">
              <w:t>Number of records</w:t>
            </w:r>
          </w:p>
        </w:tc>
        <w:tc>
          <w:tcPr>
            <w:tcW w:w="1342" w:type="dxa"/>
          </w:tcPr>
          <w:p w14:paraId="688BE83D" w14:textId="77777777" w:rsidR="00E37A75" w:rsidRDefault="00011D34" w:rsidP="008C4F9B">
            <w:pPr>
              <w:pStyle w:val="TableText"/>
              <w:keepNext/>
              <w:jc w:val="left"/>
            </w:pPr>
            <w:r>
              <w:t>INT</w:t>
            </w:r>
          </w:p>
        </w:tc>
      </w:tr>
      <w:tr w:rsidR="00E37A75" w14:paraId="561B4892" w14:textId="77777777" w:rsidTr="006B5667">
        <w:tc>
          <w:tcPr>
            <w:tcW w:w="1847" w:type="dxa"/>
          </w:tcPr>
          <w:p w14:paraId="2F82ECCB" w14:textId="77777777" w:rsidR="00E37A75" w:rsidRDefault="00DF1850" w:rsidP="008C4F9B">
            <w:pPr>
              <w:pStyle w:val="TableText"/>
              <w:jc w:val="left"/>
            </w:pPr>
            <w:proofErr w:type="spellStart"/>
            <w:r w:rsidRPr="00DF1850">
              <w:t>tpy.filename</w:t>
            </w:r>
            <w:proofErr w:type="spellEnd"/>
          </w:p>
        </w:tc>
        <w:tc>
          <w:tcPr>
            <w:tcW w:w="6053" w:type="dxa"/>
          </w:tcPr>
          <w:p w14:paraId="4CC2E6E9" w14:textId="77777777" w:rsidR="00E37A75" w:rsidRDefault="008438F0" w:rsidP="006B5667">
            <w:pPr>
              <w:pStyle w:val="TableText"/>
            </w:pPr>
            <w:r w:rsidRPr="008438F0">
              <w:t xml:space="preserve">Name of </w:t>
            </w:r>
            <w:proofErr w:type="spellStart"/>
            <w:r w:rsidRPr="008438F0">
              <w:t>typ</w:t>
            </w:r>
            <w:proofErr w:type="spellEnd"/>
            <w:r w:rsidRPr="008438F0">
              <w:t xml:space="preserve"> file</w:t>
            </w:r>
          </w:p>
        </w:tc>
        <w:tc>
          <w:tcPr>
            <w:tcW w:w="1342" w:type="dxa"/>
          </w:tcPr>
          <w:p w14:paraId="6C215734" w14:textId="77777777" w:rsidR="00E37A75" w:rsidRDefault="00D242E5" w:rsidP="008C4F9B">
            <w:pPr>
              <w:pStyle w:val="TableText"/>
              <w:keepNext/>
              <w:jc w:val="left"/>
            </w:pPr>
            <w:r>
              <w:t>STRING</w:t>
            </w:r>
          </w:p>
        </w:tc>
      </w:tr>
      <w:tr w:rsidR="00E37A75" w14:paraId="5187291C" w14:textId="77777777" w:rsidTr="006B5667">
        <w:tc>
          <w:tcPr>
            <w:tcW w:w="1847" w:type="dxa"/>
          </w:tcPr>
          <w:p w14:paraId="6FBBEB6B" w14:textId="77777777" w:rsidR="00E37A75" w:rsidRDefault="00655FBC" w:rsidP="008C4F9B">
            <w:pPr>
              <w:pStyle w:val="TableText"/>
              <w:jc w:val="left"/>
            </w:pPr>
            <w:proofErr w:type="spellStart"/>
            <w:r w:rsidRPr="00655FBC">
              <w:t>tpy.valid</w:t>
            </w:r>
            <w:proofErr w:type="spellEnd"/>
          </w:p>
        </w:tc>
        <w:tc>
          <w:tcPr>
            <w:tcW w:w="6053" w:type="dxa"/>
          </w:tcPr>
          <w:p w14:paraId="174354AB" w14:textId="77777777" w:rsidR="00E37A75" w:rsidRDefault="00CB70EF" w:rsidP="006B5667">
            <w:pPr>
              <w:pStyle w:val="TableText"/>
            </w:pPr>
            <w:r w:rsidRPr="00CB70EF">
              <w:t xml:space="preserve">Validity of </w:t>
            </w:r>
            <w:proofErr w:type="spellStart"/>
            <w:r w:rsidRPr="00CB70EF">
              <w:t>tpy</w:t>
            </w:r>
            <w:proofErr w:type="spellEnd"/>
            <w:r w:rsidRPr="00CB70EF">
              <w:t xml:space="preserve"> file</w:t>
            </w:r>
            <w:r w:rsidR="00BD1E64">
              <w:t xml:space="preserve"> (VALID/INVALID)</w:t>
            </w:r>
          </w:p>
        </w:tc>
        <w:tc>
          <w:tcPr>
            <w:tcW w:w="1342" w:type="dxa"/>
          </w:tcPr>
          <w:p w14:paraId="0D13F413" w14:textId="77777777" w:rsidR="00E37A75" w:rsidRDefault="00CB70EF" w:rsidP="008C4F9B">
            <w:pPr>
              <w:pStyle w:val="TableText"/>
              <w:keepNext/>
              <w:jc w:val="left"/>
            </w:pPr>
            <w:r>
              <w:t>BOOL</w:t>
            </w:r>
          </w:p>
        </w:tc>
      </w:tr>
      <w:tr w:rsidR="00E37A75" w14:paraId="65D83A18" w14:textId="77777777" w:rsidTr="006B5667">
        <w:tc>
          <w:tcPr>
            <w:tcW w:w="1847" w:type="dxa"/>
          </w:tcPr>
          <w:p w14:paraId="4940F774" w14:textId="77777777" w:rsidR="00E37A75" w:rsidRDefault="00C05DBF" w:rsidP="008C4F9B">
            <w:pPr>
              <w:pStyle w:val="TableText"/>
              <w:jc w:val="left"/>
            </w:pPr>
            <w:proofErr w:type="spellStart"/>
            <w:r w:rsidRPr="00C05DBF">
              <w:t>tpy.time.str</w:t>
            </w:r>
            <w:proofErr w:type="spellEnd"/>
          </w:p>
        </w:tc>
        <w:tc>
          <w:tcPr>
            <w:tcW w:w="6053" w:type="dxa"/>
          </w:tcPr>
          <w:p w14:paraId="5C6206A3" w14:textId="0445A636" w:rsidR="00E37A75" w:rsidRDefault="00A00F4C" w:rsidP="006B5667">
            <w:pPr>
              <w:pStyle w:val="TableText"/>
            </w:pPr>
            <w:r w:rsidRPr="00C05DBF">
              <w:t>Modification</w:t>
            </w:r>
            <w:r w:rsidR="00C05DBF" w:rsidRPr="00C05DBF">
              <w:t xml:space="preserve"> time of </w:t>
            </w:r>
            <w:proofErr w:type="spellStart"/>
            <w:r w:rsidR="00C05DBF" w:rsidRPr="00C05DBF">
              <w:t>tpy</w:t>
            </w:r>
            <w:proofErr w:type="spellEnd"/>
            <w:r w:rsidR="00C05DBF" w:rsidRPr="00C05DBF">
              <w:t xml:space="preserve"> file</w:t>
            </w:r>
          </w:p>
        </w:tc>
        <w:tc>
          <w:tcPr>
            <w:tcW w:w="1342" w:type="dxa"/>
          </w:tcPr>
          <w:p w14:paraId="37A591D4" w14:textId="77777777" w:rsidR="00E37A75" w:rsidRDefault="00C05DBF" w:rsidP="008C4F9B">
            <w:pPr>
              <w:pStyle w:val="TableText"/>
              <w:keepNext/>
              <w:jc w:val="left"/>
            </w:pPr>
            <w:r>
              <w:t>STRING</w:t>
            </w:r>
          </w:p>
        </w:tc>
      </w:tr>
      <w:tr w:rsidR="00C05DBF" w14:paraId="1A67F70B" w14:textId="77777777" w:rsidTr="006B5667">
        <w:tc>
          <w:tcPr>
            <w:tcW w:w="1847" w:type="dxa"/>
          </w:tcPr>
          <w:p w14:paraId="3339A0E2" w14:textId="77777777" w:rsidR="00C05DBF" w:rsidRDefault="00C05DBF" w:rsidP="00C05DBF">
            <w:pPr>
              <w:pStyle w:val="TableText"/>
              <w:jc w:val="left"/>
            </w:pPr>
            <w:proofErr w:type="spellStart"/>
            <w:r w:rsidRPr="00C05DBF">
              <w:t>tpy.time</w:t>
            </w:r>
            <w:r>
              <w:t>.x</w:t>
            </w:r>
            <w:proofErr w:type="spellEnd"/>
          </w:p>
        </w:tc>
        <w:tc>
          <w:tcPr>
            <w:tcW w:w="6053" w:type="dxa"/>
          </w:tcPr>
          <w:p w14:paraId="44DDC2BC" w14:textId="77777777" w:rsidR="00C05DBF" w:rsidRDefault="00C05DBF" w:rsidP="00C05DBF">
            <w:pPr>
              <w:pStyle w:val="TableText"/>
            </w:pPr>
            <w:r>
              <w:t>x is year, month, day, hour, minute or second</w:t>
            </w:r>
          </w:p>
        </w:tc>
        <w:tc>
          <w:tcPr>
            <w:tcW w:w="1342" w:type="dxa"/>
          </w:tcPr>
          <w:p w14:paraId="0A848ED3" w14:textId="77777777" w:rsidR="00C05DBF" w:rsidRPr="000E43D8" w:rsidRDefault="00C05DBF" w:rsidP="00C05DBF">
            <w:pPr>
              <w:pStyle w:val="TableText"/>
              <w:jc w:val="left"/>
            </w:pPr>
            <w:r>
              <w:t>INT</w:t>
            </w:r>
          </w:p>
        </w:tc>
      </w:tr>
      <w:tr w:rsidR="00C05DBF" w14:paraId="51358312" w14:textId="77777777" w:rsidTr="006B5667">
        <w:tc>
          <w:tcPr>
            <w:tcW w:w="1847" w:type="dxa"/>
          </w:tcPr>
          <w:p w14:paraId="217D11ED" w14:textId="77777777" w:rsidR="00C05DBF" w:rsidRDefault="007821BD" w:rsidP="00C05DBF">
            <w:pPr>
              <w:pStyle w:val="TableText"/>
              <w:jc w:val="left"/>
            </w:pPr>
            <w:proofErr w:type="spellStart"/>
            <w:r w:rsidRPr="007821BD">
              <w:t>ads.version</w:t>
            </w:r>
            <w:proofErr w:type="spellEnd"/>
          </w:p>
        </w:tc>
        <w:tc>
          <w:tcPr>
            <w:tcW w:w="6053" w:type="dxa"/>
          </w:tcPr>
          <w:p w14:paraId="56257C06" w14:textId="77777777" w:rsidR="00C05DBF" w:rsidRDefault="000720F1" w:rsidP="00C05DBF">
            <w:pPr>
              <w:pStyle w:val="TableText"/>
            </w:pPr>
            <w:r w:rsidRPr="000720F1">
              <w:t>ADS library version</w:t>
            </w:r>
          </w:p>
        </w:tc>
        <w:tc>
          <w:tcPr>
            <w:tcW w:w="1342" w:type="dxa"/>
          </w:tcPr>
          <w:p w14:paraId="7713E498" w14:textId="77777777" w:rsidR="00C05DBF" w:rsidRDefault="009A7C0F" w:rsidP="00C05DBF">
            <w:pPr>
              <w:pStyle w:val="TableText"/>
              <w:keepNext/>
              <w:jc w:val="left"/>
            </w:pPr>
            <w:r>
              <w:t>INT</w:t>
            </w:r>
          </w:p>
        </w:tc>
      </w:tr>
      <w:tr w:rsidR="00C05DBF" w14:paraId="5E87DB5A" w14:textId="77777777" w:rsidTr="006B5667">
        <w:tc>
          <w:tcPr>
            <w:tcW w:w="1847" w:type="dxa"/>
          </w:tcPr>
          <w:p w14:paraId="0CF21A17" w14:textId="77777777" w:rsidR="00C05DBF" w:rsidRDefault="007821BD" w:rsidP="00C05DBF">
            <w:pPr>
              <w:pStyle w:val="TableText"/>
              <w:jc w:val="left"/>
            </w:pPr>
            <w:proofErr w:type="spellStart"/>
            <w:r w:rsidRPr="007821BD">
              <w:t>ads.revision</w:t>
            </w:r>
            <w:proofErr w:type="spellEnd"/>
          </w:p>
        </w:tc>
        <w:tc>
          <w:tcPr>
            <w:tcW w:w="6053" w:type="dxa"/>
          </w:tcPr>
          <w:p w14:paraId="3EDFA1F2" w14:textId="77777777" w:rsidR="00C05DBF" w:rsidRDefault="009A7C0F" w:rsidP="00C05DBF">
            <w:pPr>
              <w:pStyle w:val="TableText"/>
              <w:jc w:val="left"/>
            </w:pPr>
            <w:r w:rsidRPr="009A7C0F">
              <w:t>ADS library revision</w:t>
            </w:r>
          </w:p>
        </w:tc>
        <w:tc>
          <w:tcPr>
            <w:tcW w:w="1342" w:type="dxa"/>
          </w:tcPr>
          <w:p w14:paraId="2454A698" w14:textId="77777777" w:rsidR="00C05DBF" w:rsidRDefault="009A7C0F" w:rsidP="00C05DBF">
            <w:pPr>
              <w:pStyle w:val="TableText"/>
              <w:keepNext/>
              <w:jc w:val="left"/>
            </w:pPr>
            <w:r>
              <w:t>INT</w:t>
            </w:r>
          </w:p>
        </w:tc>
      </w:tr>
      <w:tr w:rsidR="00C05DBF" w14:paraId="00A040E7" w14:textId="77777777" w:rsidTr="006B5667">
        <w:tc>
          <w:tcPr>
            <w:tcW w:w="1847" w:type="dxa"/>
          </w:tcPr>
          <w:p w14:paraId="1CF6E623" w14:textId="77777777" w:rsidR="00C05DBF" w:rsidRDefault="007821BD" w:rsidP="00C05DBF">
            <w:pPr>
              <w:pStyle w:val="TableText"/>
              <w:jc w:val="left"/>
            </w:pPr>
            <w:proofErr w:type="spellStart"/>
            <w:r w:rsidRPr="007821BD">
              <w:t>ads.build</w:t>
            </w:r>
            <w:proofErr w:type="spellEnd"/>
          </w:p>
        </w:tc>
        <w:tc>
          <w:tcPr>
            <w:tcW w:w="6053" w:type="dxa"/>
          </w:tcPr>
          <w:p w14:paraId="46E78968" w14:textId="77777777" w:rsidR="00C05DBF" w:rsidRDefault="009A7C0F" w:rsidP="00C05DBF">
            <w:pPr>
              <w:pStyle w:val="TableText"/>
              <w:jc w:val="left"/>
            </w:pPr>
            <w:r w:rsidRPr="009A7C0F">
              <w:t>ADS library build</w:t>
            </w:r>
          </w:p>
        </w:tc>
        <w:tc>
          <w:tcPr>
            <w:tcW w:w="1342" w:type="dxa"/>
          </w:tcPr>
          <w:p w14:paraId="3B8F3991" w14:textId="77777777" w:rsidR="00C05DBF" w:rsidRDefault="009A7C0F" w:rsidP="00C05DBF">
            <w:pPr>
              <w:pStyle w:val="TableText"/>
              <w:keepNext/>
              <w:jc w:val="left"/>
            </w:pPr>
            <w:r>
              <w:t>INT</w:t>
            </w:r>
          </w:p>
        </w:tc>
      </w:tr>
      <w:tr w:rsidR="00C05DBF" w14:paraId="7ABCEC2D" w14:textId="77777777" w:rsidTr="006B5667">
        <w:tc>
          <w:tcPr>
            <w:tcW w:w="1847" w:type="dxa"/>
          </w:tcPr>
          <w:p w14:paraId="1EE68D80" w14:textId="77777777" w:rsidR="00C05DBF" w:rsidRDefault="00951C95" w:rsidP="00C05DBF">
            <w:pPr>
              <w:pStyle w:val="TableText"/>
              <w:jc w:val="left"/>
            </w:pPr>
            <w:proofErr w:type="spellStart"/>
            <w:r w:rsidRPr="00951C95">
              <w:t>ads.port</w:t>
            </w:r>
            <w:proofErr w:type="spellEnd"/>
          </w:p>
        </w:tc>
        <w:tc>
          <w:tcPr>
            <w:tcW w:w="6053" w:type="dxa"/>
          </w:tcPr>
          <w:p w14:paraId="0DCF2818" w14:textId="77777777" w:rsidR="00C05DBF" w:rsidRDefault="00BD247A" w:rsidP="00C05DBF">
            <w:pPr>
              <w:pStyle w:val="TableText"/>
            </w:pPr>
            <w:r w:rsidRPr="00BD247A">
              <w:t>ADS/AMS port of PLC</w:t>
            </w:r>
          </w:p>
        </w:tc>
        <w:tc>
          <w:tcPr>
            <w:tcW w:w="1342" w:type="dxa"/>
          </w:tcPr>
          <w:p w14:paraId="5F41CF5C" w14:textId="77777777" w:rsidR="00C05DBF" w:rsidRDefault="00A05898" w:rsidP="00C05DBF">
            <w:pPr>
              <w:pStyle w:val="TableText"/>
              <w:keepNext/>
              <w:jc w:val="left"/>
            </w:pPr>
            <w:r>
              <w:t>INT</w:t>
            </w:r>
          </w:p>
        </w:tc>
      </w:tr>
      <w:tr w:rsidR="00C05DBF" w14:paraId="51B41BBA" w14:textId="77777777" w:rsidTr="006B5667">
        <w:tc>
          <w:tcPr>
            <w:tcW w:w="1847" w:type="dxa"/>
          </w:tcPr>
          <w:p w14:paraId="3CBD6426" w14:textId="77777777" w:rsidR="00C05DBF" w:rsidRDefault="006777C5" w:rsidP="00C05DBF">
            <w:pPr>
              <w:pStyle w:val="TableText"/>
              <w:jc w:val="left"/>
            </w:pPr>
            <w:proofErr w:type="spellStart"/>
            <w:r w:rsidRPr="006777C5">
              <w:t>ads.netid.str</w:t>
            </w:r>
            <w:proofErr w:type="spellEnd"/>
          </w:p>
        </w:tc>
        <w:tc>
          <w:tcPr>
            <w:tcW w:w="6053" w:type="dxa"/>
          </w:tcPr>
          <w:p w14:paraId="48B7CB90" w14:textId="77777777" w:rsidR="00C05DBF" w:rsidRDefault="006777C5" w:rsidP="00C05DBF">
            <w:pPr>
              <w:pStyle w:val="TableText"/>
            </w:pPr>
            <w:r w:rsidRPr="006777C5">
              <w:t>ADS/AMS address of PLC</w:t>
            </w:r>
          </w:p>
        </w:tc>
        <w:tc>
          <w:tcPr>
            <w:tcW w:w="1342" w:type="dxa"/>
          </w:tcPr>
          <w:p w14:paraId="4E093146" w14:textId="77777777" w:rsidR="00C05DBF" w:rsidRDefault="006777C5" w:rsidP="00C05DBF">
            <w:pPr>
              <w:pStyle w:val="TableText"/>
              <w:keepNext/>
              <w:jc w:val="left"/>
            </w:pPr>
            <w:r>
              <w:t>STRING</w:t>
            </w:r>
          </w:p>
        </w:tc>
      </w:tr>
      <w:tr w:rsidR="00C05DBF" w14:paraId="7E7DC5F6" w14:textId="77777777" w:rsidTr="006B5667">
        <w:tc>
          <w:tcPr>
            <w:tcW w:w="1847" w:type="dxa"/>
          </w:tcPr>
          <w:p w14:paraId="05988B7C" w14:textId="77777777" w:rsidR="00C05DBF" w:rsidRDefault="00E25B78" w:rsidP="00C05DBF">
            <w:pPr>
              <w:pStyle w:val="TableText"/>
              <w:jc w:val="left"/>
            </w:pPr>
            <w:r w:rsidRPr="00E25B78">
              <w:t>ads.netid.b0</w:t>
            </w:r>
            <w:r w:rsidR="00102462">
              <w:t>..5</w:t>
            </w:r>
          </w:p>
        </w:tc>
        <w:tc>
          <w:tcPr>
            <w:tcW w:w="6053" w:type="dxa"/>
          </w:tcPr>
          <w:p w14:paraId="482BD084" w14:textId="77777777" w:rsidR="00C05DBF" w:rsidRDefault="00E25B78" w:rsidP="00C05DBF">
            <w:pPr>
              <w:pStyle w:val="TableText"/>
            </w:pPr>
            <w:r w:rsidRPr="00E25B78">
              <w:t>ADS/AMS address b0</w:t>
            </w:r>
            <w:r>
              <w:t>, b1, b2, b3, b4 and b5</w:t>
            </w:r>
          </w:p>
        </w:tc>
        <w:tc>
          <w:tcPr>
            <w:tcW w:w="1342" w:type="dxa"/>
          </w:tcPr>
          <w:p w14:paraId="53EB21D5" w14:textId="77777777" w:rsidR="00C05DBF" w:rsidRDefault="00754DA1" w:rsidP="00C05DBF">
            <w:pPr>
              <w:pStyle w:val="TableText"/>
              <w:keepNext/>
              <w:jc w:val="left"/>
            </w:pPr>
            <w:r>
              <w:t>INT</w:t>
            </w:r>
          </w:p>
        </w:tc>
      </w:tr>
      <w:tr w:rsidR="00C05DBF" w14:paraId="6C8E76DD" w14:textId="77777777" w:rsidTr="006B5667">
        <w:tc>
          <w:tcPr>
            <w:tcW w:w="1847" w:type="dxa"/>
          </w:tcPr>
          <w:p w14:paraId="3A20698D" w14:textId="77777777" w:rsidR="00C05DBF" w:rsidRDefault="00102462" w:rsidP="00C05DBF">
            <w:pPr>
              <w:pStyle w:val="TableText"/>
              <w:jc w:val="left"/>
            </w:pPr>
            <w:proofErr w:type="spellStart"/>
            <w:r w:rsidRPr="00102462">
              <w:t>svn.local</w:t>
            </w:r>
            <w:proofErr w:type="spellEnd"/>
          </w:p>
        </w:tc>
        <w:tc>
          <w:tcPr>
            <w:tcW w:w="6053" w:type="dxa"/>
          </w:tcPr>
          <w:p w14:paraId="087E1161" w14:textId="77777777" w:rsidR="00C05DBF" w:rsidRDefault="00BE7B32" w:rsidP="00C05DBF">
            <w:pPr>
              <w:pStyle w:val="TableText"/>
            </w:pPr>
            <w:r w:rsidRPr="00BE7B32">
              <w:t>SVN local modifications</w:t>
            </w:r>
            <w:r>
              <w:t xml:space="preserve"> (MODIFIED/COMMITTED)</w:t>
            </w:r>
          </w:p>
        </w:tc>
        <w:tc>
          <w:tcPr>
            <w:tcW w:w="1342" w:type="dxa"/>
          </w:tcPr>
          <w:p w14:paraId="676D70D5" w14:textId="77777777" w:rsidR="00C05DBF" w:rsidRDefault="00BE7B32" w:rsidP="00C05DBF">
            <w:pPr>
              <w:pStyle w:val="TableText"/>
              <w:keepNext/>
              <w:jc w:val="left"/>
            </w:pPr>
            <w:r>
              <w:t>BOOL</w:t>
            </w:r>
          </w:p>
        </w:tc>
      </w:tr>
      <w:tr w:rsidR="00C05DBF" w14:paraId="269E0B89" w14:textId="77777777" w:rsidTr="006B5667">
        <w:tc>
          <w:tcPr>
            <w:tcW w:w="1847" w:type="dxa"/>
          </w:tcPr>
          <w:p w14:paraId="3072F42C" w14:textId="77777777" w:rsidR="00C05DBF" w:rsidRDefault="005B619A" w:rsidP="00C05DBF">
            <w:pPr>
              <w:pStyle w:val="TableText"/>
              <w:jc w:val="left"/>
            </w:pPr>
            <w:proofErr w:type="spellStart"/>
            <w:r w:rsidRPr="005B619A">
              <w:t>svn.revision</w:t>
            </w:r>
            <w:proofErr w:type="spellEnd"/>
          </w:p>
        </w:tc>
        <w:tc>
          <w:tcPr>
            <w:tcW w:w="6053" w:type="dxa"/>
          </w:tcPr>
          <w:p w14:paraId="450E0770" w14:textId="77777777" w:rsidR="00C05DBF" w:rsidRDefault="005B619A" w:rsidP="00C05DBF">
            <w:pPr>
              <w:pStyle w:val="TableText"/>
            </w:pPr>
            <w:r w:rsidRPr="005B619A">
              <w:t>SVN revision if fully committed</w:t>
            </w:r>
            <w:r>
              <w:t xml:space="preserve"> (zero otherwise)</w:t>
            </w:r>
          </w:p>
        </w:tc>
        <w:tc>
          <w:tcPr>
            <w:tcW w:w="1342" w:type="dxa"/>
          </w:tcPr>
          <w:p w14:paraId="46402A28" w14:textId="77777777" w:rsidR="00C05DBF" w:rsidRDefault="00216029" w:rsidP="00C05DBF">
            <w:pPr>
              <w:pStyle w:val="TableText"/>
              <w:keepNext/>
              <w:jc w:val="left"/>
            </w:pPr>
            <w:r>
              <w:t>INT</w:t>
            </w:r>
          </w:p>
        </w:tc>
      </w:tr>
      <w:tr w:rsidR="00C05DBF" w14:paraId="06FD7C33" w14:textId="77777777" w:rsidTr="006B5667">
        <w:tc>
          <w:tcPr>
            <w:tcW w:w="1847" w:type="dxa"/>
          </w:tcPr>
          <w:p w14:paraId="182D59CB" w14:textId="77777777" w:rsidR="00C05DBF" w:rsidRDefault="00AE61AC" w:rsidP="00C05DBF">
            <w:pPr>
              <w:pStyle w:val="TableText"/>
              <w:jc w:val="left"/>
            </w:pPr>
            <w:proofErr w:type="spellStart"/>
            <w:r w:rsidRPr="00AE61AC">
              <w:t>svn.time</w:t>
            </w:r>
            <w:r w:rsidR="007F1DAC">
              <w:t>.str</w:t>
            </w:r>
            <w:proofErr w:type="spellEnd"/>
          </w:p>
        </w:tc>
        <w:tc>
          <w:tcPr>
            <w:tcW w:w="6053" w:type="dxa"/>
          </w:tcPr>
          <w:p w14:paraId="1EDA7E1D" w14:textId="77777777" w:rsidR="00C05DBF" w:rsidRDefault="00AE61AC" w:rsidP="00C05DBF">
            <w:pPr>
              <w:pStyle w:val="TableText"/>
            </w:pPr>
            <w:r w:rsidRPr="00AE61AC">
              <w:t>SVN compile time</w:t>
            </w:r>
          </w:p>
        </w:tc>
        <w:tc>
          <w:tcPr>
            <w:tcW w:w="1342" w:type="dxa"/>
          </w:tcPr>
          <w:p w14:paraId="3F24EF4F" w14:textId="77777777" w:rsidR="00C05DBF" w:rsidRDefault="00AE61AC" w:rsidP="00C05DBF">
            <w:pPr>
              <w:pStyle w:val="TableText"/>
              <w:keepNext/>
              <w:jc w:val="left"/>
            </w:pPr>
            <w:r>
              <w:t>STRING</w:t>
            </w:r>
          </w:p>
        </w:tc>
      </w:tr>
      <w:tr w:rsidR="00F772F6" w14:paraId="71E6C633" w14:textId="77777777" w:rsidTr="006B5667">
        <w:tc>
          <w:tcPr>
            <w:tcW w:w="1847" w:type="dxa"/>
          </w:tcPr>
          <w:p w14:paraId="4592637B" w14:textId="77777777" w:rsidR="00F772F6" w:rsidRPr="00AE61AC" w:rsidRDefault="00F772F6" w:rsidP="00C05DBF">
            <w:pPr>
              <w:pStyle w:val="TableText"/>
              <w:jc w:val="left"/>
            </w:pPr>
            <w:proofErr w:type="spellStart"/>
            <w:r>
              <w:t>cb.queue.size</w:t>
            </w:r>
            <w:proofErr w:type="spellEnd"/>
          </w:p>
        </w:tc>
        <w:tc>
          <w:tcPr>
            <w:tcW w:w="6053" w:type="dxa"/>
          </w:tcPr>
          <w:p w14:paraId="1BFF2CF1" w14:textId="77777777" w:rsidR="00F772F6" w:rsidRPr="00AE61AC" w:rsidRDefault="00F772F6" w:rsidP="00C05DBF">
            <w:pPr>
              <w:pStyle w:val="TableText"/>
            </w:pPr>
            <w:r w:rsidRPr="00F772F6">
              <w:t>Size of EPICS callback queue</w:t>
            </w:r>
          </w:p>
        </w:tc>
        <w:tc>
          <w:tcPr>
            <w:tcW w:w="1342" w:type="dxa"/>
          </w:tcPr>
          <w:p w14:paraId="276BE96D" w14:textId="77777777" w:rsidR="00F772F6" w:rsidRDefault="00F772F6" w:rsidP="00C05DBF">
            <w:pPr>
              <w:pStyle w:val="TableText"/>
              <w:keepNext/>
              <w:jc w:val="left"/>
            </w:pPr>
            <w:r>
              <w:t>INT</w:t>
            </w:r>
          </w:p>
        </w:tc>
      </w:tr>
      <w:tr w:rsidR="00F772F6" w14:paraId="57E0F606" w14:textId="77777777" w:rsidTr="006B5667">
        <w:tc>
          <w:tcPr>
            <w:tcW w:w="1847" w:type="dxa"/>
          </w:tcPr>
          <w:p w14:paraId="3D4E76EF" w14:textId="77777777" w:rsidR="00F772F6" w:rsidRPr="00F772F6" w:rsidRDefault="00F772F6" w:rsidP="00C05DBF">
            <w:pPr>
              <w:pStyle w:val="TableText"/>
              <w:jc w:val="left"/>
              <w:rPr>
                <w:b/>
              </w:rPr>
            </w:pPr>
            <w:proofErr w:type="spellStart"/>
            <w:r>
              <w:t>cb.queue.used</w:t>
            </w:r>
            <w:proofErr w:type="spellEnd"/>
          </w:p>
        </w:tc>
        <w:tc>
          <w:tcPr>
            <w:tcW w:w="6053" w:type="dxa"/>
          </w:tcPr>
          <w:p w14:paraId="06357197" w14:textId="77777777" w:rsidR="00F772F6" w:rsidRPr="00AE61AC" w:rsidRDefault="00F772F6" w:rsidP="00C05DBF">
            <w:pPr>
              <w:pStyle w:val="TableText"/>
            </w:pPr>
            <w:r w:rsidRPr="00F772F6">
              <w:t>Used entries in EPICS callback queue</w:t>
            </w:r>
          </w:p>
        </w:tc>
        <w:tc>
          <w:tcPr>
            <w:tcW w:w="1342" w:type="dxa"/>
          </w:tcPr>
          <w:p w14:paraId="4B535B43" w14:textId="77777777" w:rsidR="00F772F6" w:rsidRDefault="00F772F6" w:rsidP="00C05DBF">
            <w:pPr>
              <w:pStyle w:val="TableText"/>
              <w:keepNext/>
              <w:jc w:val="left"/>
            </w:pPr>
            <w:r>
              <w:t>INT</w:t>
            </w:r>
          </w:p>
        </w:tc>
      </w:tr>
      <w:tr w:rsidR="00F772F6" w14:paraId="29753126" w14:textId="77777777" w:rsidTr="006B5667">
        <w:tc>
          <w:tcPr>
            <w:tcW w:w="1847" w:type="dxa"/>
          </w:tcPr>
          <w:p w14:paraId="6C4B3877" w14:textId="77777777" w:rsidR="00F772F6" w:rsidRPr="00AE61AC" w:rsidRDefault="00F772F6" w:rsidP="00C05DBF">
            <w:pPr>
              <w:pStyle w:val="TableText"/>
              <w:jc w:val="left"/>
            </w:pPr>
            <w:proofErr w:type="spellStart"/>
            <w:r>
              <w:t>cb.queue.free</w:t>
            </w:r>
            <w:proofErr w:type="spellEnd"/>
          </w:p>
        </w:tc>
        <w:tc>
          <w:tcPr>
            <w:tcW w:w="6053" w:type="dxa"/>
          </w:tcPr>
          <w:p w14:paraId="1CC229D7" w14:textId="77777777" w:rsidR="00F772F6" w:rsidRPr="00AE61AC" w:rsidRDefault="00F772F6" w:rsidP="00C05DBF">
            <w:pPr>
              <w:pStyle w:val="TableText"/>
            </w:pPr>
            <w:r w:rsidRPr="00F772F6">
              <w:t>Free entries in EPICS callback queue</w:t>
            </w:r>
          </w:p>
        </w:tc>
        <w:tc>
          <w:tcPr>
            <w:tcW w:w="1342" w:type="dxa"/>
          </w:tcPr>
          <w:p w14:paraId="5FCBD347" w14:textId="77777777" w:rsidR="00F772F6" w:rsidRDefault="00F772F6" w:rsidP="00C05DBF">
            <w:pPr>
              <w:pStyle w:val="TableText"/>
              <w:keepNext/>
              <w:jc w:val="left"/>
            </w:pPr>
            <w:r>
              <w:t>INT</w:t>
            </w:r>
          </w:p>
        </w:tc>
      </w:tr>
    </w:tbl>
    <w:p w14:paraId="0FEB36EE" w14:textId="77AD2AB8" w:rsidR="00E37A75" w:rsidRDefault="00E37A75" w:rsidP="00E37A75">
      <w:pPr>
        <w:pStyle w:val="TableCaption"/>
        <w:rPr>
          <w:noProof/>
        </w:rPr>
      </w:pPr>
      <w:bookmarkStart w:id="12" w:name="_Ref11852945"/>
      <w:r>
        <w:t xml:space="preserve">Table </w:t>
      </w:r>
      <w:fldSimple w:instr=" SEQ Table \* ARABIC ">
        <w:r w:rsidR="0023196D">
          <w:rPr>
            <w:noProof/>
          </w:rPr>
          <w:t>2</w:t>
        </w:r>
      </w:fldSimple>
      <w:bookmarkEnd w:id="12"/>
      <w:r>
        <w:t>: Supported information records.</w:t>
      </w:r>
    </w:p>
    <w:p w14:paraId="4DA6FDCF" w14:textId="77777777" w:rsidR="00F45328" w:rsidRDefault="00EA243F" w:rsidP="00F45328">
      <w:pPr>
        <w:pStyle w:val="Heading2"/>
      </w:pPr>
      <w:bookmarkStart w:id="13" w:name="_Toc85989604"/>
      <w:r>
        <w:t>Generating</w:t>
      </w:r>
      <w:r w:rsidR="00F45328">
        <w:t xml:space="preserve"> Macros</w:t>
      </w:r>
      <w:bookmarkEnd w:id="13"/>
    </w:p>
    <w:p w14:paraId="1A63D4A1" w14:textId="77777777" w:rsidR="00C56439" w:rsidRDefault="00F43DD3" w:rsidP="00C56439">
      <w:pPr>
        <w:spacing w:after="120"/>
      </w:pPr>
      <w:r>
        <w:t xml:space="preserve">Macros can be used to automatically generate user screens. </w:t>
      </w:r>
      <w:r w:rsidR="00F001DD">
        <w:t>The command “</w:t>
      </w:r>
      <w:proofErr w:type="spellStart"/>
      <w:r w:rsidR="00F001DD" w:rsidRPr="00F001DD">
        <w:t>tcGenerateMacros</w:t>
      </w:r>
      <w:proofErr w:type="spellEnd"/>
      <w:r w:rsidR="00233DFC">
        <w:t>” with an</w:t>
      </w:r>
      <w:r w:rsidR="00F001DD">
        <w:t xml:space="preserve"> argument pointing to a directory is used to enable macro generation.</w:t>
      </w:r>
    </w:p>
    <w:p w14:paraId="02E0E395" w14:textId="77777777" w:rsidR="00F43DD3" w:rsidRDefault="00F43DD3" w:rsidP="00F43DD3">
      <w:pPr>
        <w:spacing w:after="240"/>
      </w:pPr>
      <w:r>
        <w:t xml:space="preserve">Generating macros will </w:t>
      </w:r>
      <w:r w:rsidR="00233DFC">
        <w:t>create</w:t>
      </w:r>
      <w:r>
        <w:t xml:space="preserve"> one file per structure which describes the structure elements. If </w:t>
      </w:r>
      <w:r w:rsidR="00A073BC">
        <w:t>a</w:t>
      </w:r>
      <w:r>
        <w:t xml:space="preserve"> structure contains an </w:t>
      </w:r>
      <w:proofErr w:type="spellStart"/>
      <w:r>
        <w:t>ErrorStruct</w:t>
      </w:r>
      <w:proofErr w:type="spellEnd"/>
      <w:r>
        <w:t xml:space="preserve"> of the form:</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F43DD3" w14:paraId="76DC7070" w14:textId="77777777" w:rsidTr="00F43DD3">
        <w:tc>
          <w:tcPr>
            <w:tcW w:w="9177" w:type="dxa"/>
          </w:tcPr>
          <w:p w14:paraId="08877C5C" w14:textId="77777777" w:rsidR="00F11655" w:rsidRPr="00F11655" w:rsidRDefault="00F11655" w:rsidP="00F11655">
            <w:pPr>
              <w:pStyle w:val="TableCode"/>
              <w:jc w:val="left"/>
              <w:rPr>
                <w:sz w:val="18"/>
                <w:szCs w:val="18"/>
              </w:rPr>
            </w:pPr>
            <w:r w:rsidRPr="00F11655">
              <w:rPr>
                <w:sz w:val="18"/>
                <w:szCs w:val="18"/>
              </w:rPr>
              <w:lastRenderedPageBreak/>
              <w:t>TYPE ErrorStruct :</w:t>
            </w:r>
          </w:p>
          <w:p w14:paraId="50BA95DD" w14:textId="77777777" w:rsidR="00F11655" w:rsidRPr="00F11655" w:rsidRDefault="00F11655" w:rsidP="00F11655">
            <w:pPr>
              <w:pStyle w:val="TableCode"/>
              <w:jc w:val="left"/>
              <w:rPr>
                <w:sz w:val="18"/>
                <w:szCs w:val="18"/>
              </w:rPr>
            </w:pPr>
            <w:r w:rsidRPr="00F11655">
              <w:rPr>
                <w:sz w:val="18"/>
                <w:szCs w:val="18"/>
              </w:rPr>
              <w:t>STRUCT</w:t>
            </w:r>
          </w:p>
          <w:p w14:paraId="211411D9" w14:textId="77777777" w:rsidR="00F11655" w:rsidRPr="00F11655" w:rsidRDefault="00F11655" w:rsidP="00F11655">
            <w:pPr>
              <w:pStyle w:val="TableCode"/>
              <w:jc w:val="left"/>
              <w:rPr>
                <w:sz w:val="18"/>
                <w:szCs w:val="18"/>
              </w:rPr>
            </w:pPr>
            <w:r>
              <w:rPr>
                <w:sz w:val="18"/>
                <w:szCs w:val="18"/>
              </w:rPr>
              <w:tab/>
              <w:t>Flag:</w:t>
            </w:r>
            <w:r>
              <w:rPr>
                <w:sz w:val="18"/>
                <w:szCs w:val="18"/>
              </w:rPr>
              <w:tab/>
            </w:r>
            <w:r w:rsidR="00A073BC">
              <w:rPr>
                <w:sz w:val="18"/>
                <w:szCs w:val="18"/>
              </w:rPr>
              <w:tab/>
            </w:r>
            <w:r w:rsidRPr="00F11655">
              <w:rPr>
                <w:sz w:val="18"/>
                <w:szCs w:val="18"/>
              </w:rPr>
              <w:t>BOOL;</w:t>
            </w:r>
            <w:r w:rsidRPr="00F11655">
              <w:rPr>
                <w:sz w:val="18"/>
                <w:szCs w:val="18"/>
              </w:rPr>
              <w:tab/>
            </w:r>
            <w:r w:rsidRPr="00F11655">
              <w:rPr>
                <w:sz w:val="18"/>
                <w:szCs w:val="18"/>
              </w:rPr>
              <w:tab/>
              <w:t>(*~</w:t>
            </w:r>
          </w:p>
          <w:p w14:paraId="19FD82D5"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r>
            <w:r>
              <w:rPr>
                <w:sz w:val="18"/>
                <w:szCs w:val="18"/>
              </w:rPr>
              <w:t>(OPC</w:t>
            </w:r>
            <w:r>
              <w:rPr>
                <w:sz w:val="18"/>
                <w:szCs w:val="18"/>
              </w:rPr>
              <w:tab/>
            </w:r>
            <w:r>
              <w:rPr>
                <w:sz w:val="18"/>
                <w:szCs w:val="18"/>
              </w:rPr>
              <w:tab/>
            </w:r>
            <w:r>
              <w:rPr>
                <w:sz w:val="18"/>
                <w:szCs w:val="18"/>
              </w:rPr>
              <w:tab/>
              <w:t>:</w:t>
            </w:r>
            <w:r w:rsidRPr="00F11655">
              <w:rPr>
                <w:sz w:val="18"/>
                <w:szCs w:val="18"/>
              </w:rPr>
              <w:t>1:</w:t>
            </w:r>
            <w:r w:rsidRPr="00F11655">
              <w:rPr>
                <w:sz w:val="18"/>
                <w:szCs w:val="18"/>
              </w:rPr>
              <w:tab/>
              <w:t>Make variable visible for OPC-Server)</w:t>
            </w:r>
          </w:p>
          <w:p w14:paraId="2D90E66B"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(OPC_PROP[005]</w:t>
            </w:r>
            <w:r w:rsidRPr="00F11655">
              <w:rPr>
                <w:sz w:val="18"/>
                <w:szCs w:val="18"/>
              </w:rPr>
              <w:tab/>
              <w:t>:1:</w:t>
            </w:r>
            <w:r w:rsidRPr="00F11655">
              <w:rPr>
                <w:sz w:val="18"/>
                <w:szCs w:val="18"/>
              </w:rPr>
              <w:tab/>
              <w:t>OPC_PROP_RIGHTS)</w:t>
            </w:r>
          </w:p>
          <w:p w14:paraId="2AE463D3"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(OPC_PROP[0101] :Error flag: Description)</w:t>
            </w:r>
          </w:p>
          <w:p w14:paraId="16D65E09"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(OPC_PROP[0106] :Error: ONAM)</w:t>
            </w:r>
          </w:p>
          <w:p w14:paraId="38E24494"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(OPC_PROP[0107] :OK: ZNAM)</w:t>
            </w:r>
          </w:p>
          <w:p w14:paraId="5B6DBC47"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w:t>
            </w:r>
          </w:p>
          <w:p w14:paraId="1BDCD9D2" w14:textId="77777777" w:rsidR="00F11655" w:rsidRPr="00F11655" w:rsidRDefault="00A073BC" w:rsidP="00F11655">
            <w:pPr>
              <w:pStyle w:val="TableCode"/>
              <w:jc w:val="left"/>
              <w:rPr>
                <w:sz w:val="18"/>
                <w:szCs w:val="18"/>
              </w:rPr>
            </w:pPr>
            <w:r>
              <w:rPr>
                <w:sz w:val="18"/>
                <w:szCs w:val="18"/>
              </w:rPr>
              <w:tab/>
              <w:t>Code:</w:t>
            </w:r>
            <w:r>
              <w:rPr>
                <w:sz w:val="18"/>
                <w:szCs w:val="18"/>
              </w:rPr>
              <w:tab/>
            </w:r>
            <w:r>
              <w:rPr>
                <w:sz w:val="18"/>
                <w:szCs w:val="18"/>
              </w:rPr>
              <w:tab/>
            </w:r>
            <w:r w:rsidR="00F11655" w:rsidRPr="00F11655">
              <w:rPr>
                <w:sz w:val="18"/>
                <w:szCs w:val="18"/>
              </w:rPr>
              <w:t>DWORD;</w:t>
            </w:r>
            <w:r w:rsidR="00F11655" w:rsidRPr="00F11655">
              <w:rPr>
                <w:sz w:val="18"/>
                <w:szCs w:val="18"/>
              </w:rPr>
              <w:tab/>
            </w:r>
            <w:r w:rsidR="00F11655" w:rsidRPr="00F11655">
              <w:rPr>
                <w:sz w:val="18"/>
                <w:szCs w:val="18"/>
              </w:rPr>
              <w:tab/>
              <w:t>(*~</w:t>
            </w:r>
          </w:p>
          <w:p w14:paraId="029D0198"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(OPC</w:t>
            </w:r>
            <w:r w:rsidRPr="00F11655">
              <w:rPr>
                <w:sz w:val="18"/>
                <w:szCs w:val="18"/>
              </w:rPr>
              <w:tab/>
            </w:r>
            <w:r w:rsidRPr="00F11655">
              <w:rPr>
                <w:sz w:val="18"/>
                <w:szCs w:val="18"/>
              </w:rPr>
              <w:tab/>
            </w:r>
            <w:r w:rsidRPr="00F11655">
              <w:rPr>
                <w:sz w:val="18"/>
                <w:szCs w:val="18"/>
              </w:rPr>
              <w:tab/>
              <w:t>:1:</w:t>
            </w:r>
            <w:r w:rsidRPr="00F11655">
              <w:rPr>
                <w:sz w:val="18"/>
                <w:szCs w:val="18"/>
              </w:rPr>
              <w:tab/>
              <w:t>Make variable visible for OPC-Server)</w:t>
            </w:r>
          </w:p>
          <w:p w14:paraId="5C52CF73" w14:textId="77777777" w:rsidR="00F11655" w:rsidRPr="00F11655" w:rsidRDefault="00F11655" w:rsidP="00F11655">
            <w:pPr>
              <w:pStyle w:val="TableCode"/>
              <w:jc w:val="left"/>
              <w:rPr>
                <w:sz w:val="18"/>
                <w:szCs w:val="18"/>
              </w:rPr>
            </w:pPr>
            <w:r>
              <w:rPr>
                <w:sz w:val="18"/>
                <w:szCs w:val="18"/>
              </w:rPr>
              <w:tab/>
            </w:r>
            <w:r>
              <w:rPr>
                <w:sz w:val="18"/>
                <w:szCs w:val="18"/>
              </w:rPr>
              <w:tab/>
              <w:t>(OPC_PROP[005]</w:t>
            </w:r>
            <w:r>
              <w:rPr>
                <w:sz w:val="18"/>
                <w:szCs w:val="18"/>
              </w:rPr>
              <w:tab/>
              <w:t>:</w:t>
            </w:r>
            <w:r w:rsidRPr="00F11655">
              <w:rPr>
                <w:sz w:val="18"/>
                <w:szCs w:val="18"/>
              </w:rPr>
              <w:t>1:</w:t>
            </w:r>
            <w:r w:rsidRPr="00F11655">
              <w:rPr>
                <w:sz w:val="18"/>
                <w:szCs w:val="18"/>
              </w:rPr>
              <w:tab/>
              <w:t>OPC_PROP_RIGHTS)</w:t>
            </w:r>
          </w:p>
          <w:p w14:paraId="6FED6790"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(OPC_PROP[0101] :Bit endcoded error condition: Description)</w:t>
            </w:r>
          </w:p>
          <w:p w14:paraId="01AAE8AA"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w:t>
            </w:r>
          </w:p>
          <w:p w14:paraId="14AC8439" w14:textId="77777777" w:rsidR="00F11655" w:rsidRPr="00F11655" w:rsidRDefault="00F11655" w:rsidP="00F11655">
            <w:pPr>
              <w:pStyle w:val="TableCode"/>
              <w:jc w:val="left"/>
              <w:rPr>
                <w:sz w:val="18"/>
                <w:szCs w:val="18"/>
              </w:rPr>
            </w:pPr>
            <w:r w:rsidRPr="00F11655">
              <w:rPr>
                <w:sz w:val="18"/>
                <w:szCs w:val="18"/>
              </w:rPr>
              <w:tab/>
              <w:t>Msg:</w:t>
            </w:r>
            <w:r w:rsidRPr="00F11655">
              <w:rPr>
                <w:sz w:val="18"/>
                <w:szCs w:val="18"/>
              </w:rPr>
              <w:tab/>
            </w:r>
            <w:r w:rsidRPr="00F11655">
              <w:rPr>
                <w:sz w:val="18"/>
                <w:szCs w:val="18"/>
              </w:rPr>
              <w:tab/>
              <w:t>STRING;</w:t>
            </w:r>
            <w:r w:rsidRPr="00F11655">
              <w:rPr>
                <w:sz w:val="18"/>
                <w:szCs w:val="18"/>
              </w:rPr>
              <w:tab/>
              <w:t>(*~</w:t>
            </w:r>
          </w:p>
          <w:p w14:paraId="3959369B" w14:textId="77777777" w:rsidR="00F11655" w:rsidRPr="00F11655" w:rsidRDefault="00F11655" w:rsidP="00F11655">
            <w:pPr>
              <w:pStyle w:val="TableCode"/>
              <w:jc w:val="left"/>
              <w:rPr>
                <w:sz w:val="18"/>
                <w:szCs w:val="18"/>
              </w:rPr>
            </w:pPr>
            <w:r>
              <w:rPr>
                <w:sz w:val="18"/>
                <w:szCs w:val="18"/>
              </w:rPr>
              <w:tab/>
            </w:r>
            <w:r>
              <w:rPr>
                <w:sz w:val="18"/>
                <w:szCs w:val="18"/>
              </w:rPr>
              <w:tab/>
              <w:t>(OPC</w:t>
            </w:r>
            <w:r>
              <w:rPr>
                <w:sz w:val="18"/>
                <w:szCs w:val="18"/>
              </w:rPr>
              <w:tab/>
            </w:r>
            <w:r>
              <w:rPr>
                <w:sz w:val="18"/>
                <w:szCs w:val="18"/>
              </w:rPr>
              <w:tab/>
            </w:r>
            <w:r>
              <w:rPr>
                <w:sz w:val="18"/>
                <w:szCs w:val="18"/>
              </w:rPr>
              <w:tab/>
              <w:t>:</w:t>
            </w:r>
            <w:r w:rsidRPr="00F11655">
              <w:rPr>
                <w:sz w:val="18"/>
                <w:szCs w:val="18"/>
              </w:rPr>
              <w:t>1:</w:t>
            </w:r>
            <w:r w:rsidRPr="00F11655">
              <w:rPr>
                <w:sz w:val="18"/>
                <w:szCs w:val="18"/>
              </w:rPr>
              <w:tab/>
              <w:t>Make variable visible for OPC-Server)</w:t>
            </w:r>
          </w:p>
          <w:p w14:paraId="2E90B61F" w14:textId="77777777" w:rsidR="00F11655" w:rsidRPr="00F11655" w:rsidRDefault="00F11655" w:rsidP="00F11655">
            <w:pPr>
              <w:pStyle w:val="TableCode"/>
              <w:jc w:val="left"/>
              <w:rPr>
                <w:sz w:val="18"/>
                <w:szCs w:val="18"/>
              </w:rPr>
            </w:pPr>
            <w:r>
              <w:rPr>
                <w:sz w:val="18"/>
                <w:szCs w:val="18"/>
              </w:rPr>
              <w:tab/>
            </w:r>
            <w:r>
              <w:rPr>
                <w:sz w:val="18"/>
                <w:szCs w:val="18"/>
              </w:rPr>
              <w:tab/>
              <w:t>(OPC_PROP[005]</w:t>
            </w:r>
            <w:r>
              <w:rPr>
                <w:sz w:val="18"/>
                <w:szCs w:val="18"/>
              </w:rPr>
              <w:tab/>
              <w:t>:</w:t>
            </w:r>
            <w:r w:rsidRPr="00F11655">
              <w:rPr>
                <w:sz w:val="18"/>
                <w:szCs w:val="18"/>
              </w:rPr>
              <w:t>1:</w:t>
            </w:r>
            <w:r w:rsidRPr="00F11655">
              <w:rPr>
                <w:sz w:val="18"/>
                <w:szCs w:val="18"/>
              </w:rPr>
              <w:tab/>
              <w:t>OPC_PROP_RIGHTS)</w:t>
            </w:r>
          </w:p>
          <w:p w14:paraId="00A786A0"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(OPC_PROP[0101] :Human readable error message: Description)</w:t>
            </w:r>
          </w:p>
          <w:p w14:paraId="35E466EA"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w:t>
            </w:r>
          </w:p>
          <w:p w14:paraId="164D0118" w14:textId="77777777" w:rsidR="00F11655" w:rsidRPr="00F11655" w:rsidRDefault="00F11655" w:rsidP="00F11655">
            <w:pPr>
              <w:pStyle w:val="TableCode"/>
              <w:jc w:val="left"/>
              <w:rPr>
                <w:sz w:val="18"/>
                <w:szCs w:val="18"/>
              </w:rPr>
            </w:pPr>
            <w:r w:rsidRPr="00F11655">
              <w:rPr>
                <w:sz w:val="18"/>
                <w:szCs w:val="18"/>
              </w:rPr>
              <w:t>END_STRUCT</w:t>
            </w:r>
          </w:p>
          <w:p w14:paraId="232FABBE" w14:textId="77777777" w:rsidR="00F11655" w:rsidRPr="00B57832" w:rsidRDefault="00F11655" w:rsidP="00B57832">
            <w:pPr>
              <w:pStyle w:val="TableCode"/>
              <w:jc w:val="left"/>
              <w:rPr>
                <w:sz w:val="18"/>
                <w:szCs w:val="18"/>
              </w:rPr>
            </w:pPr>
            <w:r w:rsidRPr="00F11655">
              <w:rPr>
                <w:sz w:val="18"/>
                <w:szCs w:val="18"/>
              </w:rPr>
              <w:t>END_TYPE</w:t>
            </w:r>
            <w:r>
              <w:rPr>
                <w:sz w:val="18"/>
                <w:szCs w:val="18"/>
              </w:rPr>
              <w:t>;</w:t>
            </w:r>
          </w:p>
        </w:tc>
      </w:tr>
    </w:tbl>
    <w:p w14:paraId="01D25F6B" w14:textId="77777777" w:rsidR="004D4B33" w:rsidRDefault="00A073BC" w:rsidP="003C62BC">
      <w:pPr>
        <w:spacing w:before="240"/>
      </w:pPr>
      <w:r>
        <w:t>It will also generate macros for error screens.</w:t>
      </w:r>
      <w:r w:rsidR="00F62388">
        <w:t xml:space="preserve"> For this to work properly, a global list needs to be defined that contains all error messages. </w:t>
      </w:r>
      <w:bookmarkStart w:id="14" w:name="_Ref11844885"/>
      <w:r w:rsidR="003C62BC">
        <w:t>These</w:t>
      </w:r>
      <w:r w:rsidR="004D4B33">
        <w:t xml:space="preserve"> error messages need to be defined in a global constant of type </w:t>
      </w:r>
      <w:proofErr w:type="spellStart"/>
      <w:r w:rsidR="004D4B33" w:rsidRPr="008956F1">
        <w:t>ErrorMessagesArray</w:t>
      </w:r>
      <w:proofErr w:type="spellEnd"/>
      <w:r w:rsidR="004D4B33">
        <w:t xml:space="preserve">. </w:t>
      </w:r>
      <w:r w:rsidR="003C62BC">
        <w:t>Example:</w:t>
      </w:r>
    </w:p>
    <w:p w14:paraId="7EA3408B" w14:textId="77777777" w:rsidR="004D4B33" w:rsidRPr="005465C7" w:rsidRDefault="004D4B33" w:rsidP="004D4B33"/>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4D4B33" w14:paraId="2612DDE0" w14:textId="77777777" w:rsidTr="006B5667">
        <w:tc>
          <w:tcPr>
            <w:tcW w:w="9360" w:type="dxa"/>
          </w:tcPr>
          <w:p w14:paraId="57F008F0" w14:textId="77777777" w:rsidR="00C31D73" w:rsidRPr="00C31D73" w:rsidRDefault="00C31D73" w:rsidP="00C31D73">
            <w:pPr>
              <w:pStyle w:val="TableCode"/>
              <w:jc w:val="left"/>
              <w:rPr>
                <w:sz w:val="18"/>
                <w:szCs w:val="18"/>
              </w:rPr>
            </w:pPr>
            <w:r w:rsidRPr="00C31D73">
              <w:rPr>
                <w:sz w:val="18"/>
                <w:szCs w:val="18"/>
              </w:rPr>
              <w:t>TYPE ErrorMessagesArray : ARRAY [1..32] OF STRING;</w:t>
            </w:r>
          </w:p>
          <w:p w14:paraId="2E93B415" w14:textId="77777777" w:rsidR="00C31D73" w:rsidRDefault="00C31D73" w:rsidP="00C31D73">
            <w:pPr>
              <w:pStyle w:val="TableCode"/>
              <w:jc w:val="left"/>
              <w:rPr>
                <w:sz w:val="18"/>
                <w:szCs w:val="18"/>
              </w:rPr>
            </w:pPr>
            <w:r w:rsidRPr="00C31D73">
              <w:rPr>
                <w:sz w:val="18"/>
                <w:szCs w:val="18"/>
              </w:rPr>
              <w:t>END_TYPE</w:t>
            </w:r>
            <w:r>
              <w:rPr>
                <w:sz w:val="18"/>
                <w:szCs w:val="18"/>
              </w:rPr>
              <w:t>;</w:t>
            </w:r>
          </w:p>
          <w:p w14:paraId="73705BBF" w14:textId="77777777" w:rsidR="00C31D73" w:rsidRDefault="00C31D73" w:rsidP="00C31D73">
            <w:pPr>
              <w:pStyle w:val="TableCode"/>
              <w:jc w:val="left"/>
              <w:rPr>
                <w:sz w:val="18"/>
                <w:szCs w:val="18"/>
              </w:rPr>
            </w:pPr>
          </w:p>
          <w:p w14:paraId="387CB196" w14:textId="77777777" w:rsidR="004D4B33" w:rsidRPr="008956F1" w:rsidRDefault="004D4B33" w:rsidP="006B5667">
            <w:pPr>
              <w:pStyle w:val="TableCode"/>
              <w:jc w:val="left"/>
              <w:rPr>
                <w:sz w:val="18"/>
                <w:szCs w:val="18"/>
              </w:rPr>
            </w:pPr>
            <w:r w:rsidRPr="008956F1">
              <w:rPr>
                <w:sz w:val="18"/>
                <w:szCs w:val="18"/>
              </w:rPr>
              <w:t>VAR_GLOBAL CONSTANT</w:t>
            </w:r>
          </w:p>
          <w:p w14:paraId="22B5A36E" w14:textId="77777777" w:rsidR="004D4B33" w:rsidRPr="008956F1" w:rsidRDefault="004D4B33" w:rsidP="006B5667">
            <w:pPr>
              <w:pStyle w:val="TableCode"/>
              <w:jc w:val="left"/>
              <w:rPr>
                <w:sz w:val="18"/>
                <w:szCs w:val="18"/>
              </w:rPr>
            </w:pPr>
            <w:r w:rsidRPr="008956F1">
              <w:rPr>
                <w:sz w:val="18"/>
                <w:szCs w:val="18"/>
              </w:rPr>
              <w:tab/>
              <w:t>ThermistorStruct_Errors: ErrorMessagesArray :=</w:t>
            </w:r>
          </w:p>
          <w:p w14:paraId="2D4B87EE" w14:textId="77777777" w:rsidR="004D4B33" w:rsidRPr="008956F1" w:rsidRDefault="004D4B33" w:rsidP="006B5667">
            <w:pPr>
              <w:pStyle w:val="TableCode"/>
              <w:jc w:val="left"/>
              <w:rPr>
                <w:sz w:val="18"/>
                <w:szCs w:val="18"/>
              </w:rPr>
            </w:pPr>
            <w:r w:rsidRPr="008956F1">
              <w:rPr>
                <w:sz w:val="18"/>
                <w:szCs w:val="18"/>
              </w:rPr>
              <w:tab/>
            </w:r>
            <w:r w:rsidRPr="008956F1">
              <w:rPr>
                <w:sz w:val="18"/>
                <w:szCs w:val="18"/>
              </w:rPr>
              <w:tab/>
              <w:t>(*  1 *) 'Thermistor resistance is too high',</w:t>
            </w:r>
          </w:p>
          <w:p w14:paraId="45AA8E8D" w14:textId="77777777" w:rsidR="004D4B33" w:rsidRPr="008956F1" w:rsidRDefault="004D4B33" w:rsidP="006B5667">
            <w:pPr>
              <w:pStyle w:val="TableCode"/>
              <w:jc w:val="left"/>
              <w:rPr>
                <w:sz w:val="18"/>
                <w:szCs w:val="18"/>
              </w:rPr>
            </w:pPr>
            <w:r w:rsidRPr="008956F1">
              <w:rPr>
                <w:sz w:val="18"/>
                <w:szCs w:val="18"/>
              </w:rPr>
              <w:tab/>
            </w:r>
            <w:r w:rsidRPr="008956F1">
              <w:rPr>
                <w:sz w:val="18"/>
                <w:szCs w:val="18"/>
              </w:rPr>
              <w:tab/>
              <w:t>(*  2 *) 'Thermistor resistance is too low',</w:t>
            </w:r>
          </w:p>
          <w:p w14:paraId="3B2B8FF0" w14:textId="77777777" w:rsidR="004D4B33" w:rsidRPr="008956F1" w:rsidRDefault="004D4B33" w:rsidP="006B5667">
            <w:pPr>
              <w:pStyle w:val="TableCode"/>
              <w:jc w:val="left"/>
              <w:rPr>
                <w:sz w:val="18"/>
                <w:szCs w:val="18"/>
              </w:rPr>
            </w:pPr>
            <w:r w:rsidRPr="008956F1">
              <w:rPr>
                <w:sz w:val="18"/>
                <w:szCs w:val="18"/>
              </w:rPr>
              <w:tab/>
            </w:r>
            <w:r w:rsidRPr="008956F1">
              <w:rPr>
                <w:sz w:val="18"/>
                <w:szCs w:val="18"/>
              </w:rPr>
              <w:tab/>
              <w:t>(*  3 *) 'Thermistor data invalid',</w:t>
            </w:r>
          </w:p>
          <w:p w14:paraId="113DC66D" w14:textId="77777777" w:rsidR="004D4B33" w:rsidRPr="008956F1" w:rsidRDefault="004D4B33" w:rsidP="006B5667">
            <w:pPr>
              <w:pStyle w:val="TableCode"/>
              <w:jc w:val="left"/>
              <w:rPr>
                <w:sz w:val="18"/>
                <w:szCs w:val="18"/>
              </w:rPr>
            </w:pPr>
            <w:r w:rsidRPr="008956F1">
              <w:rPr>
                <w:sz w:val="18"/>
                <w:szCs w:val="18"/>
              </w:rPr>
              <w:tab/>
            </w:r>
            <w:r w:rsidRPr="008956F1">
              <w:rPr>
                <w:sz w:val="18"/>
                <w:szCs w:val="18"/>
              </w:rPr>
              <w:tab/>
              <w:t>(*  4 *) 'Thermistor measurement error';</w:t>
            </w:r>
          </w:p>
          <w:p w14:paraId="09F20E14" w14:textId="77777777" w:rsidR="004D4B33" w:rsidRDefault="004D4B33" w:rsidP="006B5667">
            <w:pPr>
              <w:pStyle w:val="TableCode"/>
              <w:jc w:val="left"/>
            </w:pPr>
            <w:r w:rsidRPr="008956F1">
              <w:rPr>
                <w:sz w:val="18"/>
                <w:szCs w:val="18"/>
              </w:rPr>
              <w:t>END_VAR</w:t>
            </w:r>
          </w:p>
        </w:tc>
      </w:tr>
    </w:tbl>
    <w:p w14:paraId="3CD68E3A" w14:textId="77777777" w:rsidR="004D4B33" w:rsidRDefault="004D4B33" w:rsidP="00CA2BE1">
      <w:pPr>
        <w:spacing w:before="240"/>
      </w:pPr>
      <w:r>
        <w:t>The name of the constant string array has to reflect the name of the structure that contains the error structure with the extension “_Erro</w:t>
      </w:r>
      <w:r w:rsidR="00C31D73">
        <w:t>rs” added. In TwinCAT</w:t>
      </w:r>
      <w:r>
        <w:t>2 this constant has to be linked to a file with the name “</w:t>
      </w:r>
      <w:proofErr w:type="spellStart"/>
      <w:r w:rsidRPr="002314C2">
        <w:t>ThermistorStruct_Errors.exp</w:t>
      </w:r>
      <w:proofErr w:type="spellEnd"/>
      <w:r>
        <w:t>” with the option “Export before compile” selected. This will guarantee that the automatic screen generator is able to assemble an error list for each structure.</w:t>
      </w:r>
    </w:p>
    <w:p w14:paraId="0E1B1539" w14:textId="77777777" w:rsidR="00DA2811" w:rsidRDefault="00DA2811">
      <w:pPr>
        <w:spacing w:before="0"/>
        <w:jc w:val="left"/>
        <w:rPr>
          <w:rFonts w:ascii="Arial" w:hAnsi="Arial"/>
          <w:b/>
          <w:kern w:val="28"/>
          <w:sz w:val="28"/>
        </w:rPr>
      </w:pPr>
      <w:r>
        <w:br w:type="page"/>
      </w:r>
    </w:p>
    <w:p w14:paraId="4009F07E" w14:textId="77777777" w:rsidR="00F871E5" w:rsidRDefault="00F871E5" w:rsidP="00F871E5">
      <w:pPr>
        <w:pStyle w:val="Heading1"/>
      </w:pPr>
      <w:bookmarkStart w:id="15" w:name="_Ref12869229"/>
      <w:bookmarkStart w:id="16" w:name="_Toc85989605"/>
      <w:r>
        <w:lastRenderedPageBreak/>
        <w:t>TwinCAT EPICS Options</w:t>
      </w:r>
      <w:bookmarkEnd w:id="14"/>
      <w:bookmarkEnd w:id="15"/>
      <w:bookmarkEnd w:id="16"/>
    </w:p>
    <w:p w14:paraId="585BE1DF" w14:textId="77777777" w:rsidR="00987079" w:rsidRDefault="000926AA" w:rsidP="00B50CB1">
      <w:pPr>
        <w:spacing w:after="240"/>
      </w:pPr>
      <w:r>
        <w:t xml:space="preserve">Variable names in TwinCAT are translated into EPICS channel names using conversion rules. </w:t>
      </w:r>
      <w:r w:rsidR="005E6F1E">
        <w:t xml:space="preserve">When generating a database file or a listing, a set of options </w:t>
      </w:r>
      <w:r w:rsidR="00826E97">
        <w:t>specifying</w:t>
      </w:r>
      <w:r w:rsidR="005E6F1E">
        <w:t xml:space="preserve"> the conversion rules is available. Options can be specified in either Windows or Unix style. Meaning, both /</w:t>
      </w:r>
      <w:proofErr w:type="spellStart"/>
      <w:r w:rsidR="005E6F1E">
        <w:t>ea</w:t>
      </w:r>
      <w:proofErr w:type="spellEnd"/>
      <w:r w:rsidR="005E6F1E">
        <w:t xml:space="preserve"> and -</w:t>
      </w:r>
      <w:proofErr w:type="spellStart"/>
      <w:r w:rsidR="005E6F1E">
        <w:t>ea</w:t>
      </w:r>
      <w:proofErr w:type="spellEnd"/>
      <w:r w:rsidR="005E6F1E">
        <w:t xml:space="preserve"> will produce the same result. </w:t>
      </w:r>
      <w:bookmarkStart w:id="17" w:name="_Ref11845386"/>
    </w:p>
    <w:p w14:paraId="57F50885" w14:textId="77777777" w:rsidR="00B50CB1" w:rsidRPr="005465C7" w:rsidRDefault="00B50CB1" w:rsidP="002C1472"/>
    <w:tbl>
      <w:tblPr>
        <w:tblStyle w:val="TableGrid"/>
        <w:tblW w:w="0" w:type="auto"/>
        <w:tblInd w:w="173" w:type="dxa"/>
        <w:tblCellMar>
          <w:left w:w="173" w:type="dxa"/>
          <w:right w:w="115" w:type="dxa"/>
        </w:tblCellMar>
        <w:tblLook w:val="04A0" w:firstRow="1" w:lastRow="0" w:firstColumn="1" w:lastColumn="0" w:noHBand="0" w:noVBand="1"/>
      </w:tblPr>
      <w:tblGrid>
        <w:gridCol w:w="1622"/>
        <w:gridCol w:w="7555"/>
      </w:tblGrid>
      <w:tr w:rsidR="002C1472" w14:paraId="5B9E770D" w14:textId="77777777" w:rsidTr="00CF10E4">
        <w:trPr>
          <w:trHeight w:val="25"/>
        </w:trPr>
        <w:tc>
          <w:tcPr>
            <w:tcW w:w="1622" w:type="dxa"/>
            <w:tcBorders>
              <w:bottom w:val="double" w:sz="4" w:space="0" w:color="auto"/>
            </w:tcBorders>
          </w:tcPr>
          <w:p w14:paraId="6E54AE5B" w14:textId="77777777" w:rsidR="002C1472" w:rsidRPr="002C1472" w:rsidRDefault="002C1472" w:rsidP="006B5667">
            <w:pPr>
              <w:pStyle w:val="TableCode"/>
              <w:jc w:val="left"/>
              <w:rPr>
                <w:rFonts w:ascii="Arial" w:hAnsi="Arial" w:cs="Arial"/>
                <w:b/>
              </w:rPr>
            </w:pPr>
            <w:r w:rsidRPr="002C1472">
              <w:rPr>
                <w:rFonts w:ascii="Arial" w:hAnsi="Arial" w:cs="Arial"/>
                <w:b/>
              </w:rPr>
              <w:t>Option</w:t>
            </w:r>
          </w:p>
        </w:tc>
        <w:tc>
          <w:tcPr>
            <w:tcW w:w="7555" w:type="dxa"/>
            <w:tcBorders>
              <w:bottom w:val="double" w:sz="4" w:space="0" w:color="auto"/>
            </w:tcBorders>
          </w:tcPr>
          <w:p w14:paraId="41B1C34F" w14:textId="77777777" w:rsidR="002C1472" w:rsidRPr="002C1472" w:rsidRDefault="002C1472" w:rsidP="006B5667">
            <w:pPr>
              <w:pStyle w:val="TableCode"/>
              <w:jc w:val="left"/>
              <w:rPr>
                <w:rFonts w:ascii="Arial" w:hAnsi="Arial" w:cs="Arial"/>
                <w:b/>
              </w:rPr>
            </w:pPr>
            <w:r w:rsidRPr="002C1472">
              <w:rPr>
                <w:rFonts w:ascii="Arial" w:hAnsi="Arial" w:cs="Arial"/>
                <w:b/>
              </w:rPr>
              <w:t>Description</w:t>
            </w:r>
          </w:p>
        </w:tc>
      </w:tr>
      <w:tr w:rsidR="002C1472" w14:paraId="5CD0DA47" w14:textId="77777777" w:rsidTr="00CF10E4">
        <w:trPr>
          <w:trHeight w:val="20"/>
        </w:trPr>
        <w:tc>
          <w:tcPr>
            <w:tcW w:w="9177" w:type="dxa"/>
            <w:gridSpan w:val="2"/>
            <w:tcBorders>
              <w:top w:val="double" w:sz="4" w:space="0" w:color="auto"/>
            </w:tcBorders>
          </w:tcPr>
          <w:p w14:paraId="694A2741" w14:textId="77777777" w:rsidR="002C1472" w:rsidRPr="002C1472" w:rsidRDefault="002C1472" w:rsidP="006B5667">
            <w:pPr>
              <w:pStyle w:val="TableCode"/>
              <w:jc w:val="left"/>
              <w:rPr>
                <w:rFonts w:ascii="Arial" w:hAnsi="Arial" w:cs="Arial"/>
              </w:rPr>
            </w:pPr>
            <w:r w:rsidRPr="002C1472">
              <w:rPr>
                <w:rFonts w:ascii="Arial" w:hAnsi="Arial" w:cs="Arial"/>
              </w:rPr>
              <w:t>Channel Processing</w:t>
            </w:r>
            <w:r>
              <w:rPr>
                <w:rFonts w:ascii="Arial" w:hAnsi="Arial" w:cs="Arial"/>
              </w:rPr>
              <w:t>:</w:t>
            </w:r>
          </w:p>
        </w:tc>
      </w:tr>
      <w:tr w:rsidR="002C1472" w14:paraId="0C934859" w14:textId="77777777" w:rsidTr="00CF10E4">
        <w:trPr>
          <w:trHeight w:val="20"/>
        </w:trPr>
        <w:tc>
          <w:tcPr>
            <w:tcW w:w="1622" w:type="dxa"/>
            <w:tcBorders>
              <w:bottom w:val="single" w:sz="4" w:space="0" w:color="auto"/>
            </w:tcBorders>
          </w:tcPr>
          <w:p w14:paraId="5352C4B0" w14:textId="77777777" w:rsidR="002C1472" w:rsidRPr="002C1472" w:rsidRDefault="002C1472" w:rsidP="006B5667">
            <w:pPr>
              <w:pStyle w:val="TableCode"/>
              <w:jc w:val="left"/>
              <w:rPr>
                <w:rFonts w:ascii="Arial" w:hAnsi="Arial" w:cs="Arial"/>
              </w:rPr>
            </w:pPr>
            <w:r>
              <w:rPr>
                <w:rFonts w:ascii="Arial" w:hAnsi="Arial" w:cs="Arial"/>
              </w:rPr>
              <w:t xml:space="preserve">/eo </w:t>
            </w:r>
            <w:r w:rsidRPr="002C1472">
              <w:rPr>
                <w:rFonts w:ascii="Arial" w:hAnsi="Arial" w:cs="Arial"/>
              </w:rPr>
              <w:t>(default)</w:t>
            </w:r>
          </w:p>
        </w:tc>
        <w:tc>
          <w:tcPr>
            <w:tcW w:w="7555" w:type="dxa"/>
            <w:tcBorders>
              <w:bottom w:val="single" w:sz="4" w:space="0" w:color="auto"/>
            </w:tcBorders>
          </w:tcPr>
          <w:p w14:paraId="2950672F" w14:textId="77777777" w:rsidR="002C1472" w:rsidRPr="002C1472" w:rsidRDefault="002C1472" w:rsidP="002C1472">
            <w:pPr>
              <w:pStyle w:val="TableCode"/>
              <w:jc w:val="left"/>
              <w:rPr>
                <w:rFonts w:ascii="Arial" w:hAnsi="Arial" w:cs="Arial"/>
              </w:rPr>
            </w:pPr>
            <w:r w:rsidRPr="002C1472">
              <w:rPr>
                <w:rFonts w:ascii="Arial" w:hAnsi="Arial" w:cs="Arial"/>
              </w:rPr>
              <w:t xml:space="preserve">Only export variables which are marked by an OPC export directive in the tpy file </w:t>
            </w:r>
          </w:p>
        </w:tc>
      </w:tr>
      <w:tr w:rsidR="002C1472" w14:paraId="343EF6B1" w14:textId="77777777" w:rsidTr="00CF10E4">
        <w:trPr>
          <w:trHeight w:val="20"/>
        </w:trPr>
        <w:tc>
          <w:tcPr>
            <w:tcW w:w="1622" w:type="dxa"/>
            <w:tcBorders>
              <w:bottom w:val="double" w:sz="4" w:space="0" w:color="auto"/>
            </w:tcBorders>
          </w:tcPr>
          <w:p w14:paraId="094B42BF" w14:textId="77777777" w:rsidR="002C1472" w:rsidRPr="002C1472" w:rsidRDefault="002C1472" w:rsidP="006B5667">
            <w:pPr>
              <w:pStyle w:val="TableCode"/>
              <w:jc w:val="left"/>
              <w:rPr>
                <w:rFonts w:ascii="Arial" w:hAnsi="Arial" w:cs="Arial"/>
              </w:rPr>
            </w:pPr>
            <w:r>
              <w:rPr>
                <w:rFonts w:ascii="Arial" w:hAnsi="Arial" w:cs="Arial"/>
              </w:rPr>
              <w:t>/ea</w:t>
            </w:r>
          </w:p>
        </w:tc>
        <w:tc>
          <w:tcPr>
            <w:tcW w:w="7555" w:type="dxa"/>
            <w:tcBorders>
              <w:bottom w:val="double" w:sz="4" w:space="0" w:color="auto"/>
            </w:tcBorders>
          </w:tcPr>
          <w:p w14:paraId="274C46A5" w14:textId="77777777" w:rsidR="002C1472" w:rsidRPr="002C1472" w:rsidRDefault="002C1472" w:rsidP="006B5667">
            <w:pPr>
              <w:pStyle w:val="TableCode"/>
              <w:jc w:val="left"/>
              <w:rPr>
                <w:rFonts w:ascii="Arial" w:hAnsi="Arial" w:cs="Arial"/>
              </w:rPr>
            </w:pPr>
            <w:r w:rsidRPr="002C1472">
              <w:rPr>
                <w:rFonts w:ascii="Arial" w:hAnsi="Arial" w:cs="Arial"/>
              </w:rPr>
              <w:t xml:space="preserve">Export all </w:t>
            </w:r>
            <w:r>
              <w:rPr>
                <w:rFonts w:ascii="Arial" w:hAnsi="Arial" w:cs="Arial"/>
              </w:rPr>
              <w:t xml:space="preserve">global </w:t>
            </w:r>
            <w:r w:rsidRPr="002C1472">
              <w:rPr>
                <w:rFonts w:ascii="Arial" w:hAnsi="Arial" w:cs="Arial"/>
              </w:rPr>
              <w:t>variables regardless of the OPC settings in the tpy file</w:t>
            </w:r>
          </w:p>
        </w:tc>
      </w:tr>
      <w:tr w:rsidR="002C1472" w14:paraId="04862693" w14:textId="77777777" w:rsidTr="00CF10E4">
        <w:trPr>
          <w:trHeight w:val="20"/>
        </w:trPr>
        <w:tc>
          <w:tcPr>
            <w:tcW w:w="1622" w:type="dxa"/>
            <w:tcBorders>
              <w:top w:val="double" w:sz="4" w:space="0" w:color="auto"/>
              <w:bottom w:val="single" w:sz="4" w:space="0" w:color="auto"/>
            </w:tcBorders>
          </w:tcPr>
          <w:p w14:paraId="6E8ABA77" w14:textId="77777777" w:rsidR="00CF10E4" w:rsidRPr="002C1472" w:rsidRDefault="00CF10E4" w:rsidP="006B5667">
            <w:pPr>
              <w:pStyle w:val="TableCode"/>
              <w:jc w:val="left"/>
              <w:rPr>
                <w:rFonts w:ascii="Arial" w:hAnsi="Arial" w:cs="Arial"/>
              </w:rPr>
            </w:pPr>
            <w:r>
              <w:rPr>
                <w:rFonts w:ascii="Arial" w:hAnsi="Arial" w:cs="Arial"/>
              </w:rPr>
              <w:t>/ys (default)</w:t>
            </w:r>
          </w:p>
        </w:tc>
        <w:tc>
          <w:tcPr>
            <w:tcW w:w="7555" w:type="dxa"/>
            <w:tcBorders>
              <w:top w:val="double" w:sz="4" w:space="0" w:color="auto"/>
              <w:bottom w:val="single" w:sz="4" w:space="0" w:color="auto"/>
            </w:tcBorders>
          </w:tcPr>
          <w:p w14:paraId="5B206316" w14:textId="77777777" w:rsidR="002C1472" w:rsidRPr="002C1472" w:rsidRDefault="00575467" w:rsidP="006B5667">
            <w:pPr>
              <w:pStyle w:val="TableCode"/>
              <w:jc w:val="left"/>
              <w:rPr>
                <w:rFonts w:ascii="Arial" w:hAnsi="Arial" w:cs="Arial"/>
              </w:rPr>
            </w:pPr>
            <w:r w:rsidRPr="00575467">
              <w:rPr>
                <w:rFonts w:ascii="Arial" w:hAnsi="Arial" w:cs="Arial"/>
              </w:rPr>
              <w:t>String variables are processe</w:t>
            </w:r>
            <w:r>
              <w:rPr>
                <w:rFonts w:ascii="Arial" w:hAnsi="Arial" w:cs="Arial"/>
              </w:rPr>
              <w:t>d</w:t>
            </w:r>
          </w:p>
        </w:tc>
      </w:tr>
      <w:tr w:rsidR="002C1472" w14:paraId="1FA1EE1F" w14:textId="77777777" w:rsidTr="00CF10E4">
        <w:trPr>
          <w:trHeight w:val="20"/>
        </w:trPr>
        <w:tc>
          <w:tcPr>
            <w:tcW w:w="1622" w:type="dxa"/>
            <w:tcBorders>
              <w:bottom w:val="double" w:sz="4" w:space="0" w:color="auto"/>
            </w:tcBorders>
          </w:tcPr>
          <w:p w14:paraId="2982983D" w14:textId="77777777" w:rsidR="002C1472" w:rsidRPr="002C1472" w:rsidRDefault="00CF10E4" w:rsidP="006B5667">
            <w:pPr>
              <w:pStyle w:val="TableCode"/>
              <w:jc w:val="left"/>
              <w:rPr>
                <w:rFonts w:ascii="Arial" w:hAnsi="Arial" w:cs="Arial"/>
              </w:rPr>
            </w:pPr>
            <w:r>
              <w:rPr>
                <w:rFonts w:ascii="Arial" w:hAnsi="Arial" w:cs="Arial"/>
              </w:rPr>
              <w:t>/ns</w:t>
            </w:r>
          </w:p>
        </w:tc>
        <w:tc>
          <w:tcPr>
            <w:tcW w:w="7555" w:type="dxa"/>
            <w:tcBorders>
              <w:bottom w:val="double" w:sz="4" w:space="0" w:color="auto"/>
            </w:tcBorders>
          </w:tcPr>
          <w:p w14:paraId="121736E7" w14:textId="77777777" w:rsidR="002C1472" w:rsidRPr="002C1472" w:rsidRDefault="00575467" w:rsidP="006B5667">
            <w:pPr>
              <w:pStyle w:val="TableCode"/>
              <w:jc w:val="left"/>
              <w:rPr>
                <w:rFonts w:ascii="Arial" w:hAnsi="Arial" w:cs="Arial"/>
              </w:rPr>
            </w:pPr>
            <w:r w:rsidRPr="00575467">
              <w:rPr>
                <w:rFonts w:ascii="Arial" w:hAnsi="Arial" w:cs="Arial"/>
              </w:rPr>
              <w:t>No string variables are processed</w:t>
            </w:r>
          </w:p>
        </w:tc>
      </w:tr>
      <w:tr w:rsidR="002C1472" w14:paraId="4B8B7D20" w14:textId="77777777" w:rsidTr="00CF10E4">
        <w:trPr>
          <w:trHeight w:val="20"/>
        </w:trPr>
        <w:tc>
          <w:tcPr>
            <w:tcW w:w="1622" w:type="dxa"/>
            <w:tcBorders>
              <w:top w:val="double" w:sz="4" w:space="0" w:color="auto"/>
            </w:tcBorders>
          </w:tcPr>
          <w:p w14:paraId="2238E990" w14:textId="77777777" w:rsidR="002C1472" w:rsidRPr="002C1472" w:rsidRDefault="00B054F4" w:rsidP="006B5667">
            <w:pPr>
              <w:pStyle w:val="TableCode"/>
              <w:jc w:val="left"/>
              <w:rPr>
                <w:rFonts w:ascii="Arial" w:hAnsi="Arial" w:cs="Arial"/>
              </w:rPr>
            </w:pPr>
            <w:r>
              <w:rPr>
                <w:rFonts w:ascii="Arial" w:hAnsi="Arial" w:cs="Arial"/>
              </w:rPr>
              <w:t>/pa (default)</w:t>
            </w:r>
          </w:p>
        </w:tc>
        <w:tc>
          <w:tcPr>
            <w:tcW w:w="7555" w:type="dxa"/>
            <w:tcBorders>
              <w:top w:val="double" w:sz="4" w:space="0" w:color="auto"/>
            </w:tcBorders>
          </w:tcPr>
          <w:p w14:paraId="7C650C08" w14:textId="77777777" w:rsidR="002C1472" w:rsidRPr="002C1472" w:rsidRDefault="00B054F4" w:rsidP="006B5667">
            <w:pPr>
              <w:pStyle w:val="TableCode"/>
              <w:jc w:val="left"/>
              <w:rPr>
                <w:rFonts w:ascii="Arial" w:hAnsi="Arial" w:cs="Arial"/>
              </w:rPr>
            </w:pPr>
            <w:r>
              <w:rPr>
                <w:rFonts w:ascii="Arial" w:hAnsi="Arial" w:cs="Arial"/>
              </w:rPr>
              <w:t>Process all types</w:t>
            </w:r>
          </w:p>
        </w:tc>
      </w:tr>
      <w:tr w:rsidR="002C1472" w14:paraId="7284205F" w14:textId="77777777" w:rsidTr="00D00826">
        <w:trPr>
          <w:trHeight w:val="20"/>
        </w:trPr>
        <w:tc>
          <w:tcPr>
            <w:tcW w:w="1622" w:type="dxa"/>
            <w:tcBorders>
              <w:bottom w:val="single" w:sz="4" w:space="0" w:color="auto"/>
            </w:tcBorders>
          </w:tcPr>
          <w:p w14:paraId="414C15F5" w14:textId="77777777" w:rsidR="002C1472" w:rsidRPr="002C1472" w:rsidRDefault="00B054F4" w:rsidP="006B5667">
            <w:pPr>
              <w:pStyle w:val="TableCode"/>
              <w:jc w:val="left"/>
              <w:rPr>
                <w:rFonts w:ascii="Arial" w:hAnsi="Arial" w:cs="Arial"/>
              </w:rPr>
            </w:pPr>
            <w:r>
              <w:rPr>
                <w:rFonts w:ascii="Arial" w:hAnsi="Arial" w:cs="Arial"/>
              </w:rPr>
              <w:t>/ps</w:t>
            </w:r>
          </w:p>
        </w:tc>
        <w:tc>
          <w:tcPr>
            <w:tcW w:w="7555" w:type="dxa"/>
            <w:tcBorders>
              <w:bottom w:val="single" w:sz="4" w:space="0" w:color="auto"/>
            </w:tcBorders>
          </w:tcPr>
          <w:p w14:paraId="1EF32FF9" w14:textId="77777777" w:rsidR="002C1472" w:rsidRPr="002C1472" w:rsidRDefault="00B054F4" w:rsidP="006B5667">
            <w:pPr>
              <w:pStyle w:val="TableCode"/>
              <w:jc w:val="left"/>
              <w:rPr>
                <w:rFonts w:ascii="Arial" w:hAnsi="Arial" w:cs="Arial"/>
              </w:rPr>
            </w:pPr>
            <w:r w:rsidRPr="00B054F4">
              <w:rPr>
                <w:rFonts w:ascii="Arial" w:hAnsi="Arial" w:cs="Arial"/>
              </w:rPr>
              <w:t>Process only simple types types, e.g., INT, BOOL, DWORD, etc.</w:t>
            </w:r>
          </w:p>
        </w:tc>
      </w:tr>
      <w:tr w:rsidR="002C1472" w14:paraId="7F38DFD0" w14:textId="77777777" w:rsidTr="00D00826">
        <w:trPr>
          <w:trHeight w:val="20"/>
        </w:trPr>
        <w:tc>
          <w:tcPr>
            <w:tcW w:w="1622" w:type="dxa"/>
            <w:tcBorders>
              <w:bottom w:val="double" w:sz="4" w:space="0" w:color="auto"/>
            </w:tcBorders>
          </w:tcPr>
          <w:p w14:paraId="51DAD033" w14:textId="77777777" w:rsidR="002C1472" w:rsidRPr="002C1472" w:rsidRDefault="00B054F4" w:rsidP="006B5667">
            <w:pPr>
              <w:pStyle w:val="TableCode"/>
              <w:jc w:val="left"/>
              <w:rPr>
                <w:rFonts w:ascii="Arial" w:hAnsi="Arial" w:cs="Arial"/>
              </w:rPr>
            </w:pPr>
            <w:r>
              <w:rPr>
                <w:rFonts w:ascii="Arial" w:hAnsi="Arial" w:cs="Arial"/>
              </w:rPr>
              <w:t>/pc</w:t>
            </w:r>
          </w:p>
        </w:tc>
        <w:tc>
          <w:tcPr>
            <w:tcW w:w="7555" w:type="dxa"/>
            <w:tcBorders>
              <w:bottom w:val="double" w:sz="4" w:space="0" w:color="auto"/>
            </w:tcBorders>
          </w:tcPr>
          <w:p w14:paraId="52721FC0" w14:textId="77777777" w:rsidR="002C1472" w:rsidRPr="002C1472" w:rsidRDefault="00AE6731" w:rsidP="006B5667">
            <w:pPr>
              <w:pStyle w:val="TableCode"/>
              <w:jc w:val="left"/>
              <w:rPr>
                <w:rFonts w:ascii="Arial" w:hAnsi="Arial" w:cs="Arial"/>
              </w:rPr>
            </w:pPr>
            <w:r w:rsidRPr="00AE6731">
              <w:rPr>
                <w:rFonts w:ascii="Arial" w:hAnsi="Arial" w:cs="Arial"/>
              </w:rPr>
              <w:t>Process only complex types, e.g., STRUCT, ARRAY</w:t>
            </w:r>
          </w:p>
        </w:tc>
      </w:tr>
      <w:tr w:rsidR="008D5CA0" w14:paraId="4A43A28D" w14:textId="77777777" w:rsidTr="004B6F37">
        <w:trPr>
          <w:trHeight w:val="20"/>
        </w:trPr>
        <w:tc>
          <w:tcPr>
            <w:tcW w:w="9177" w:type="dxa"/>
            <w:gridSpan w:val="2"/>
            <w:tcBorders>
              <w:top w:val="double" w:sz="4" w:space="0" w:color="auto"/>
            </w:tcBorders>
          </w:tcPr>
          <w:p w14:paraId="43EF3150" w14:textId="77777777" w:rsidR="008D5CA0" w:rsidRPr="002C1472" w:rsidRDefault="008D5CA0" w:rsidP="006B5667">
            <w:pPr>
              <w:pStyle w:val="TableCode"/>
              <w:jc w:val="left"/>
              <w:rPr>
                <w:rFonts w:ascii="Arial" w:hAnsi="Arial" w:cs="Arial"/>
              </w:rPr>
            </w:pPr>
            <w:r w:rsidRPr="008D5CA0">
              <w:rPr>
                <w:rFonts w:ascii="Arial" w:hAnsi="Arial" w:cs="Arial"/>
              </w:rPr>
              <w:t>Channel Name Conversion</w:t>
            </w:r>
            <w:r>
              <w:rPr>
                <w:rFonts w:ascii="Arial" w:hAnsi="Arial" w:cs="Arial"/>
              </w:rPr>
              <w:t>:</w:t>
            </w:r>
          </w:p>
        </w:tc>
      </w:tr>
      <w:tr w:rsidR="002C1472" w14:paraId="51934376" w14:textId="77777777" w:rsidTr="002C1472">
        <w:trPr>
          <w:trHeight w:val="20"/>
        </w:trPr>
        <w:tc>
          <w:tcPr>
            <w:tcW w:w="1622" w:type="dxa"/>
          </w:tcPr>
          <w:p w14:paraId="1FBFE8EC" w14:textId="77777777" w:rsidR="002C1472" w:rsidRPr="002C1472" w:rsidRDefault="004B2A81" w:rsidP="006B5667">
            <w:pPr>
              <w:pStyle w:val="TableCode"/>
              <w:jc w:val="left"/>
              <w:rPr>
                <w:rFonts w:ascii="Arial" w:hAnsi="Arial" w:cs="Arial"/>
              </w:rPr>
            </w:pPr>
            <w:r>
              <w:rPr>
                <w:rFonts w:ascii="Arial" w:hAnsi="Arial" w:cs="Arial"/>
              </w:rPr>
              <w:t>/rl (default)</w:t>
            </w:r>
          </w:p>
        </w:tc>
        <w:tc>
          <w:tcPr>
            <w:tcW w:w="7555" w:type="dxa"/>
          </w:tcPr>
          <w:p w14:paraId="20575637" w14:textId="77777777" w:rsidR="002C1472" w:rsidRPr="002C1472" w:rsidRDefault="004B2A81" w:rsidP="006B5667">
            <w:pPr>
              <w:pStyle w:val="TableCode"/>
              <w:jc w:val="left"/>
              <w:rPr>
                <w:rFonts w:ascii="Arial" w:hAnsi="Arial" w:cs="Arial"/>
              </w:rPr>
            </w:pPr>
            <w:r w:rsidRPr="004B2A81">
              <w:rPr>
                <w:rFonts w:ascii="Arial" w:hAnsi="Arial" w:cs="Arial"/>
              </w:rPr>
              <w:t>LIGO standard conversion rule</w:t>
            </w:r>
          </w:p>
        </w:tc>
      </w:tr>
      <w:tr w:rsidR="002C1472" w14:paraId="75273705" w14:textId="77777777" w:rsidTr="002C1472">
        <w:trPr>
          <w:trHeight w:val="20"/>
        </w:trPr>
        <w:tc>
          <w:tcPr>
            <w:tcW w:w="1622" w:type="dxa"/>
          </w:tcPr>
          <w:p w14:paraId="198FEAA6" w14:textId="77777777" w:rsidR="002C1472" w:rsidRPr="002C1472" w:rsidRDefault="004B2A81" w:rsidP="006B5667">
            <w:pPr>
              <w:pStyle w:val="TableCode"/>
              <w:jc w:val="left"/>
              <w:rPr>
                <w:rFonts w:ascii="Arial" w:hAnsi="Arial" w:cs="Arial"/>
              </w:rPr>
            </w:pPr>
            <w:r>
              <w:rPr>
                <w:rFonts w:ascii="Arial" w:hAnsi="Arial" w:cs="Arial"/>
              </w:rPr>
              <w:t>/rv</w:t>
            </w:r>
          </w:p>
        </w:tc>
        <w:tc>
          <w:tcPr>
            <w:tcW w:w="7555" w:type="dxa"/>
          </w:tcPr>
          <w:p w14:paraId="4129A18B" w14:textId="77777777" w:rsidR="002C1472" w:rsidRPr="002C1472" w:rsidRDefault="004B2A81" w:rsidP="006B5667">
            <w:pPr>
              <w:pStyle w:val="TableCode"/>
              <w:jc w:val="left"/>
              <w:rPr>
                <w:rFonts w:ascii="Arial" w:hAnsi="Arial" w:cs="Arial"/>
              </w:rPr>
            </w:pPr>
            <w:r w:rsidRPr="004B2A81">
              <w:rPr>
                <w:rFonts w:ascii="Arial" w:hAnsi="Arial" w:cs="Arial"/>
              </w:rPr>
              <w:t>LIGO rules for initial vacuum channel names (version 1.1)</w:t>
            </w:r>
          </w:p>
        </w:tc>
      </w:tr>
      <w:tr w:rsidR="002C1472" w14:paraId="7C34E3B9" w14:textId="77777777" w:rsidTr="001B0D4E">
        <w:trPr>
          <w:trHeight w:val="20"/>
        </w:trPr>
        <w:tc>
          <w:tcPr>
            <w:tcW w:w="1622" w:type="dxa"/>
            <w:tcBorders>
              <w:bottom w:val="single" w:sz="4" w:space="0" w:color="auto"/>
            </w:tcBorders>
          </w:tcPr>
          <w:p w14:paraId="7C76BFBC" w14:textId="77777777" w:rsidR="002C1472" w:rsidRPr="002C1472" w:rsidRDefault="004B2A81" w:rsidP="006B5667">
            <w:pPr>
              <w:pStyle w:val="TableCode"/>
              <w:jc w:val="left"/>
              <w:rPr>
                <w:rFonts w:ascii="Arial" w:hAnsi="Arial" w:cs="Arial"/>
              </w:rPr>
            </w:pPr>
            <w:r>
              <w:rPr>
                <w:rFonts w:ascii="Arial" w:hAnsi="Arial" w:cs="Arial"/>
              </w:rPr>
              <w:t>/rd</w:t>
            </w:r>
          </w:p>
        </w:tc>
        <w:tc>
          <w:tcPr>
            <w:tcW w:w="7555" w:type="dxa"/>
            <w:tcBorders>
              <w:bottom w:val="single" w:sz="4" w:space="0" w:color="auto"/>
            </w:tcBorders>
          </w:tcPr>
          <w:p w14:paraId="72A6987D" w14:textId="77777777" w:rsidR="002C1472" w:rsidRPr="002C1472" w:rsidRDefault="004B2A81" w:rsidP="006B5667">
            <w:pPr>
              <w:pStyle w:val="TableCode"/>
              <w:jc w:val="left"/>
              <w:rPr>
                <w:rFonts w:ascii="Arial" w:hAnsi="Arial" w:cs="Arial"/>
              </w:rPr>
            </w:pPr>
            <w:r w:rsidRPr="004B2A81">
              <w:rPr>
                <w:rFonts w:ascii="Arial" w:hAnsi="Arial" w:cs="Arial"/>
              </w:rPr>
              <w:t>Replace dots with underscores in channel names</w:t>
            </w:r>
          </w:p>
        </w:tc>
      </w:tr>
      <w:tr w:rsidR="004B2A81" w14:paraId="7B068470" w14:textId="77777777" w:rsidTr="001B0D4E">
        <w:trPr>
          <w:trHeight w:val="20"/>
        </w:trPr>
        <w:tc>
          <w:tcPr>
            <w:tcW w:w="1622" w:type="dxa"/>
            <w:tcBorders>
              <w:bottom w:val="double" w:sz="4" w:space="0" w:color="auto"/>
            </w:tcBorders>
          </w:tcPr>
          <w:p w14:paraId="14113B34" w14:textId="77777777" w:rsidR="004B2A81" w:rsidRPr="002C1472" w:rsidRDefault="004B2A81" w:rsidP="006B5667">
            <w:pPr>
              <w:pStyle w:val="TableCode"/>
              <w:jc w:val="left"/>
              <w:rPr>
                <w:rFonts w:ascii="Arial" w:hAnsi="Arial" w:cs="Arial"/>
              </w:rPr>
            </w:pPr>
            <w:r>
              <w:rPr>
                <w:rFonts w:ascii="Arial" w:hAnsi="Arial" w:cs="Arial"/>
              </w:rPr>
              <w:t>/rn</w:t>
            </w:r>
          </w:p>
        </w:tc>
        <w:tc>
          <w:tcPr>
            <w:tcW w:w="7555" w:type="dxa"/>
            <w:tcBorders>
              <w:bottom w:val="double" w:sz="4" w:space="0" w:color="auto"/>
            </w:tcBorders>
          </w:tcPr>
          <w:p w14:paraId="7418EB44" w14:textId="77777777" w:rsidR="004B2A81" w:rsidRPr="002C1472" w:rsidRDefault="004B2A81" w:rsidP="006B5667">
            <w:pPr>
              <w:pStyle w:val="TableCode"/>
              <w:jc w:val="left"/>
              <w:rPr>
                <w:rFonts w:ascii="Arial" w:hAnsi="Arial" w:cs="Arial"/>
              </w:rPr>
            </w:pPr>
            <w:r w:rsidRPr="004B2A81">
              <w:rPr>
                <w:rFonts w:ascii="Arial" w:hAnsi="Arial" w:cs="Arial"/>
              </w:rPr>
              <w:t>Do not apply any special conversion rules</w:t>
            </w:r>
          </w:p>
        </w:tc>
      </w:tr>
      <w:tr w:rsidR="004B2A81" w14:paraId="3DE70FC3" w14:textId="77777777" w:rsidTr="001B0D4E">
        <w:trPr>
          <w:trHeight w:val="20"/>
        </w:trPr>
        <w:tc>
          <w:tcPr>
            <w:tcW w:w="1622" w:type="dxa"/>
            <w:tcBorders>
              <w:top w:val="double" w:sz="4" w:space="0" w:color="auto"/>
            </w:tcBorders>
          </w:tcPr>
          <w:p w14:paraId="4413BCE4" w14:textId="77777777" w:rsidR="004B2A81" w:rsidRPr="002C1472" w:rsidRDefault="00586ADD" w:rsidP="006B5667">
            <w:pPr>
              <w:pStyle w:val="TableCode"/>
              <w:jc w:val="left"/>
              <w:rPr>
                <w:rFonts w:ascii="Arial" w:hAnsi="Arial" w:cs="Arial"/>
              </w:rPr>
            </w:pPr>
            <w:r>
              <w:rPr>
                <w:rFonts w:ascii="Arial" w:hAnsi="Arial" w:cs="Arial"/>
              </w:rPr>
              <w:t>/cp</w:t>
            </w:r>
          </w:p>
        </w:tc>
        <w:tc>
          <w:tcPr>
            <w:tcW w:w="7555" w:type="dxa"/>
            <w:tcBorders>
              <w:top w:val="double" w:sz="4" w:space="0" w:color="auto"/>
            </w:tcBorders>
          </w:tcPr>
          <w:p w14:paraId="44424893" w14:textId="77777777" w:rsidR="004B2A81" w:rsidRPr="002C1472" w:rsidRDefault="000F0204" w:rsidP="006B5667">
            <w:pPr>
              <w:pStyle w:val="TableCode"/>
              <w:jc w:val="left"/>
              <w:rPr>
                <w:rFonts w:ascii="Arial" w:hAnsi="Arial" w:cs="Arial"/>
              </w:rPr>
            </w:pPr>
            <w:r w:rsidRPr="000F0204">
              <w:rPr>
                <w:rFonts w:ascii="Arial" w:hAnsi="Arial" w:cs="Arial"/>
              </w:rPr>
              <w:t>Preserve case in EPICS channel names</w:t>
            </w:r>
          </w:p>
        </w:tc>
      </w:tr>
      <w:tr w:rsidR="004B2A81" w14:paraId="2FF21B74" w14:textId="77777777" w:rsidTr="000F0204">
        <w:trPr>
          <w:trHeight w:val="20"/>
        </w:trPr>
        <w:tc>
          <w:tcPr>
            <w:tcW w:w="1622" w:type="dxa"/>
            <w:tcBorders>
              <w:bottom w:val="single" w:sz="4" w:space="0" w:color="auto"/>
            </w:tcBorders>
          </w:tcPr>
          <w:p w14:paraId="645475F1" w14:textId="77777777" w:rsidR="004B2A81" w:rsidRPr="002C1472" w:rsidRDefault="00586ADD" w:rsidP="006B5667">
            <w:pPr>
              <w:pStyle w:val="TableCode"/>
              <w:jc w:val="left"/>
              <w:rPr>
                <w:rFonts w:ascii="Arial" w:hAnsi="Arial" w:cs="Arial"/>
              </w:rPr>
            </w:pPr>
            <w:r>
              <w:rPr>
                <w:rFonts w:ascii="Arial" w:hAnsi="Arial" w:cs="Arial"/>
              </w:rPr>
              <w:t>/cu (default)</w:t>
            </w:r>
          </w:p>
        </w:tc>
        <w:tc>
          <w:tcPr>
            <w:tcW w:w="7555" w:type="dxa"/>
            <w:tcBorders>
              <w:bottom w:val="single" w:sz="4" w:space="0" w:color="auto"/>
            </w:tcBorders>
          </w:tcPr>
          <w:p w14:paraId="173D910B" w14:textId="77777777" w:rsidR="004B2A81" w:rsidRPr="002C1472" w:rsidRDefault="000F0204" w:rsidP="006B5667">
            <w:pPr>
              <w:pStyle w:val="TableCode"/>
              <w:jc w:val="left"/>
              <w:rPr>
                <w:rFonts w:ascii="Arial" w:hAnsi="Arial" w:cs="Arial"/>
              </w:rPr>
            </w:pPr>
            <w:r w:rsidRPr="000F0204">
              <w:rPr>
                <w:rFonts w:ascii="Arial" w:hAnsi="Arial" w:cs="Arial"/>
              </w:rPr>
              <w:t>Force upper case in EPICS channel names (default)</w:t>
            </w:r>
          </w:p>
        </w:tc>
      </w:tr>
      <w:tr w:rsidR="004B2A81" w14:paraId="78289CCF" w14:textId="77777777" w:rsidTr="000F0204">
        <w:trPr>
          <w:trHeight w:val="20"/>
        </w:trPr>
        <w:tc>
          <w:tcPr>
            <w:tcW w:w="1622" w:type="dxa"/>
            <w:tcBorders>
              <w:bottom w:val="double" w:sz="4" w:space="0" w:color="auto"/>
            </w:tcBorders>
          </w:tcPr>
          <w:p w14:paraId="7613FD6A" w14:textId="77777777" w:rsidR="004B2A81" w:rsidRPr="002C1472" w:rsidRDefault="00586ADD" w:rsidP="006B5667">
            <w:pPr>
              <w:pStyle w:val="TableCode"/>
              <w:jc w:val="left"/>
              <w:rPr>
                <w:rFonts w:ascii="Arial" w:hAnsi="Arial" w:cs="Arial"/>
              </w:rPr>
            </w:pPr>
            <w:r>
              <w:rPr>
                <w:rFonts w:ascii="Arial" w:hAnsi="Arial" w:cs="Arial"/>
              </w:rPr>
              <w:t>/cl</w:t>
            </w:r>
          </w:p>
        </w:tc>
        <w:tc>
          <w:tcPr>
            <w:tcW w:w="7555" w:type="dxa"/>
            <w:tcBorders>
              <w:bottom w:val="double" w:sz="4" w:space="0" w:color="auto"/>
            </w:tcBorders>
          </w:tcPr>
          <w:p w14:paraId="77EDC843" w14:textId="77777777" w:rsidR="004B2A81" w:rsidRPr="002C1472" w:rsidRDefault="000F0204" w:rsidP="006B5667">
            <w:pPr>
              <w:pStyle w:val="TableCode"/>
              <w:jc w:val="left"/>
              <w:rPr>
                <w:rFonts w:ascii="Arial" w:hAnsi="Arial" w:cs="Arial"/>
              </w:rPr>
            </w:pPr>
            <w:r w:rsidRPr="000F0204">
              <w:rPr>
                <w:rFonts w:ascii="Arial" w:hAnsi="Arial" w:cs="Arial"/>
              </w:rPr>
              <w:t>Force lower case in EPICS channel names</w:t>
            </w:r>
          </w:p>
        </w:tc>
      </w:tr>
      <w:tr w:rsidR="004B2A81" w14:paraId="58DCBF46" w14:textId="77777777" w:rsidTr="00EE5444">
        <w:trPr>
          <w:trHeight w:val="20"/>
        </w:trPr>
        <w:tc>
          <w:tcPr>
            <w:tcW w:w="1622" w:type="dxa"/>
            <w:tcBorders>
              <w:top w:val="double" w:sz="4" w:space="0" w:color="auto"/>
              <w:bottom w:val="single" w:sz="4" w:space="0" w:color="auto"/>
            </w:tcBorders>
          </w:tcPr>
          <w:p w14:paraId="4914B5BF" w14:textId="77777777" w:rsidR="004B2A81" w:rsidRPr="002C1472" w:rsidRDefault="000F0204" w:rsidP="006B5667">
            <w:pPr>
              <w:pStyle w:val="TableCode"/>
              <w:jc w:val="left"/>
              <w:rPr>
                <w:rFonts w:ascii="Arial" w:hAnsi="Arial" w:cs="Arial"/>
              </w:rPr>
            </w:pPr>
            <w:r>
              <w:rPr>
                <w:rFonts w:ascii="Arial" w:hAnsi="Arial" w:cs="Arial"/>
              </w:rPr>
              <w:t>/nd (default)</w:t>
            </w:r>
          </w:p>
        </w:tc>
        <w:tc>
          <w:tcPr>
            <w:tcW w:w="7555" w:type="dxa"/>
            <w:tcBorders>
              <w:top w:val="double" w:sz="4" w:space="0" w:color="auto"/>
              <w:bottom w:val="single" w:sz="4" w:space="0" w:color="auto"/>
            </w:tcBorders>
          </w:tcPr>
          <w:p w14:paraId="3A8D46AA" w14:textId="77777777" w:rsidR="004B2A81" w:rsidRPr="002C1472" w:rsidRDefault="000F0204" w:rsidP="006B5667">
            <w:pPr>
              <w:pStyle w:val="TableCode"/>
              <w:jc w:val="left"/>
              <w:rPr>
                <w:rFonts w:ascii="Arial" w:hAnsi="Arial" w:cs="Arial"/>
              </w:rPr>
            </w:pPr>
            <w:r w:rsidRPr="000F0204">
              <w:rPr>
                <w:rFonts w:ascii="Arial" w:hAnsi="Arial" w:cs="Arial"/>
              </w:rPr>
              <w:t>Eliminate leading dot in channel name</w:t>
            </w:r>
            <w:r>
              <w:rPr>
                <w:rFonts w:ascii="Arial" w:hAnsi="Arial" w:cs="Arial"/>
              </w:rPr>
              <w:t xml:space="preserve"> as well as all prior characters</w:t>
            </w:r>
          </w:p>
        </w:tc>
      </w:tr>
      <w:tr w:rsidR="004B2A81" w14:paraId="6099D54D" w14:textId="77777777" w:rsidTr="00EE5444">
        <w:trPr>
          <w:trHeight w:val="20"/>
        </w:trPr>
        <w:tc>
          <w:tcPr>
            <w:tcW w:w="1622" w:type="dxa"/>
            <w:tcBorders>
              <w:bottom w:val="double" w:sz="4" w:space="0" w:color="auto"/>
            </w:tcBorders>
          </w:tcPr>
          <w:p w14:paraId="27A2C044" w14:textId="77777777" w:rsidR="004B2A81" w:rsidRPr="002C1472" w:rsidRDefault="000F0204" w:rsidP="006B5667">
            <w:pPr>
              <w:pStyle w:val="TableCode"/>
              <w:jc w:val="left"/>
              <w:rPr>
                <w:rFonts w:ascii="Arial" w:hAnsi="Arial" w:cs="Arial"/>
              </w:rPr>
            </w:pPr>
            <w:r>
              <w:rPr>
                <w:rFonts w:ascii="Arial" w:hAnsi="Arial" w:cs="Arial"/>
              </w:rPr>
              <w:t>/yd</w:t>
            </w:r>
          </w:p>
        </w:tc>
        <w:tc>
          <w:tcPr>
            <w:tcW w:w="7555" w:type="dxa"/>
            <w:tcBorders>
              <w:bottom w:val="double" w:sz="4" w:space="0" w:color="auto"/>
            </w:tcBorders>
          </w:tcPr>
          <w:p w14:paraId="29B6B065" w14:textId="77777777" w:rsidR="004B2A81" w:rsidRPr="002C1472" w:rsidRDefault="000F0204" w:rsidP="006B5667">
            <w:pPr>
              <w:pStyle w:val="TableCode"/>
              <w:jc w:val="left"/>
              <w:rPr>
                <w:rFonts w:ascii="Arial" w:hAnsi="Arial" w:cs="Arial"/>
              </w:rPr>
            </w:pPr>
            <w:r w:rsidRPr="000F0204">
              <w:rPr>
                <w:rFonts w:ascii="Arial" w:hAnsi="Arial" w:cs="Arial"/>
              </w:rPr>
              <w:t>Leave leading dot in channel name</w:t>
            </w:r>
            <w:r>
              <w:rPr>
                <w:rFonts w:ascii="Arial" w:hAnsi="Arial" w:cs="Arial"/>
              </w:rPr>
              <w:t xml:space="preserve"> as well as all prior characters</w:t>
            </w:r>
          </w:p>
        </w:tc>
      </w:tr>
      <w:tr w:rsidR="004B2A81" w14:paraId="4FA7FB66" w14:textId="77777777" w:rsidTr="00EE5444">
        <w:trPr>
          <w:trHeight w:val="20"/>
        </w:trPr>
        <w:tc>
          <w:tcPr>
            <w:tcW w:w="1622" w:type="dxa"/>
            <w:tcBorders>
              <w:top w:val="double" w:sz="4" w:space="0" w:color="auto"/>
              <w:bottom w:val="single" w:sz="4" w:space="0" w:color="auto"/>
            </w:tcBorders>
          </w:tcPr>
          <w:p w14:paraId="0898D72C" w14:textId="77777777" w:rsidR="004B2A81" w:rsidRPr="002C1472" w:rsidRDefault="00EE5444" w:rsidP="006B5667">
            <w:pPr>
              <w:pStyle w:val="TableCode"/>
              <w:jc w:val="left"/>
              <w:rPr>
                <w:rFonts w:ascii="Arial" w:hAnsi="Arial" w:cs="Arial"/>
              </w:rPr>
            </w:pPr>
            <w:r>
              <w:rPr>
                <w:rFonts w:ascii="Arial" w:hAnsi="Arial" w:cs="Arial"/>
              </w:rPr>
              <w:t>/yi</w:t>
            </w:r>
          </w:p>
        </w:tc>
        <w:tc>
          <w:tcPr>
            <w:tcW w:w="7555" w:type="dxa"/>
            <w:tcBorders>
              <w:top w:val="double" w:sz="4" w:space="0" w:color="auto"/>
              <w:bottom w:val="single" w:sz="4" w:space="0" w:color="auto"/>
            </w:tcBorders>
          </w:tcPr>
          <w:p w14:paraId="6A83718C" w14:textId="77777777" w:rsidR="004B2A81" w:rsidRPr="002C1472" w:rsidRDefault="00EE5444" w:rsidP="006B5667">
            <w:pPr>
              <w:pStyle w:val="TableCode"/>
              <w:jc w:val="left"/>
              <w:rPr>
                <w:rFonts w:ascii="Arial" w:hAnsi="Arial" w:cs="Arial"/>
              </w:rPr>
            </w:pPr>
            <w:r w:rsidRPr="00EE5444">
              <w:rPr>
                <w:rFonts w:ascii="Arial" w:hAnsi="Arial" w:cs="Arial"/>
              </w:rPr>
              <w:t>Leave array indices in channel names</w:t>
            </w:r>
          </w:p>
        </w:tc>
      </w:tr>
      <w:tr w:rsidR="004B2A81" w14:paraId="6290F1A5" w14:textId="77777777" w:rsidTr="00EE5444">
        <w:trPr>
          <w:trHeight w:val="20"/>
        </w:trPr>
        <w:tc>
          <w:tcPr>
            <w:tcW w:w="1622" w:type="dxa"/>
            <w:tcBorders>
              <w:bottom w:val="double" w:sz="4" w:space="0" w:color="auto"/>
            </w:tcBorders>
          </w:tcPr>
          <w:p w14:paraId="7A645556" w14:textId="77777777" w:rsidR="004B2A81" w:rsidRPr="002C1472" w:rsidRDefault="00EE5444" w:rsidP="006B5667">
            <w:pPr>
              <w:pStyle w:val="TableCode"/>
              <w:jc w:val="left"/>
              <w:rPr>
                <w:rFonts w:ascii="Arial" w:hAnsi="Arial" w:cs="Arial"/>
              </w:rPr>
            </w:pPr>
            <w:r>
              <w:rPr>
                <w:rFonts w:ascii="Arial" w:hAnsi="Arial" w:cs="Arial"/>
              </w:rPr>
              <w:t>/ni</w:t>
            </w:r>
          </w:p>
        </w:tc>
        <w:tc>
          <w:tcPr>
            <w:tcW w:w="7555" w:type="dxa"/>
            <w:tcBorders>
              <w:bottom w:val="double" w:sz="4" w:space="0" w:color="auto"/>
            </w:tcBorders>
          </w:tcPr>
          <w:p w14:paraId="762AC9E9" w14:textId="77777777" w:rsidR="004B2A81" w:rsidRPr="002C1472" w:rsidRDefault="00EE5444" w:rsidP="006B5667">
            <w:pPr>
              <w:pStyle w:val="TableCode"/>
              <w:jc w:val="left"/>
              <w:rPr>
                <w:rFonts w:ascii="Arial" w:hAnsi="Arial" w:cs="Arial"/>
              </w:rPr>
            </w:pPr>
            <w:r w:rsidRPr="00EE5444">
              <w:rPr>
                <w:rFonts w:ascii="Arial" w:hAnsi="Arial" w:cs="Arial"/>
              </w:rPr>
              <w:t>Replace array brackets with a si</w:t>
            </w:r>
            <w:r>
              <w:rPr>
                <w:rFonts w:ascii="Arial" w:hAnsi="Arial" w:cs="Arial"/>
              </w:rPr>
              <w:t>ngle leading underscore</w:t>
            </w:r>
          </w:p>
        </w:tc>
      </w:tr>
      <w:tr w:rsidR="009F4759" w14:paraId="46D9D459" w14:textId="77777777" w:rsidTr="00EE5444">
        <w:trPr>
          <w:trHeight w:val="20"/>
        </w:trPr>
        <w:tc>
          <w:tcPr>
            <w:tcW w:w="1622" w:type="dxa"/>
            <w:tcBorders>
              <w:bottom w:val="double" w:sz="4" w:space="0" w:color="auto"/>
            </w:tcBorders>
          </w:tcPr>
          <w:p w14:paraId="64019746" w14:textId="0ABF1B40" w:rsidR="009F4759" w:rsidRDefault="009F4759" w:rsidP="006B5667">
            <w:pPr>
              <w:pStyle w:val="TableCode"/>
              <w:jc w:val="left"/>
              <w:rPr>
                <w:rFonts w:ascii="Arial" w:hAnsi="Arial" w:cs="Arial"/>
              </w:rPr>
            </w:pPr>
            <w:r w:rsidRPr="009F4759">
              <w:rPr>
                <w:rFonts w:ascii="Arial" w:hAnsi="Arial" w:cs="Arial"/>
              </w:rPr>
              <w:t>/p 'name'</w:t>
            </w:r>
          </w:p>
        </w:tc>
        <w:tc>
          <w:tcPr>
            <w:tcW w:w="7555" w:type="dxa"/>
            <w:tcBorders>
              <w:bottom w:val="double" w:sz="4" w:space="0" w:color="auto"/>
            </w:tcBorders>
          </w:tcPr>
          <w:p w14:paraId="2C1543E1" w14:textId="0D5ED932" w:rsidR="009F4759" w:rsidRPr="00EE5444" w:rsidRDefault="009F4759" w:rsidP="006B5667">
            <w:pPr>
              <w:pStyle w:val="TableCode"/>
              <w:jc w:val="left"/>
              <w:rPr>
                <w:rFonts w:ascii="Arial" w:hAnsi="Arial" w:cs="Arial"/>
              </w:rPr>
            </w:pPr>
            <w:r w:rsidRPr="009F4759">
              <w:rPr>
                <w:rFonts w:ascii="Arial" w:hAnsi="Arial" w:cs="Arial"/>
              </w:rPr>
              <w:t>Include a prefix of 'name' for every channel (defaults to no prefix)</w:t>
            </w:r>
          </w:p>
        </w:tc>
      </w:tr>
      <w:tr w:rsidR="00454983" w14:paraId="4137E080" w14:textId="77777777" w:rsidTr="00520B12">
        <w:trPr>
          <w:trHeight w:val="20"/>
        </w:trPr>
        <w:tc>
          <w:tcPr>
            <w:tcW w:w="9177" w:type="dxa"/>
            <w:gridSpan w:val="2"/>
            <w:tcBorders>
              <w:top w:val="double" w:sz="4" w:space="0" w:color="auto"/>
            </w:tcBorders>
          </w:tcPr>
          <w:p w14:paraId="6D932679" w14:textId="77777777" w:rsidR="00454983" w:rsidRPr="002C1472" w:rsidRDefault="00454983" w:rsidP="006B5667">
            <w:pPr>
              <w:pStyle w:val="TableCode"/>
              <w:jc w:val="left"/>
              <w:rPr>
                <w:rFonts w:ascii="Arial" w:hAnsi="Arial" w:cs="Arial"/>
              </w:rPr>
            </w:pPr>
            <w:r w:rsidRPr="00454983">
              <w:rPr>
                <w:rFonts w:ascii="Arial" w:hAnsi="Arial" w:cs="Arial"/>
              </w:rPr>
              <w:t>Split File Support:</w:t>
            </w:r>
          </w:p>
        </w:tc>
      </w:tr>
      <w:tr w:rsidR="004B2A81" w14:paraId="58EF4DCE" w14:textId="77777777" w:rsidTr="00D5788E">
        <w:trPr>
          <w:trHeight w:val="20"/>
        </w:trPr>
        <w:tc>
          <w:tcPr>
            <w:tcW w:w="1622" w:type="dxa"/>
            <w:tcBorders>
              <w:bottom w:val="single" w:sz="4" w:space="0" w:color="auto"/>
            </w:tcBorders>
          </w:tcPr>
          <w:p w14:paraId="17AC61C0" w14:textId="77777777" w:rsidR="004B2A81" w:rsidRPr="002C1472" w:rsidRDefault="00454983" w:rsidP="006B5667">
            <w:pPr>
              <w:pStyle w:val="TableCode"/>
              <w:jc w:val="left"/>
              <w:rPr>
                <w:rFonts w:ascii="Arial" w:hAnsi="Arial" w:cs="Arial"/>
              </w:rPr>
            </w:pPr>
            <w:r>
              <w:rPr>
                <w:rFonts w:ascii="Arial" w:hAnsi="Arial" w:cs="Arial"/>
              </w:rPr>
              <w:t>/nsio (default)</w:t>
            </w:r>
          </w:p>
        </w:tc>
        <w:tc>
          <w:tcPr>
            <w:tcW w:w="7555" w:type="dxa"/>
            <w:tcBorders>
              <w:bottom w:val="single" w:sz="4" w:space="0" w:color="auto"/>
            </w:tcBorders>
          </w:tcPr>
          <w:p w14:paraId="4B2EAEA8" w14:textId="77777777" w:rsidR="004B2A81" w:rsidRPr="002C1472" w:rsidRDefault="00454983" w:rsidP="006B5667">
            <w:pPr>
              <w:pStyle w:val="TableCode"/>
              <w:jc w:val="left"/>
              <w:rPr>
                <w:rFonts w:ascii="Arial" w:hAnsi="Arial" w:cs="Arial"/>
              </w:rPr>
            </w:pPr>
            <w:r w:rsidRPr="00454983">
              <w:rPr>
                <w:rFonts w:ascii="Arial" w:hAnsi="Arial" w:cs="Arial"/>
              </w:rPr>
              <w:t>Do not split database or listing by record type</w:t>
            </w:r>
          </w:p>
        </w:tc>
      </w:tr>
      <w:tr w:rsidR="004B2A81" w14:paraId="039371DC" w14:textId="77777777" w:rsidTr="00D5788E">
        <w:trPr>
          <w:trHeight w:val="20"/>
        </w:trPr>
        <w:tc>
          <w:tcPr>
            <w:tcW w:w="1622" w:type="dxa"/>
            <w:tcBorders>
              <w:bottom w:val="double" w:sz="4" w:space="0" w:color="auto"/>
            </w:tcBorders>
          </w:tcPr>
          <w:p w14:paraId="6F88AB74" w14:textId="77777777" w:rsidR="004B2A81" w:rsidRPr="002C1472" w:rsidRDefault="00454983" w:rsidP="006B5667">
            <w:pPr>
              <w:pStyle w:val="TableCode"/>
              <w:jc w:val="left"/>
              <w:rPr>
                <w:rFonts w:ascii="Arial" w:hAnsi="Arial" w:cs="Arial"/>
              </w:rPr>
            </w:pPr>
            <w:r>
              <w:rPr>
                <w:rFonts w:ascii="Arial" w:hAnsi="Arial" w:cs="Arial"/>
              </w:rPr>
              <w:t>/ysio</w:t>
            </w:r>
          </w:p>
        </w:tc>
        <w:tc>
          <w:tcPr>
            <w:tcW w:w="7555" w:type="dxa"/>
            <w:tcBorders>
              <w:bottom w:val="double" w:sz="4" w:space="0" w:color="auto"/>
            </w:tcBorders>
          </w:tcPr>
          <w:p w14:paraId="69267640" w14:textId="77777777" w:rsidR="004B2A81" w:rsidRPr="002C1472" w:rsidRDefault="00454983" w:rsidP="006B5667">
            <w:pPr>
              <w:pStyle w:val="TableCode"/>
              <w:jc w:val="left"/>
              <w:rPr>
                <w:rFonts w:ascii="Arial" w:hAnsi="Arial" w:cs="Arial"/>
              </w:rPr>
            </w:pPr>
            <w:r w:rsidRPr="00454983">
              <w:rPr>
                <w:rFonts w:ascii="Arial" w:hAnsi="Arial" w:cs="Arial"/>
              </w:rPr>
              <w:t>Split database or listing into input only and input/ouput recrods</w:t>
            </w:r>
          </w:p>
        </w:tc>
      </w:tr>
      <w:tr w:rsidR="004B2A81" w14:paraId="3C1E1D22" w14:textId="77777777" w:rsidTr="00C650E4">
        <w:trPr>
          <w:trHeight w:val="20"/>
        </w:trPr>
        <w:tc>
          <w:tcPr>
            <w:tcW w:w="1622" w:type="dxa"/>
            <w:tcBorders>
              <w:top w:val="double" w:sz="4" w:space="0" w:color="auto"/>
              <w:bottom w:val="single" w:sz="4" w:space="0" w:color="auto"/>
            </w:tcBorders>
          </w:tcPr>
          <w:p w14:paraId="4A83BB05" w14:textId="77777777" w:rsidR="004B2A81" w:rsidRPr="002C1472" w:rsidRDefault="00D5788E" w:rsidP="006B5667">
            <w:pPr>
              <w:pStyle w:val="TableCode"/>
              <w:jc w:val="left"/>
              <w:rPr>
                <w:rFonts w:ascii="Arial" w:hAnsi="Arial" w:cs="Arial"/>
              </w:rPr>
            </w:pPr>
            <w:r>
              <w:rPr>
                <w:rFonts w:ascii="Arial" w:hAnsi="Arial" w:cs="Arial"/>
              </w:rPr>
              <w:t>/sn ‘num’</w:t>
            </w:r>
          </w:p>
        </w:tc>
        <w:tc>
          <w:tcPr>
            <w:tcW w:w="7555" w:type="dxa"/>
            <w:tcBorders>
              <w:top w:val="double" w:sz="4" w:space="0" w:color="auto"/>
              <w:bottom w:val="single" w:sz="4" w:space="0" w:color="auto"/>
            </w:tcBorders>
          </w:tcPr>
          <w:p w14:paraId="3AAA8E33" w14:textId="77777777" w:rsidR="004B2A81" w:rsidRPr="002C1472" w:rsidRDefault="00D5788E" w:rsidP="006B5667">
            <w:pPr>
              <w:pStyle w:val="TableCode"/>
              <w:jc w:val="left"/>
              <w:rPr>
                <w:rFonts w:ascii="Arial" w:hAnsi="Arial" w:cs="Arial"/>
              </w:rPr>
            </w:pPr>
            <w:r w:rsidRPr="00D5788E">
              <w:rPr>
                <w:rFonts w:ascii="Arial" w:hAnsi="Arial" w:cs="Arial"/>
              </w:rPr>
              <w:t>Split database or listing into files with no more than 'num' records</w:t>
            </w:r>
          </w:p>
        </w:tc>
      </w:tr>
      <w:tr w:rsidR="004B2A81" w14:paraId="3607B929" w14:textId="77777777" w:rsidTr="00C650E4">
        <w:trPr>
          <w:trHeight w:val="20"/>
        </w:trPr>
        <w:tc>
          <w:tcPr>
            <w:tcW w:w="1622" w:type="dxa"/>
            <w:tcBorders>
              <w:bottom w:val="double" w:sz="4" w:space="0" w:color="auto"/>
            </w:tcBorders>
          </w:tcPr>
          <w:p w14:paraId="6A507CB0" w14:textId="77777777" w:rsidR="004B2A81" w:rsidRPr="002C1472" w:rsidRDefault="00D5788E" w:rsidP="006B5667">
            <w:pPr>
              <w:pStyle w:val="TableCode"/>
              <w:jc w:val="left"/>
              <w:rPr>
                <w:rFonts w:ascii="Arial" w:hAnsi="Arial" w:cs="Arial"/>
              </w:rPr>
            </w:pPr>
            <w:r>
              <w:rPr>
                <w:rFonts w:ascii="Arial" w:hAnsi="Arial" w:cs="Arial"/>
              </w:rPr>
              <w:t>/sn 0 (default)</w:t>
            </w:r>
          </w:p>
        </w:tc>
        <w:tc>
          <w:tcPr>
            <w:tcW w:w="7555" w:type="dxa"/>
            <w:tcBorders>
              <w:bottom w:val="double" w:sz="4" w:space="0" w:color="auto"/>
            </w:tcBorders>
          </w:tcPr>
          <w:p w14:paraId="595E5F7C" w14:textId="77777777" w:rsidR="004B2A81" w:rsidRDefault="00D5788E" w:rsidP="006B5667">
            <w:pPr>
              <w:pStyle w:val="TableCode"/>
              <w:jc w:val="left"/>
              <w:rPr>
                <w:rFonts w:ascii="Arial" w:hAnsi="Arial" w:cs="Arial"/>
              </w:rPr>
            </w:pPr>
            <w:r w:rsidRPr="00D5788E">
              <w:rPr>
                <w:rFonts w:ascii="Arial" w:hAnsi="Arial" w:cs="Arial"/>
              </w:rPr>
              <w:t>Does not split database or list</w:t>
            </w:r>
            <w:r>
              <w:rPr>
                <w:rFonts w:ascii="Arial" w:hAnsi="Arial" w:cs="Arial"/>
              </w:rPr>
              <w:t>ing into multiple files</w:t>
            </w:r>
          </w:p>
          <w:p w14:paraId="59FDEE0E" w14:textId="77777777" w:rsidR="00B32DCD" w:rsidRDefault="00B32DCD" w:rsidP="006B5667">
            <w:pPr>
              <w:pStyle w:val="TableCode"/>
              <w:jc w:val="left"/>
              <w:rPr>
                <w:rFonts w:ascii="Arial" w:hAnsi="Arial" w:cs="Arial"/>
              </w:rPr>
            </w:pPr>
          </w:p>
          <w:p w14:paraId="5D605E15" w14:textId="77777777" w:rsidR="00B32DCD" w:rsidRDefault="00B32DCD" w:rsidP="006B5667">
            <w:pPr>
              <w:pStyle w:val="TableCode"/>
              <w:jc w:val="left"/>
              <w:rPr>
                <w:rFonts w:ascii="Arial" w:hAnsi="Arial" w:cs="Arial"/>
              </w:rPr>
            </w:pPr>
          </w:p>
          <w:p w14:paraId="2CCC55E3" w14:textId="7DA27B47" w:rsidR="00B32DCD" w:rsidRPr="002C1472" w:rsidRDefault="00B32DCD" w:rsidP="006B5667">
            <w:pPr>
              <w:pStyle w:val="TableCode"/>
              <w:jc w:val="left"/>
              <w:rPr>
                <w:rFonts w:ascii="Arial" w:hAnsi="Arial" w:cs="Arial"/>
              </w:rPr>
            </w:pPr>
          </w:p>
        </w:tc>
      </w:tr>
      <w:tr w:rsidR="00C650E4" w14:paraId="68CA6C14" w14:textId="77777777" w:rsidTr="001C0FC9">
        <w:trPr>
          <w:trHeight w:val="20"/>
        </w:trPr>
        <w:tc>
          <w:tcPr>
            <w:tcW w:w="9177" w:type="dxa"/>
            <w:gridSpan w:val="2"/>
            <w:tcBorders>
              <w:top w:val="double" w:sz="4" w:space="0" w:color="auto"/>
            </w:tcBorders>
          </w:tcPr>
          <w:p w14:paraId="61572F9C" w14:textId="6A41B88E" w:rsidR="00C650E4" w:rsidRPr="002C1472" w:rsidRDefault="00C650E4" w:rsidP="006B5667">
            <w:pPr>
              <w:pStyle w:val="TableCode"/>
              <w:jc w:val="left"/>
              <w:rPr>
                <w:rFonts w:ascii="Arial" w:hAnsi="Arial" w:cs="Arial"/>
              </w:rPr>
            </w:pPr>
            <w:r w:rsidRPr="00C650E4">
              <w:rPr>
                <w:rFonts w:ascii="Arial" w:hAnsi="Arial" w:cs="Arial"/>
              </w:rPr>
              <w:lastRenderedPageBreak/>
              <w:t>Database Generation</w:t>
            </w:r>
            <w:r>
              <w:rPr>
                <w:rFonts w:ascii="Arial" w:hAnsi="Arial" w:cs="Arial"/>
              </w:rPr>
              <w:t>:</w:t>
            </w:r>
          </w:p>
        </w:tc>
      </w:tr>
      <w:tr w:rsidR="004B2A81" w14:paraId="3747E9E3" w14:textId="77777777" w:rsidTr="004A54C0">
        <w:trPr>
          <w:trHeight w:val="20"/>
        </w:trPr>
        <w:tc>
          <w:tcPr>
            <w:tcW w:w="1622" w:type="dxa"/>
            <w:tcBorders>
              <w:bottom w:val="single" w:sz="4" w:space="0" w:color="auto"/>
            </w:tcBorders>
          </w:tcPr>
          <w:p w14:paraId="38A1377F" w14:textId="77777777" w:rsidR="004B2A81" w:rsidRPr="002C1472" w:rsidRDefault="005969E9" w:rsidP="006B5667">
            <w:pPr>
              <w:pStyle w:val="TableCode"/>
              <w:jc w:val="left"/>
              <w:rPr>
                <w:rFonts w:ascii="Arial" w:hAnsi="Arial" w:cs="Arial"/>
              </w:rPr>
            </w:pPr>
            <w:r>
              <w:rPr>
                <w:rFonts w:ascii="Arial" w:hAnsi="Arial" w:cs="Arial"/>
              </w:rPr>
              <w:t>/devopc</w:t>
            </w:r>
            <w:r w:rsidR="0088191D">
              <w:rPr>
                <w:rFonts w:ascii="Arial" w:hAnsi="Arial" w:cs="Arial"/>
              </w:rPr>
              <w:t xml:space="preserve"> (def.)</w:t>
            </w:r>
          </w:p>
        </w:tc>
        <w:tc>
          <w:tcPr>
            <w:tcW w:w="7555" w:type="dxa"/>
            <w:tcBorders>
              <w:bottom w:val="single" w:sz="4" w:space="0" w:color="auto"/>
            </w:tcBorders>
          </w:tcPr>
          <w:p w14:paraId="1BDAE31F" w14:textId="77777777" w:rsidR="004B2A81" w:rsidRPr="002C1472" w:rsidRDefault="005969E9" w:rsidP="006B5667">
            <w:pPr>
              <w:pStyle w:val="TableCode"/>
              <w:jc w:val="left"/>
              <w:rPr>
                <w:rFonts w:ascii="Arial" w:hAnsi="Arial" w:cs="Arial"/>
              </w:rPr>
            </w:pPr>
            <w:r w:rsidRPr="005969E9">
              <w:rPr>
                <w:rFonts w:ascii="Arial" w:hAnsi="Arial" w:cs="Arial"/>
              </w:rPr>
              <w:t>Use OPC nam</w:t>
            </w:r>
            <w:r>
              <w:rPr>
                <w:rFonts w:ascii="Arial" w:hAnsi="Arial" w:cs="Arial"/>
              </w:rPr>
              <w:t>e in INPUT/OUTPUT field</w:t>
            </w:r>
          </w:p>
        </w:tc>
      </w:tr>
      <w:tr w:rsidR="00D5788E" w14:paraId="18B0490F" w14:textId="77777777" w:rsidTr="00A00F4C">
        <w:trPr>
          <w:trHeight w:val="20"/>
        </w:trPr>
        <w:tc>
          <w:tcPr>
            <w:tcW w:w="1622" w:type="dxa"/>
            <w:tcBorders>
              <w:bottom w:val="double" w:sz="4" w:space="0" w:color="auto"/>
            </w:tcBorders>
          </w:tcPr>
          <w:p w14:paraId="5CE48A32" w14:textId="77777777" w:rsidR="00D5788E" w:rsidRPr="002C1472" w:rsidRDefault="005969E9" w:rsidP="0088191D">
            <w:pPr>
              <w:pStyle w:val="TableCode"/>
              <w:jc w:val="left"/>
              <w:rPr>
                <w:rFonts w:ascii="Arial" w:hAnsi="Arial" w:cs="Arial"/>
              </w:rPr>
            </w:pPr>
            <w:r>
              <w:rPr>
                <w:rFonts w:ascii="Arial" w:hAnsi="Arial" w:cs="Arial"/>
              </w:rPr>
              <w:t xml:space="preserve">/devtc </w:t>
            </w:r>
          </w:p>
        </w:tc>
        <w:tc>
          <w:tcPr>
            <w:tcW w:w="7555" w:type="dxa"/>
            <w:tcBorders>
              <w:bottom w:val="double" w:sz="4" w:space="0" w:color="auto"/>
            </w:tcBorders>
          </w:tcPr>
          <w:p w14:paraId="46968D1C" w14:textId="77777777" w:rsidR="00D5788E" w:rsidRPr="002C1472" w:rsidRDefault="00B50CB1" w:rsidP="006B5667">
            <w:pPr>
              <w:pStyle w:val="TableCode"/>
              <w:jc w:val="left"/>
              <w:rPr>
                <w:rFonts w:ascii="Arial" w:hAnsi="Arial" w:cs="Arial"/>
              </w:rPr>
            </w:pPr>
            <w:r w:rsidRPr="00B50CB1">
              <w:rPr>
                <w:rFonts w:ascii="Arial" w:hAnsi="Arial" w:cs="Arial"/>
              </w:rPr>
              <w:t>Use TwinCAT name in INPUT/OUTPUT fields instead of OPC</w:t>
            </w:r>
          </w:p>
        </w:tc>
      </w:tr>
      <w:tr w:rsidR="00A00F4C" w14:paraId="6E971E3D" w14:textId="77777777" w:rsidTr="00A00F4C">
        <w:trPr>
          <w:trHeight w:val="20"/>
        </w:trPr>
        <w:tc>
          <w:tcPr>
            <w:tcW w:w="1622" w:type="dxa"/>
            <w:tcBorders>
              <w:top w:val="double" w:sz="4" w:space="0" w:color="auto"/>
              <w:bottom w:val="single" w:sz="4" w:space="0" w:color="auto"/>
              <w:right w:val="nil"/>
            </w:tcBorders>
          </w:tcPr>
          <w:p w14:paraId="00138598" w14:textId="6F09F1EC" w:rsidR="00A00F4C" w:rsidRDefault="00A00F4C" w:rsidP="0088191D">
            <w:pPr>
              <w:pStyle w:val="TableCode"/>
              <w:jc w:val="left"/>
              <w:rPr>
                <w:rFonts w:ascii="Arial" w:hAnsi="Arial" w:cs="Arial"/>
              </w:rPr>
            </w:pPr>
            <w:r>
              <w:rPr>
                <w:rFonts w:ascii="Arial" w:hAnsi="Arial" w:cs="Arial"/>
              </w:rPr>
              <w:t>/ss</w:t>
            </w:r>
          </w:p>
        </w:tc>
        <w:tc>
          <w:tcPr>
            <w:tcW w:w="7555" w:type="dxa"/>
            <w:tcBorders>
              <w:top w:val="double" w:sz="4" w:space="0" w:color="auto"/>
              <w:left w:val="nil"/>
              <w:bottom w:val="single" w:sz="4" w:space="0" w:color="auto"/>
            </w:tcBorders>
          </w:tcPr>
          <w:p w14:paraId="07F8CB2C" w14:textId="6A974870" w:rsidR="00A00F4C" w:rsidRPr="00B50CB1" w:rsidRDefault="00A00F4C" w:rsidP="006B5667">
            <w:pPr>
              <w:pStyle w:val="TableCode"/>
              <w:jc w:val="left"/>
              <w:rPr>
                <w:rFonts w:ascii="Arial" w:hAnsi="Arial" w:cs="Arial"/>
              </w:rPr>
            </w:pPr>
            <w:r w:rsidRPr="00A00F4C">
              <w:rPr>
                <w:rFonts w:ascii="Arial" w:hAnsi="Arial" w:cs="Arial"/>
              </w:rPr>
              <w:t>Use standard strings (stringin/stringout)</w:t>
            </w:r>
          </w:p>
        </w:tc>
      </w:tr>
      <w:tr w:rsidR="00A00F4C" w14:paraId="4E025BE3" w14:textId="77777777" w:rsidTr="00A00F4C">
        <w:trPr>
          <w:trHeight w:val="20"/>
        </w:trPr>
        <w:tc>
          <w:tcPr>
            <w:tcW w:w="1622" w:type="dxa"/>
            <w:tcBorders>
              <w:top w:val="single" w:sz="4" w:space="0" w:color="auto"/>
              <w:bottom w:val="single" w:sz="4" w:space="0" w:color="auto"/>
              <w:right w:val="nil"/>
            </w:tcBorders>
          </w:tcPr>
          <w:p w14:paraId="11835B3D" w14:textId="4673E02B" w:rsidR="00A00F4C" w:rsidRDefault="00A00F4C" w:rsidP="0088191D">
            <w:pPr>
              <w:pStyle w:val="TableCode"/>
              <w:jc w:val="left"/>
              <w:rPr>
                <w:rFonts w:ascii="Arial" w:hAnsi="Arial" w:cs="Arial"/>
              </w:rPr>
            </w:pPr>
            <w:r>
              <w:rPr>
                <w:rFonts w:ascii="Arial" w:hAnsi="Arial" w:cs="Arial"/>
              </w:rPr>
              <w:t>/sl</w:t>
            </w:r>
          </w:p>
        </w:tc>
        <w:tc>
          <w:tcPr>
            <w:tcW w:w="7555" w:type="dxa"/>
            <w:tcBorders>
              <w:top w:val="single" w:sz="4" w:space="0" w:color="auto"/>
              <w:left w:val="nil"/>
              <w:bottom w:val="single" w:sz="4" w:space="0" w:color="auto"/>
            </w:tcBorders>
          </w:tcPr>
          <w:p w14:paraId="774FDDF1" w14:textId="67B3B600" w:rsidR="00A00F4C" w:rsidRPr="00B50CB1" w:rsidRDefault="00A00F4C" w:rsidP="006B5667">
            <w:pPr>
              <w:pStyle w:val="TableCode"/>
              <w:jc w:val="left"/>
              <w:rPr>
                <w:rFonts w:ascii="Arial" w:hAnsi="Arial" w:cs="Arial"/>
              </w:rPr>
            </w:pPr>
            <w:r w:rsidRPr="00A00F4C">
              <w:rPr>
                <w:rFonts w:ascii="Arial" w:hAnsi="Arial" w:cs="Arial"/>
              </w:rPr>
              <w:t>Use long strings (sli/slo)</w:t>
            </w:r>
          </w:p>
        </w:tc>
      </w:tr>
      <w:tr w:rsidR="00A00F4C" w14:paraId="7C20AB77" w14:textId="77777777" w:rsidTr="00A00F4C">
        <w:trPr>
          <w:trHeight w:val="20"/>
        </w:trPr>
        <w:tc>
          <w:tcPr>
            <w:tcW w:w="1622" w:type="dxa"/>
            <w:tcBorders>
              <w:top w:val="single" w:sz="4" w:space="0" w:color="auto"/>
              <w:bottom w:val="double" w:sz="4" w:space="0" w:color="auto"/>
              <w:right w:val="nil"/>
            </w:tcBorders>
          </w:tcPr>
          <w:p w14:paraId="15907487" w14:textId="1642FDF7" w:rsidR="00A00F4C" w:rsidRDefault="00A00F4C" w:rsidP="0088191D">
            <w:pPr>
              <w:pStyle w:val="TableCode"/>
              <w:jc w:val="left"/>
              <w:rPr>
                <w:rFonts w:ascii="Arial" w:hAnsi="Arial" w:cs="Arial"/>
              </w:rPr>
            </w:pPr>
            <w:r>
              <w:rPr>
                <w:rFonts w:ascii="Arial" w:hAnsi="Arial" w:cs="Arial"/>
              </w:rPr>
              <w:t>/sd</w:t>
            </w:r>
            <w:r w:rsidR="000136C3" w:rsidRPr="000136C3">
              <w:rPr>
                <w:rFonts w:ascii="Arial" w:hAnsi="Arial" w:cs="Arial"/>
              </w:rPr>
              <w:t xml:space="preserve"> (default)</w:t>
            </w:r>
          </w:p>
        </w:tc>
        <w:tc>
          <w:tcPr>
            <w:tcW w:w="7555" w:type="dxa"/>
            <w:tcBorders>
              <w:top w:val="single" w:sz="4" w:space="0" w:color="auto"/>
              <w:left w:val="nil"/>
              <w:bottom w:val="double" w:sz="4" w:space="0" w:color="auto"/>
            </w:tcBorders>
          </w:tcPr>
          <w:p w14:paraId="61D32433" w14:textId="64B558EA" w:rsidR="00A00F4C" w:rsidRPr="00B50CB1" w:rsidRDefault="00A00F4C" w:rsidP="006B5667">
            <w:pPr>
              <w:pStyle w:val="TableCode"/>
              <w:jc w:val="left"/>
              <w:rPr>
                <w:rFonts w:ascii="Arial" w:hAnsi="Arial" w:cs="Arial"/>
              </w:rPr>
            </w:pPr>
            <w:r w:rsidRPr="00A00F4C">
              <w:rPr>
                <w:rFonts w:ascii="Arial" w:hAnsi="Arial" w:cs="Arial"/>
              </w:rPr>
              <w:t>Use long or short strings depending on size</w:t>
            </w:r>
          </w:p>
        </w:tc>
      </w:tr>
      <w:tr w:rsidR="00A00F4C" w14:paraId="6D31CB06" w14:textId="77777777" w:rsidTr="00A00F4C">
        <w:trPr>
          <w:trHeight w:val="20"/>
        </w:trPr>
        <w:tc>
          <w:tcPr>
            <w:tcW w:w="1622" w:type="dxa"/>
            <w:tcBorders>
              <w:top w:val="double" w:sz="4" w:space="0" w:color="auto"/>
              <w:bottom w:val="single" w:sz="4" w:space="0" w:color="auto"/>
              <w:right w:val="nil"/>
            </w:tcBorders>
          </w:tcPr>
          <w:p w14:paraId="20D48456" w14:textId="65883B2A" w:rsidR="00A00F4C" w:rsidRDefault="00A00F4C" w:rsidP="0088191D">
            <w:pPr>
              <w:pStyle w:val="TableCode"/>
              <w:jc w:val="left"/>
              <w:rPr>
                <w:rFonts w:ascii="Arial" w:hAnsi="Arial" w:cs="Arial"/>
              </w:rPr>
            </w:pPr>
            <w:r w:rsidRPr="00A00F4C">
              <w:rPr>
                <w:rFonts w:ascii="Arial" w:hAnsi="Arial" w:cs="Arial"/>
              </w:rPr>
              <w:t>/is</w:t>
            </w:r>
          </w:p>
        </w:tc>
        <w:tc>
          <w:tcPr>
            <w:tcW w:w="7555" w:type="dxa"/>
            <w:tcBorders>
              <w:top w:val="double" w:sz="4" w:space="0" w:color="auto"/>
              <w:left w:val="nil"/>
              <w:bottom w:val="single" w:sz="4" w:space="0" w:color="auto"/>
            </w:tcBorders>
          </w:tcPr>
          <w:p w14:paraId="13E5AD30" w14:textId="1B6AA1B4" w:rsidR="00A00F4C" w:rsidRPr="00B50CB1" w:rsidRDefault="00A00F4C" w:rsidP="006B5667">
            <w:pPr>
              <w:pStyle w:val="TableCode"/>
              <w:jc w:val="left"/>
              <w:rPr>
                <w:rFonts w:ascii="Arial" w:hAnsi="Arial" w:cs="Arial"/>
              </w:rPr>
            </w:pPr>
            <w:r w:rsidRPr="00A00F4C">
              <w:rPr>
                <w:rFonts w:ascii="Arial" w:hAnsi="Arial" w:cs="Arial"/>
              </w:rPr>
              <w:t>Use standard 32-bit integers (longin/longout)</w:t>
            </w:r>
          </w:p>
        </w:tc>
      </w:tr>
      <w:tr w:rsidR="00A00F4C" w14:paraId="4E085ED9" w14:textId="77777777" w:rsidTr="00A00F4C">
        <w:trPr>
          <w:trHeight w:val="20"/>
        </w:trPr>
        <w:tc>
          <w:tcPr>
            <w:tcW w:w="1622" w:type="dxa"/>
            <w:tcBorders>
              <w:bottom w:val="single" w:sz="4" w:space="0" w:color="auto"/>
              <w:right w:val="nil"/>
            </w:tcBorders>
          </w:tcPr>
          <w:p w14:paraId="24E74E9E" w14:textId="01AB51D6" w:rsidR="00A00F4C" w:rsidRDefault="00A00F4C" w:rsidP="0088191D">
            <w:pPr>
              <w:pStyle w:val="TableCode"/>
              <w:jc w:val="left"/>
              <w:rPr>
                <w:rFonts w:ascii="Arial" w:hAnsi="Arial" w:cs="Arial"/>
              </w:rPr>
            </w:pPr>
            <w:r w:rsidRPr="00A00F4C">
              <w:rPr>
                <w:rFonts w:ascii="Arial" w:hAnsi="Arial" w:cs="Arial"/>
              </w:rPr>
              <w:t>/i</w:t>
            </w:r>
            <w:r>
              <w:rPr>
                <w:rFonts w:ascii="Arial" w:hAnsi="Arial" w:cs="Arial"/>
              </w:rPr>
              <w:t>l</w:t>
            </w:r>
          </w:p>
        </w:tc>
        <w:tc>
          <w:tcPr>
            <w:tcW w:w="7555" w:type="dxa"/>
            <w:tcBorders>
              <w:left w:val="nil"/>
              <w:bottom w:val="single" w:sz="4" w:space="0" w:color="auto"/>
            </w:tcBorders>
          </w:tcPr>
          <w:p w14:paraId="58BFB826" w14:textId="75415DFE" w:rsidR="00A00F4C" w:rsidRPr="00B50CB1" w:rsidRDefault="00A00F4C" w:rsidP="006B5667">
            <w:pPr>
              <w:pStyle w:val="TableCode"/>
              <w:jc w:val="left"/>
              <w:rPr>
                <w:rFonts w:ascii="Arial" w:hAnsi="Arial" w:cs="Arial"/>
              </w:rPr>
            </w:pPr>
            <w:r w:rsidRPr="00A00F4C">
              <w:rPr>
                <w:rFonts w:ascii="Arial" w:hAnsi="Arial" w:cs="Arial"/>
              </w:rPr>
              <w:t>Use 64-bit integers (int64in/int64out)</w:t>
            </w:r>
          </w:p>
        </w:tc>
      </w:tr>
      <w:tr w:rsidR="00A00F4C" w14:paraId="4102DAB3" w14:textId="77777777" w:rsidTr="00A00F4C">
        <w:trPr>
          <w:trHeight w:val="20"/>
        </w:trPr>
        <w:tc>
          <w:tcPr>
            <w:tcW w:w="1622" w:type="dxa"/>
            <w:tcBorders>
              <w:bottom w:val="double" w:sz="4" w:space="0" w:color="auto"/>
              <w:right w:val="nil"/>
            </w:tcBorders>
          </w:tcPr>
          <w:p w14:paraId="0EE45FEA" w14:textId="4DDC8599" w:rsidR="00A00F4C" w:rsidRDefault="00A00F4C" w:rsidP="0088191D">
            <w:pPr>
              <w:pStyle w:val="TableCode"/>
              <w:jc w:val="left"/>
              <w:rPr>
                <w:rFonts w:ascii="Arial" w:hAnsi="Arial" w:cs="Arial"/>
              </w:rPr>
            </w:pPr>
            <w:r w:rsidRPr="00A00F4C">
              <w:rPr>
                <w:rFonts w:ascii="Arial" w:hAnsi="Arial" w:cs="Arial"/>
              </w:rPr>
              <w:t>/i</w:t>
            </w:r>
            <w:r>
              <w:rPr>
                <w:rFonts w:ascii="Arial" w:hAnsi="Arial" w:cs="Arial"/>
              </w:rPr>
              <w:t>d (default)</w:t>
            </w:r>
          </w:p>
        </w:tc>
        <w:tc>
          <w:tcPr>
            <w:tcW w:w="7555" w:type="dxa"/>
            <w:tcBorders>
              <w:left w:val="nil"/>
              <w:bottom w:val="double" w:sz="4" w:space="0" w:color="auto"/>
            </w:tcBorders>
          </w:tcPr>
          <w:p w14:paraId="6A4054D2" w14:textId="1333AA0A" w:rsidR="00A00F4C" w:rsidRPr="00B50CB1" w:rsidRDefault="00A00F4C" w:rsidP="006B5667">
            <w:pPr>
              <w:pStyle w:val="TableCode"/>
              <w:jc w:val="left"/>
              <w:rPr>
                <w:rFonts w:ascii="Arial" w:hAnsi="Arial" w:cs="Arial"/>
              </w:rPr>
            </w:pPr>
            <w:r w:rsidRPr="00A00F4C">
              <w:rPr>
                <w:rFonts w:ascii="Arial" w:hAnsi="Arial" w:cs="Arial"/>
              </w:rPr>
              <w:t>Use 32 or 64-bit integers depending on size</w:t>
            </w:r>
          </w:p>
        </w:tc>
      </w:tr>
      <w:tr w:rsidR="004A54C0" w14:paraId="2A454954" w14:textId="77777777" w:rsidTr="00B84611">
        <w:trPr>
          <w:trHeight w:val="20"/>
        </w:trPr>
        <w:tc>
          <w:tcPr>
            <w:tcW w:w="9177" w:type="dxa"/>
            <w:gridSpan w:val="2"/>
            <w:tcBorders>
              <w:top w:val="double" w:sz="4" w:space="0" w:color="auto"/>
            </w:tcBorders>
          </w:tcPr>
          <w:p w14:paraId="3DEF8EC7" w14:textId="77777777" w:rsidR="004A54C0" w:rsidRPr="002C1472" w:rsidRDefault="004A54C0" w:rsidP="006B5667">
            <w:pPr>
              <w:pStyle w:val="TableCode"/>
              <w:jc w:val="left"/>
              <w:rPr>
                <w:rFonts w:ascii="Arial" w:hAnsi="Arial" w:cs="Arial"/>
              </w:rPr>
            </w:pPr>
            <w:r>
              <w:rPr>
                <w:rFonts w:ascii="Arial" w:hAnsi="Arial" w:cs="Arial"/>
              </w:rPr>
              <w:t>List Generation:</w:t>
            </w:r>
          </w:p>
        </w:tc>
      </w:tr>
      <w:tr w:rsidR="00D5788E" w14:paraId="1BD629BB" w14:textId="77777777" w:rsidTr="002C1472">
        <w:trPr>
          <w:trHeight w:val="20"/>
        </w:trPr>
        <w:tc>
          <w:tcPr>
            <w:tcW w:w="1622" w:type="dxa"/>
          </w:tcPr>
          <w:p w14:paraId="3F1AD79C" w14:textId="77777777" w:rsidR="00D5788E" w:rsidRPr="002C1472" w:rsidRDefault="002F401D" w:rsidP="006B5667">
            <w:pPr>
              <w:pStyle w:val="TableCode"/>
              <w:jc w:val="left"/>
              <w:rPr>
                <w:rFonts w:ascii="Arial" w:hAnsi="Arial" w:cs="Arial"/>
              </w:rPr>
            </w:pPr>
            <w:r>
              <w:rPr>
                <w:rFonts w:ascii="Arial" w:hAnsi="Arial" w:cs="Arial"/>
              </w:rPr>
              <w:t>/l (default)</w:t>
            </w:r>
          </w:p>
        </w:tc>
        <w:tc>
          <w:tcPr>
            <w:tcW w:w="7555" w:type="dxa"/>
          </w:tcPr>
          <w:p w14:paraId="03CE4914" w14:textId="77777777" w:rsidR="00D5788E" w:rsidRPr="002C1472" w:rsidRDefault="002F401D" w:rsidP="006B5667">
            <w:pPr>
              <w:pStyle w:val="TableCode"/>
              <w:jc w:val="left"/>
              <w:rPr>
                <w:rFonts w:ascii="Arial" w:hAnsi="Arial" w:cs="Arial"/>
              </w:rPr>
            </w:pPr>
            <w:r w:rsidRPr="002F401D">
              <w:rPr>
                <w:rFonts w:ascii="Arial" w:hAnsi="Arial" w:cs="Arial"/>
              </w:rPr>
              <w:t>Generate a standard listing, name only</w:t>
            </w:r>
          </w:p>
        </w:tc>
      </w:tr>
      <w:tr w:rsidR="00D5788E" w14:paraId="2DC42C66" w14:textId="77777777" w:rsidTr="002C1472">
        <w:trPr>
          <w:trHeight w:val="20"/>
        </w:trPr>
        <w:tc>
          <w:tcPr>
            <w:tcW w:w="1622" w:type="dxa"/>
          </w:tcPr>
          <w:p w14:paraId="020BBDE2" w14:textId="77777777" w:rsidR="00D5788E" w:rsidRPr="002C1472" w:rsidRDefault="002F401D" w:rsidP="006B5667">
            <w:pPr>
              <w:pStyle w:val="TableCode"/>
              <w:jc w:val="left"/>
              <w:rPr>
                <w:rFonts w:ascii="Arial" w:hAnsi="Arial" w:cs="Arial"/>
              </w:rPr>
            </w:pPr>
            <w:r>
              <w:rPr>
                <w:rFonts w:ascii="Arial" w:hAnsi="Arial" w:cs="Arial"/>
              </w:rPr>
              <w:t>/ll</w:t>
            </w:r>
          </w:p>
        </w:tc>
        <w:tc>
          <w:tcPr>
            <w:tcW w:w="7555" w:type="dxa"/>
          </w:tcPr>
          <w:p w14:paraId="17803D81" w14:textId="77777777" w:rsidR="00D5788E" w:rsidRPr="002C1472" w:rsidRDefault="002F401D" w:rsidP="006B5667">
            <w:pPr>
              <w:pStyle w:val="TableCode"/>
              <w:jc w:val="left"/>
              <w:rPr>
                <w:rFonts w:ascii="Arial" w:hAnsi="Arial" w:cs="Arial"/>
              </w:rPr>
            </w:pPr>
            <w:r w:rsidRPr="002F401D">
              <w:rPr>
                <w:rFonts w:ascii="Arial" w:hAnsi="Arial" w:cs="Arial"/>
              </w:rPr>
              <w:t>Generate a long listing, name and opc parameters</w:t>
            </w:r>
          </w:p>
        </w:tc>
      </w:tr>
      <w:tr w:rsidR="00D5788E" w14:paraId="2507795A" w14:textId="77777777" w:rsidTr="00462D39">
        <w:trPr>
          <w:trHeight w:val="20"/>
        </w:trPr>
        <w:tc>
          <w:tcPr>
            <w:tcW w:w="1622" w:type="dxa"/>
            <w:tcBorders>
              <w:bottom w:val="single" w:sz="4" w:space="0" w:color="auto"/>
            </w:tcBorders>
          </w:tcPr>
          <w:p w14:paraId="59E807D1" w14:textId="77777777" w:rsidR="00D5788E" w:rsidRPr="002C1472" w:rsidRDefault="002F401D" w:rsidP="006B5667">
            <w:pPr>
              <w:pStyle w:val="TableCode"/>
              <w:jc w:val="left"/>
              <w:rPr>
                <w:rFonts w:ascii="Arial" w:hAnsi="Arial" w:cs="Arial"/>
              </w:rPr>
            </w:pPr>
            <w:r>
              <w:rPr>
                <w:rFonts w:ascii="Arial" w:hAnsi="Arial" w:cs="Arial"/>
              </w:rPr>
              <w:t>/lb</w:t>
            </w:r>
          </w:p>
        </w:tc>
        <w:tc>
          <w:tcPr>
            <w:tcW w:w="7555" w:type="dxa"/>
            <w:tcBorders>
              <w:bottom w:val="single" w:sz="4" w:space="0" w:color="auto"/>
            </w:tcBorders>
          </w:tcPr>
          <w:p w14:paraId="3580B0B2" w14:textId="77777777" w:rsidR="00D5788E" w:rsidRPr="002C1472" w:rsidRDefault="002F401D" w:rsidP="006B5667">
            <w:pPr>
              <w:pStyle w:val="TableCode"/>
              <w:jc w:val="left"/>
              <w:rPr>
                <w:rFonts w:ascii="Arial" w:hAnsi="Arial" w:cs="Arial"/>
              </w:rPr>
            </w:pPr>
            <w:r w:rsidRPr="002F401D">
              <w:rPr>
                <w:rFonts w:ascii="Arial" w:hAnsi="Arial" w:cs="Arial"/>
              </w:rPr>
              <w:t>Generate an autoburt save/restore file</w:t>
            </w:r>
          </w:p>
        </w:tc>
      </w:tr>
      <w:tr w:rsidR="00D5788E" w14:paraId="198E3BD4" w14:textId="77777777" w:rsidTr="00462D39">
        <w:trPr>
          <w:trHeight w:val="20"/>
        </w:trPr>
        <w:tc>
          <w:tcPr>
            <w:tcW w:w="1622" w:type="dxa"/>
            <w:tcBorders>
              <w:bottom w:val="double" w:sz="4" w:space="0" w:color="auto"/>
            </w:tcBorders>
          </w:tcPr>
          <w:p w14:paraId="2AC73F9F" w14:textId="77777777" w:rsidR="00D5788E" w:rsidRPr="002C1472" w:rsidRDefault="002F401D" w:rsidP="006B5667">
            <w:pPr>
              <w:pStyle w:val="TableCode"/>
              <w:jc w:val="left"/>
              <w:rPr>
                <w:rFonts w:ascii="Arial" w:hAnsi="Arial" w:cs="Arial"/>
              </w:rPr>
            </w:pPr>
            <w:r>
              <w:rPr>
                <w:rFonts w:ascii="Arial" w:hAnsi="Arial" w:cs="Arial"/>
              </w:rPr>
              <w:t>/li</w:t>
            </w:r>
          </w:p>
        </w:tc>
        <w:tc>
          <w:tcPr>
            <w:tcW w:w="7555" w:type="dxa"/>
            <w:tcBorders>
              <w:bottom w:val="double" w:sz="4" w:space="0" w:color="auto"/>
            </w:tcBorders>
          </w:tcPr>
          <w:p w14:paraId="38E08D01" w14:textId="77777777" w:rsidR="00D5788E" w:rsidRPr="002C1472" w:rsidRDefault="00462D39" w:rsidP="006B5667">
            <w:pPr>
              <w:pStyle w:val="TableCode"/>
              <w:jc w:val="left"/>
              <w:rPr>
                <w:rFonts w:ascii="Arial" w:hAnsi="Arial" w:cs="Arial"/>
              </w:rPr>
            </w:pPr>
            <w:r w:rsidRPr="00462D39">
              <w:rPr>
                <w:rFonts w:ascii="Arial" w:hAnsi="Arial" w:cs="Arial"/>
              </w:rPr>
              <w:t>Generate a LIGO DAQ ini file</w:t>
            </w:r>
          </w:p>
        </w:tc>
      </w:tr>
      <w:tr w:rsidR="00462D39" w14:paraId="2C2754E0" w14:textId="77777777" w:rsidTr="0009057B">
        <w:trPr>
          <w:trHeight w:val="20"/>
        </w:trPr>
        <w:tc>
          <w:tcPr>
            <w:tcW w:w="9177" w:type="dxa"/>
            <w:gridSpan w:val="2"/>
            <w:tcBorders>
              <w:top w:val="double" w:sz="4" w:space="0" w:color="auto"/>
            </w:tcBorders>
          </w:tcPr>
          <w:p w14:paraId="0099ED0A" w14:textId="77777777" w:rsidR="00462D39" w:rsidRPr="002C1472" w:rsidRDefault="00462D39" w:rsidP="006B5667">
            <w:pPr>
              <w:pStyle w:val="TableCode"/>
              <w:jc w:val="left"/>
              <w:rPr>
                <w:rFonts w:ascii="Arial" w:hAnsi="Arial" w:cs="Arial"/>
              </w:rPr>
            </w:pPr>
            <w:r>
              <w:rPr>
                <w:rFonts w:ascii="Arial" w:hAnsi="Arial" w:cs="Arial"/>
              </w:rPr>
              <w:t>Macro Generation:</w:t>
            </w:r>
          </w:p>
        </w:tc>
      </w:tr>
      <w:tr w:rsidR="00D5788E" w14:paraId="75157C0E" w14:textId="77777777" w:rsidTr="002C1472">
        <w:trPr>
          <w:trHeight w:val="20"/>
        </w:trPr>
        <w:tc>
          <w:tcPr>
            <w:tcW w:w="1622" w:type="dxa"/>
          </w:tcPr>
          <w:p w14:paraId="7BEFF0B6" w14:textId="77777777" w:rsidR="00D5788E" w:rsidRPr="002C1472" w:rsidRDefault="00536593" w:rsidP="006B5667">
            <w:pPr>
              <w:pStyle w:val="TableCode"/>
              <w:jc w:val="left"/>
              <w:rPr>
                <w:rFonts w:ascii="Arial" w:hAnsi="Arial" w:cs="Arial"/>
              </w:rPr>
            </w:pPr>
            <w:r>
              <w:rPr>
                <w:rFonts w:ascii="Arial" w:hAnsi="Arial" w:cs="Arial"/>
              </w:rPr>
              <w:t>/ma (default)</w:t>
            </w:r>
          </w:p>
        </w:tc>
        <w:tc>
          <w:tcPr>
            <w:tcW w:w="7555" w:type="dxa"/>
          </w:tcPr>
          <w:p w14:paraId="3EF26B91" w14:textId="77777777" w:rsidR="00D5788E" w:rsidRPr="002C1472" w:rsidRDefault="00536593" w:rsidP="006B5667">
            <w:pPr>
              <w:pStyle w:val="TableCode"/>
              <w:jc w:val="left"/>
              <w:rPr>
                <w:rFonts w:ascii="Arial" w:hAnsi="Arial" w:cs="Arial"/>
              </w:rPr>
            </w:pPr>
            <w:r w:rsidRPr="00536593">
              <w:rPr>
                <w:rFonts w:ascii="Arial" w:hAnsi="Arial" w:cs="Arial"/>
              </w:rPr>
              <w:t>Generate a macro file for each structure descr</w:t>
            </w:r>
            <w:r>
              <w:rPr>
                <w:rFonts w:ascii="Arial" w:hAnsi="Arial" w:cs="Arial"/>
              </w:rPr>
              <w:t>ibing fields and errors</w:t>
            </w:r>
          </w:p>
        </w:tc>
      </w:tr>
      <w:tr w:rsidR="00D5788E" w14:paraId="3F9F544B" w14:textId="77777777" w:rsidTr="002C1472">
        <w:trPr>
          <w:trHeight w:val="20"/>
        </w:trPr>
        <w:tc>
          <w:tcPr>
            <w:tcW w:w="1622" w:type="dxa"/>
          </w:tcPr>
          <w:p w14:paraId="544511E2" w14:textId="77777777" w:rsidR="00D5788E" w:rsidRPr="002C1472" w:rsidRDefault="00536593" w:rsidP="006B5667">
            <w:pPr>
              <w:pStyle w:val="TableCode"/>
              <w:jc w:val="left"/>
              <w:rPr>
                <w:rFonts w:ascii="Arial" w:hAnsi="Arial" w:cs="Arial"/>
              </w:rPr>
            </w:pPr>
            <w:r>
              <w:rPr>
                <w:rFonts w:ascii="Arial" w:hAnsi="Arial" w:cs="Arial"/>
              </w:rPr>
              <w:t>/me</w:t>
            </w:r>
          </w:p>
        </w:tc>
        <w:tc>
          <w:tcPr>
            <w:tcW w:w="7555" w:type="dxa"/>
          </w:tcPr>
          <w:p w14:paraId="78CBDB0C" w14:textId="77777777" w:rsidR="00D5788E" w:rsidRPr="002C1472" w:rsidRDefault="00536593" w:rsidP="006B5667">
            <w:pPr>
              <w:pStyle w:val="TableCode"/>
              <w:jc w:val="left"/>
              <w:rPr>
                <w:rFonts w:ascii="Arial" w:hAnsi="Arial" w:cs="Arial"/>
              </w:rPr>
            </w:pPr>
            <w:r w:rsidRPr="00536593">
              <w:rPr>
                <w:rFonts w:ascii="Arial" w:hAnsi="Arial" w:cs="Arial"/>
              </w:rPr>
              <w:t>Generate a macro file for each structure describing the error messages</w:t>
            </w:r>
          </w:p>
        </w:tc>
      </w:tr>
      <w:tr w:rsidR="00D5788E" w14:paraId="6824F586" w14:textId="77777777" w:rsidTr="002C1472">
        <w:trPr>
          <w:trHeight w:val="20"/>
        </w:trPr>
        <w:tc>
          <w:tcPr>
            <w:tcW w:w="1622" w:type="dxa"/>
          </w:tcPr>
          <w:p w14:paraId="5E71A1AD" w14:textId="77777777" w:rsidR="00D5788E" w:rsidRPr="002C1472" w:rsidRDefault="00536593" w:rsidP="006B5667">
            <w:pPr>
              <w:pStyle w:val="TableCode"/>
              <w:jc w:val="left"/>
              <w:rPr>
                <w:rFonts w:ascii="Arial" w:hAnsi="Arial" w:cs="Arial"/>
              </w:rPr>
            </w:pPr>
            <w:r>
              <w:rPr>
                <w:rFonts w:ascii="Arial" w:hAnsi="Arial" w:cs="Arial"/>
              </w:rPr>
              <w:t>/mf</w:t>
            </w:r>
          </w:p>
        </w:tc>
        <w:tc>
          <w:tcPr>
            <w:tcW w:w="7555" w:type="dxa"/>
          </w:tcPr>
          <w:p w14:paraId="48546148" w14:textId="77777777" w:rsidR="00D5788E" w:rsidRPr="002C1472" w:rsidRDefault="00536593" w:rsidP="00B15A40">
            <w:pPr>
              <w:pStyle w:val="TableCode"/>
              <w:keepNext/>
              <w:jc w:val="left"/>
              <w:rPr>
                <w:rFonts w:ascii="Arial" w:hAnsi="Arial" w:cs="Arial"/>
              </w:rPr>
            </w:pPr>
            <w:r w:rsidRPr="00536593">
              <w:rPr>
                <w:rFonts w:ascii="Arial" w:hAnsi="Arial" w:cs="Arial"/>
              </w:rPr>
              <w:t>Generate a macro file for each structure describing all fields</w:t>
            </w:r>
          </w:p>
        </w:tc>
      </w:tr>
    </w:tbl>
    <w:p w14:paraId="6CEC04DF" w14:textId="156BF70A" w:rsidR="00B15A40" w:rsidRDefault="00B15A40">
      <w:pPr>
        <w:pStyle w:val="Caption"/>
      </w:pPr>
      <w:r>
        <w:t xml:space="preserve">Table </w:t>
      </w:r>
      <w:fldSimple w:instr=" SEQ Table \* ARABIC ">
        <w:r w:rsidR="0023196D">
          <w:rPr>
            <w:noProof/>
          </w:rPr>
          <w:t>3</w:t>
        </w:r>
      </w:fldSimple>
      <w:r>
        <w:t>: TwinCAT EPICS Options</w:t>
      </w:r>
    </w:p>
    <w:p w14:paraId="3583CE22" w14:textId="77777777" w:rsidR="00B15A40" w:rsidRPr="005465C7" w:rsidRDefault="00B15A40" w:rsidP="00DC5E63">
      <w:pPr>
        <w:spacing w:before="240" w:after="240"/>
      </w:pPr>
      <w:r>
        <w:t>The applicable options are as follows:</w:t>
      </w:r>
    </w:p>
    <w:tbl>
      <w:tblPr>
        <w:tblStyle w:val="TableGrid"/>
        <w:tblW w:w="0" w:type="auto"/>
        <w:tblInd w:w="173" w:type="dxa"/>
        <w:tblCellMar>
          <w:left w:w="173" w:type="dxa"/>
          <w:right w:w="115" w:type="dxa"/>
        </w:tblCellMar>
        <w:tblLook w:val="04A0" w:firstRow="1" w:lastRow="0" w:firstColumn="1" w:lastColumn="0" w:noHBand="0" w:noVBand="1"/>
      </w:tblPr>
      <w:tblGrid>
        <w:gridCol w:w="1934"/>
        <w:gridCol w:w="4894"/>
        <w:gridCol w:w="2349"/>
      </w:tblGrid>
      <w:tr w:rsidR="00621DC5" w14:paraId="26392BAC" w14:textId="77777777" w:rsidTr="003C3838">
        <w:trPr>
          <w:trHeight w:val="25"/>
        </w:trPr>
        <w:tc>
          <w:tcPr>
            <w:tcW w:w="1934" w:type="dxa"/>
            <w:tcBorders>
              <w:bottom w:val="double" w:sz="4" w:space="0" w:color="auto"/>
            </w:tcBorders>
          </w:tcPr>
          <w:p w14:paraId="1C87B037" w14:textId="77777777" w:rsidR="00621DC5" w:rsidRPr="002C1472" w:rsidRDefault="00621DC5" w:rsidP="006B5667">
            <w:pPr>
              <w:pStyle w:val="TableCode"/>
              <w:jc w:val="left"/>
              <w:rPr>
                <w:rFonts w:ascii="Arial" w:hAnsi="Arial" w:cs="Arial"/>
                <w:b/>
              </w:rPr>
            </w:pPr>
          </w:p>
        </w:tc>
        <w:tc>
          <w:tcPr>
            <w:tcW w:w="4894" w:type="dxa"/>
            <w:tcBorders>
              <w:bottom w:val="double" w:sz="4" w:space="0" w:color="auto"/>
            </w:tcBorders>
          </w:tcPr>
          <w:p w14:paraId="1C7FFADC" w14:textId="77777777" w:rsidR="00621DC5" w:rsidRPr="002C1472" w:rsidRDefault="006665E4" w:rsidP="006B5667">
            <w:pPr>
              <w:pStyle w:val="TableCode"/>
              <w:jc w:val="left"/>
              <w:rPr>
                <w:rFonts w:ascii="Arial" w:hAnsi="Arial" w:cs="Arial"/>
                <w:b/>
              </w:rPr>
            </w:pPr>
            <w:r>
              <w:rPr>
                <w:rFonts w:ascii="Arial" w:hAnsi="Arial" w:cs="Arial"/>
                <w:b/>
              </w:rPr>
              <w:t>Available options</w:t>
            </w:r>
          </w:p>
        </w:tc>
        <w:tc>
          <w:tcPr>
            <w:tcW w:w="2349" w:type="dxa"/>
            <w:tcBorders>
              <w:bottom w:val="double" w:sz="4" w:space="0" w:color="auto"/>
            </w:tcBorders>
          </w:tcPr>
          <w:p w14:paraId="74C78B55" w14:textId="77777777" w:rsidR="00621DC5" w:rsidRPr="002C1472" w:rsidRDefault="00621DC5" w:rsidP="006B5667">
            <w:pPr>
              <w:pStyle w:val="TableCode"/>
              <w:jc w:val="left"/>
              <w:rPr>
                <w:rFonts w:ascii="Arial" w:hAnsi="Arial" w:cs="Arial"/>
                <w:b/>
              </w:rPr>
            </w:pPr>
            <w:r>
              <w:rPr>
                <w:rFonts w:ascii="Arial" w:hAnsi="Arial" w:cs="Arial"/>
                <w:b/>
              </w:rPr>
              <w:t>Enforced</w:t>
            </w:r>
            <w:r w:rsidR="006665E4">
              <w:rPr>
                <w:rFonts w:ascii="Arial" w:hAnsi="Arial" w:cs="Arial"/>
                <w:b/>
              </w:rPr>
              <w:t xml:space="preserve"> options</w:t>
            </w:r>
          </w:p>
        </w:tc>
      </w:tr>
      <w:tr w:rsidR="003C3838" w14:paraId="008EA450" w14:textId="77777777" w:rsidTr="003C3838">
        <w:trPr>
          <w:trHeight w:val="20"/>
        </w:trPr>
        <w:tc>
          <w:tcPr>
            <w:tcW w:w="9177" w:type="dxa"/>
            <w:gridSpan w:val="3"/>
            <w:tcBorders>
              <w:bottom w:val="single" w:sz="4" w:space="0" w:color="auto"/>
            </w:tcBorders>
          </w:tcPr>
          <w:p w14:paraId="7A4D3F9F" w14:textId="77777777" w:rsidR="003C3838" w:rsidRPr="002C1472" w:rsidRDefault="009D7864" w:rsidP="009D7864">
            <w:pPr>
              <w:pStyle w:val="TableCode"/>
              <w:jc w:val="left"/>
              <w:rPr>
                <w:rFonts w:ascii="Arial" w:hAnsi="Arial" w:cs="Arial"/>
              </w:rPr>
            </w:pPr>
            <w:r>
              <w:rPr>
                <w:rFonts w:ascii="Arial" w:hAnsi="Arial" w:cs="Arial"/>
              </w:rPr>
              <w:t>Utility p</w:t>
            </w:r>
            <w:r w:rsidR="003C3838">
              <w:rPr>
                <w:rFonts w:ascii="Arial" w:hAnsi="Arial" w:cs="Arial"/>
              </w:rPr>
              <w:t>rograms</w:t>
            </w:r>
          </w:p>
        </w:tc>
      </w:tr>
      <w:tr w:rsidR="003C3838" w14:paraId="18B6E0F6" w14:textId="77777777" w:rsidTr="003C3838">
        <w:trPr>
          <w:trHeight w:val="20"/>
        </w:trPr>
        <w:tc>
          <w:tcPr>
            <w:tcW w:w="1934" w:type="dxa"/>
            <w:tcBorders>
              <w:bottom w:val="single" w:sz="4" w:space="0" w:color="auto"/>
            </w:tcBorders>
          </w:tcPr>
          <w:p w14:paraId="7B4233C0" w14:textId="77777777" w:rsidR="003C3838" w:rsidRPr="005B38B3" w:rsidRDefault="003C3838" w:rsidP="006B5667">
            <w:pPr>
              <w:pStyle w:val="TableCode"/>
              <w:jc w:val="left"/>
              <w:rPr>
                <w:rFonts w:ascii="Arial" w:hAnsi="Arial" w:cs="Arial"/>
              </w:rPr>
            </w:pPr>
            <w:r>
              <w:rPr>
                <w:rFonts w:ascii="Arial" w:hAnsi="Arial" w:cs="Arial"/>
              </w:rPr>
              <w:t>tpyinfo</w:t>
            </w:r>
          </w:p>
        </w:tc>
        <w:tc>
          <w:tcPr>
            <w:tcW w:w="4894" w:type="dxa"/>
            <w:tcBorders>
              <w:bottom w:val="single" w:sz="4" w:space="0" w:color="auto"/>
            </w:tcBorders>
          </w:tcPr>
          <w:p w14:paraId="35C850C7" w14:textId="168985AC" w:rsidR="003C3838" w:rsidRPr="002C1472" w:rsidRDefault="008E2F7B" w:rsidP="006B5667">
            <w:pPr>
              <w:pStyle w:val="TableCode"/>
              <w:jc w:val="left"/>
              <w:rPr>
                <w:rFonts w:ascii="Arial" w:hAnsi="Arial" w:cs="Arial"/>
              </w:rPr>
            </w:pPr>
            <w:r>
              <w:rPr>
                <w:rFonts w:ascii="Arial" w:hAnsi="Arial" w:cs="Arial"/>
              </w:rPr>
              <w:t>C</w:t>
            </w:r>
            <w:r w:rsidR="003C3838" w:rsidRPr="003C3838">
              <w:rPr>
                <w:rFonts w:ascii="Arial" w:hAnsi="Arial" w:cs="Arial"/>
              </w:rPr>
              <w:t>hannel processing</w:t>
            </w:r>
          </w:p>
        </w:tc>
        <w:tc>
          <w:tcPr>
            <w:tcW w:w="2349" w:type="dxa"/>
            <w:tcBorders>
              <w:bottom w:val="single" w:sz="4" w:space="0" w:color="auto"/>
            </w:tcBorders>
          </w:tcPr>
          <w:p w14:paraId="60CFA341" w14:textId="77777777" w:rsidR="003C3838" w:rsidRPr="002C1472" w:rsidRDefault="003C3838" w:rsidP="006B5667">
            <w:pPr>
              <w:pStyle w:val="TableCode"/>
              <w:jc w:val="left"/>
              <w:rPr>
                <w:rFonts w:ascii="Arial" w:hAnsi="Arial" w:cs="Arial"/>
              </w:rPr>
            </w:pPr>
          </w:p>
        </w:tc>
      </w:tr>
      <w:tr w:rsidR="00621DC5" w14:paraId="2853538B" w14:textId="77777777" w:rsidTr="004E2F26">
        <w:trPr>
          <w:trHeight w:val="20"/>
        </w:trPr>
        <w:tc>
          <w:tcPr>
            <w:tcW w:w="1934" w:type="dxa"/>
            <w:tcBorders>
              <w:top w:val="single" w:sz="4" w:space="0" w:color="auto"/>
              <w:bottom w:val="double" w:sz="4" w:space="0" w:color="auto"/>
            </w:tcBorders>
          </w:tcPr>
          <w:p w14:paraId="3AE109DF" w14:textId="77777777" w:rsidR="00621DC5" w:rsidRPr="002C1472" w:rsidRDefault="005B38B3" w:rsidP="003C3838">
            <w:pPr>
              <w:pStyle w:val="TableCode"/>
              <w:jc w:val="left"/>
              <w:rPr>
                <w:rFonts w:ascii="Arial" w:hAnsi="Arial" w:cs="Arial"/>
              </w:rPr>
            </w:pPr>
            <w:r w:rsidRPr="005B38B3">
              <w:rPr>
                <w:rFonts w:ascii="Arial" w:hAnsi="Arial" w:cs="Arial"/>
              </w:rPr>
              <w:t>EpicsDbGen</w:t>
            </w:r>
          </w:p>
        </w:tc>
        <w:tc>
          <w:tcPr>
            <w:tcW w:w="4894" w:type="dxa"/>
            <w:tcBorders>
              <w:top w:val="single" w:sz="4" w:space="0" w:color="auto"/>
              <w:bottom w:val="double" w:sz="4" w:space="0" w:color="auto"/>
            </w:tcBorders>
          </w:tcPr>
          <w:p w14:paraId="664474F2" w14:textId="77777777" w:rsidR="00621DC5" w:rsidRPr="002C1472" w:rsidRDefault="003C3838" w:rsidP="006B5667">
            <w:pPr>
              <w:pStyle w:val="TableCode"/>
              <w:jc w:val="left"/>
              <w:rPr>
                <w:rFonts w:ascii="Arial" w:hAnsi="Arial" w:cs="Arial"/>
              </w:rPr>
            </w:pPr>
            <w:r>
              <w:rPr>
                <w:rFonts w:ascii="Arial" w:hAnsi="Arial" w:cs="Arial"/>
              </w:rPr>
              <w:t>All (program depreciated)</w:t>
            </w:r>
          </w:p>
        </w:tc>
        <w:tc>
          <w:tcPr>
            <w:tcW w:w="2349" w:type="dxa"/>
            <w:tcBorders>
              <w:top w:val="single" w:sz="4" w:space="0" w:color="auto"/>
              <w:bottom w:val="double" w:sz="4" w:space="0" w:color="auto"/>
            </w:tcBorders>
          </w:tcPr>
          <w:p w14:paraId="6B4745F2" w14:textId="77777777" w:rsidR="00621DC5" w:rsidRPr="002C1472" w:rsidRDefault="00621DC5" w:rsidP="006B5667">
            <w:pPr>
              <w:pStyle w:val="TableCode"/>
              <w:jc w:val="left"/>
              <w:rPr>
                <w:rFonts w:ascii="Arial" w:hAnsi="Arial" w:cs="Arial"/>
              </w:rPr>
            </w:pPr>
          </w:p>
        </w:tc>
      </w:tr>
      <w:tr w:rsidR="00D11DA4" w14:paraId="10BA9778" w14:textId="77777777" w:rsidTr="004E2F26">
        <w:trPr>
          <w:trHeight w:val="20"/>
        </w:trPr>
        <w:tc>
          <w:tcPr>
            <w:tcW w:w="9177" w:type="dxa"/>
            <w:gridSpan w:val="3"/>
            <w:tcBorders>
              <w:top w:val="double" w:sz="4" w:space="0" w:color="auto"/>
              <w:bottom w:val="single" w:sz="4" w:space="0" w:color="auto"/>
            </w:tcBorders>
          </w:tcPr>
          <w:p w14:paraId="1FB8D470" w14:textId="77777777" w:rsidR="00D11DA4" w:rsidRPr="00E02D92" w:rsidRDefault="00D11DA4" w:rsidP="006B5667">
            <w:pPr>
              <w:pStyle w:val="TableCode"/>
              <w:jc w:val="left"/>
              <w:rPr>
                <w:rFonts w:ascii="Arial" w:hAnsi="Arial" w:cs="Arial"/>
              </w:rPr>
            </w:pPr>
            <w:r>
              <w:rPr>
                <w:rFonts w:ascii="Arial" w:hAnsi="Arial" w:cs="Arial"/>
              </w:rPr>
              <w:t>tcIoc commands:</w:t>
            </w:r>
          </w:p>
        </w:tc>
      </w:tr>
      <w:tr w:rsidR="00621DC5" w14:paraId="69CD7ABE" w14:textId="77777777" w:rsidTr="004E2F26">
        <w:trPr>
          <w:trHeight w:val="20"/>
        </w:trPr>
        <w:tc>
          <w:tcPr>
            <w:tcW w:w="1934" w:type="dxa"/>
            <w:tcBorders>
              <w:top w:val="single" w:sz="4" w:space="0" w:color="auto"/>
              <w:bottom w:val="single" w:sz="4" w:space="0" w:color="auto"/>
            </w:tcBorders>
          </w:tcPr>
          <w:p w14:paraId="615194B5" w14:textId="77777777" w:rsidR="00621DC5" w:rsidRPr="002C1472" w:rsidRDefault="005B38B3" w:rsidP="006B5667">
            <w:pPr>
              <w:pStyle w:val="TableCode"/>
              <w:jc w:val="left"/>
              <w:rPr>
                <w:rFonts w:ascii="Arial" w:hAnsi="Arial" w:cs="Arial"/>
              </w:rPr>
            </w:pPr>
            <w:r w:rsidRPr="005B38B3">
              <w:rPr>
                <w:rFonts w:ascii="Arial" w:hAnsi="Arial" w:cs="Arial"/>
              </w:rPr>
              <w:t>tcLoadRecords</w:t>
            </w:r>
          </w:p>
        </w:tc>
        <w:tc>
          <w:tcPr>
            <w:tcW w:w="4894" w:type="dxa"/>
            <w:tcBorders>
              <w:top w:val="single" w:sz="4" w:space="0" w:color="auto"/>
              <w:bottom w:val="nil"/>
            </w:tcBorders>
          </w:tcPr>
          <w:p w14:paraId="00D60BDB" w14:textId="421E3821" w:rsidR="00621DC5" w:rsidRDefault="008E2F7B" w:rsidP="006B5667">
            <w:pPr>
              <w:pStyle w:val="TableCode"/>
              <w:jc w:val="left"/>
              <w:rPr>
                <w:rFonts w:ascii="Arial" w:hAnsi="Arial" w:cs="Arial"/>
              </w:rPr>
            </w:pPr>
            <w:r>
              <w:rPr>
                <w:rFonts w:ascii="Arial" w:hAnsi="Arial" w:cs="Arial"/>
              </w:rPr>
              <w:t>C</w:t>
            </w:r>
            <w:r w:rsidR="00E02D92" w:rsidRPr="00E02D92">
              <w:rPr>
                <w:rFonts w:ascii="Arial" w:hAnsi="Arial" w:cs="Arial"/>
              </w:rPr>
              <w:t>hannel processing, channel name conversion</w:t>
            </w:r>
          </w:p>
          <w:p w14:paraId="11C2D3DA" w14:textId="20650EA8" w:rsidR="002B2EBD" w:rsidRPr="002C1472" w:rsidRDefault="008E2F7B" w:rsidP="006B5667">
            <w:pPr>
              <w:pStyle w:val="TableCode"/>
              <w:jc w:val="left"/>
              <w:rPr>
                <w:rFonts w:ascii="Arial" w:hAnsi="Arial" w:cs="Arial"/>
              </w:rPr>
            </w:pPr>
            <w:r>
              <w:rPr>
                <w:rFonts w:ascii="Arial" w:hAnsi="Arial" w:cs="Arial"/>
              </w:rPr>
              <w:t>F</w:t>
            </w:r>
            <w:r w:rsidR="002B2EBD">
              <w:rPr>
                <w:rFonts w:ascii="Arial" w:hAnsi="Arial" w:cs="Arial"/>
              </w:rPr>
              <w:t>or EPICS version</w:t>
            </w:r>
            <w:r w:rsidR="003147B3">
              <w:rPr>
                <w:rFonts w:ascii="Arial" w:hAnsi="Arial" w:cs="Arial"/>
              </w:rPr>
              <w:t>s</w:t>
            </w:r>
            <w:r w:rsidR="002B2EBD">
              <w:rPr>
                <w:rFonts w:ascii="Arial" w:hAnsi="Arial" w:cs="Arial"/>
              </w:rPr>
              <w:t xml:space="preserve"> </w:t>
            </w:r>
            <w:r w:rsidR="003147B3">
              <w:rPr>
                <w:rFonts w:ascii="Arial" w:hAnsi="Arial" w:cs="Arial"/>
              </w:rPr>
              <w:t>below</w:t>
            </w:r>
            <w:r w:rsidR="002B2EBD">
              <w:rPr>
                <w:rFonts w:ascii="Arial" w:hAnsi="Arial" w:cs="Arial"/>
              </w:rPr>
              <w:t xml:space="preserve"> 7</w:t>
            </w:r>
          </w:p>
        </w:tc>
        <w:tc>
          <w:tcPr>
            <w:tcW w:w="2349" w:type="dxa"/>
            <w:tcBorders>
              <w:top w:val="single" w:sz="4" w:space="0" w:color="auto"/>
            </w:tcBorders>
          </w:tcPr>
          <w:p w14:paraId="1EA32A09" w14:textId="77777777" w:rsidR="00621DC5" w:rsidRDefault="00E02D92" w:rsidP="006B5667">
            <w:pPr>
              <w:pStyle w:val="TableCode"/>
              <w:jc w:val="left"/>
              <w:rPr>
                <w:rFonts w:ascii="Arial" w:hAnsi="Arial" w:cs="Arial"/>
              </w:rPr>
            </w:pPr>
            <w:r w:rsidRPr="00E02D92">
              <w:rPr>
                <w:rFonts w:ascii="Arial" w:hAnsi="Arial" w:cs="Arial"/>
              </w:rPr>
              <w:t>-ps -nsio -sn 0 -devtc</w:t>
            </w:r>
          </w:p>
          <w:p w14:paraId="7A45FB7A" w14:textId="2F6769B7" w:rsidR="002B2EBD" w:rsidRPr="002C1472" w:rsidRDefault="002B2EBD" w:rsidP="006B5667">
            <w:pPr>
              <w:pStyle w:val="TableCode"/>
              <w:jc w:val="left"/>
              <w:rPr>
                <w:rFonts w:ascii="Arial" w:hAnsi="Arial" w:cs="Arial"/>
              </w:rPr>
            </w:pPr>
            <w:r>
              <w:rPr>
                <w:rFonts w:ascii="Arial" w:hAnsi="Arial" w:cs="Arial"/>
              </w:rPr>
              <w:t>-is</w:t>
            </w:r>
          </w:p>
        </w:tc>
      </w:tr>
      <w:tr w:rsidR="00621DC5" w14:paraId="13869A5F" w14:textId="77777777" w:rsidTr="003C3838">
        <w:trPr>
          <w:trHeight w:val="20"/>
        </w:trPr>
        <w:tc>
          <w:tcPr>
            <w:tcW w:w="1934" w:type="dxa"/>
            <w:tcBorders>
              <w:bottom w:val="single" w:sz="4" w:space="0" w:color="auto"/>
            </w:tcBorders>
          </w:tcPr>
          <w:p w14:paraId="0AEABBF2" w14:textId="77777777" w:rsidR="00621DC5" w:rsidRPr="002C1472" w:rsidRDefault="005B38B3" w:rsidP="006B5667">
            <w:pPr>
              <w:pStyle w:val="TableCode"/>
              <w:jc w:val="left"/>
              <w:rPr>
                <w:rFonts w:ascii="Arial" w:hAnsi="Arial" w:cs="Arial"/>
              </w:rPr>
            </w:pPr>
            <w:r w:rsidRPr="005B38B3">
              <w:rPr>
                <w:rFonts w:ascii="Arial" w:hAnsi="Arial" w:cs="Arial"/>
              </w:rPr>
              <w:t>tcGenerateList</w:t>
            </w:r>
          </w:p>
        </w:tc>
        <w:tc>
          <w:tcPr>
            <w:tcW w:w="4894" w:type="dxa"/>
          </w:tcPr>
          <w:p w14:paraId="76FFA28E" w14:textId="77777777" w:rsidR="00621DC5" w:rsidRDefault="008E2F7B" w:rsidP="006B5667">
            <w:pPr>
              <w:pStyle w:val="TableCode"/>
              <w:jc w:val="left"/>
              <w:rPr>
                <w:rFonts w:ascii="Arial" w:hAnsi="Arial" w:cs="Arial"/>
              </w:rPr>
            </w:pPr>
            <w:r>
              <w:rPr>
                <w:rFonts w:ascii="Arial" w:hAnsi="Arial" w:cs="Arial"/>
              </w:rPr>
              <w:t>C</w:t>
            </w:r>
            <w:r w:rsidR="00E02D92" w:rsidRPr="00E02D92">
              <w:rPr>
                <w:rFonts w:ascii="Arial" w:hAnsi="Arial" w:cs="Arial"/>
              </w:rPr>
              <w:t>hannel processing, channel name conversion, list generation</w:t>
            </w:r>
          </w:p>
          <w:p w14:paraId="6A38DC1F" w14:textId="3E8EF688" w:rsidR="008E2F7B" w:rsidRPr="002C1472" w:rsidRDefault="008E2F7B" w:rsidP="006B5667">
            <w:pPr>
              <w:pStyle w:val="TableCode"/>
              <w:jc w:val="left"/>
              <w:rPr>
                <w:rFonts w:ascii="Arial" w:hAnsi="Arial" w:cs="Arial"/>
              </w:rPr>
            </w:pPr>
            <w:r w:rsidRPr="008E2F7B">
              <w:rPr>
                <w:rFonts w:ascii="Arial" w:hAnsi="Arial" w:cs="Arial"/>
              </w:rPr>
              <w:t>For EPICS version</w:t>
            </w:r>
            <w:r w:rsidR="003147B3">
              <w:rPr>
                <w:rFonts w:ascii="Arial" w:hAnsi="Arial" w:cs="Arial"/>
              </w:rPr>
              <w:t>s</w:t>
            </w:r>
            <w:r w:rsidRPr="008E2F7B">
              <w:rPr>
                <w:rFonts w:ascii="Arial" w:hAnsi="Arial" w:cs="Arial"/>
              </w:rPr>
              <w:t xml:space="preserve"> </w:t>
            </w:r>
            <w:r w:rsidR="003147B3">
              <w:rPr>
                <w:rFonts w:ascii="Arial" w:hAnsi="Arial" w:cs="Arial"/>
              </w:rPr>
              <w:t>below</w:t>
            </w:r>
            <w:r w:rsidRPr="008E2F7B">
              <w:rPr>
                <w:rFonts w:ascii="Arial" w:hAnsi="Arial" w:cs="Arial"/>
              </w:rPr>
              <w:t xml:space="preserve"> 7</w:t>
            </w:r>
          </w:p>
        </w:tc>
        <w:tc>
          <w:tcPr>
            <w:tcW w:w="2349" w:type="dxa"/>
          </w:tcPr>
          <w:p w14:paraId="5C329AAF" w14:textId="32C23B95" w:rsidR="008E2F7B" w:rsidRDefault="00B06B68" w:rsidP="006B5667">
            <w:pPr>
              <w:pStyle w:val="TableCode"/>
              <w:jc w:val="left"/>
              <w:rPr>
                <w:rFonts w:ascii="Arial" w:hAnsi="Arial" w:cs="Arial"/>
              </w:rPr>
            </w:pPr>
            <w:r w:rsidRPr="00B06B68">
              <w:rPr>
                <w:rFonts w:ascii="Arial" w:hAnsi="Arial" w:cs="Arial"/>
              </w:rPr>
              <w:t>-ps -nsio -sn 0</w:t>
            </w:r>
            <w:r w:rsidR="008E2F7B">
              <w:rPr>
                <w:rFonts w:ascii="Arial" w:hAnsi="Arial" w:cs="Arial"/>
              </w:rPr>
              <w:br/>
            </w:r>
          </w:p>
          <w:p w14:paraId="22618DB8" w14:textId="30AEC6F2" w:rsidR="008E2F7B" w:rsidRPr="002C1472" w:rsidRDefault="008E2F7B" w:rsidP="006B5667">
            <w:pPr>
              <w:pStyle w:val="TableCode"/>
              <w:jc w:val="left"/>
              <w:rPr>
                <w:rFonts w:ascii="Arial" w:hAnsi="Arial" w:cs="Arial"/>
              </w:rPr>
            </w:pPr>
            <w:r>
              <w:rPr>
                <w:rFonts w:ascii="Arial" w:hAnsi="Arial" w:cs="Arial"/>
              </w:rPr>
              <w:t>-is</w:t>
            </w:r>
          </w:p>
        </w:tc>
      </w:tr>
      <w:tr w:rsidR="00621DC5" w14:paraId="4A6BF2DA" w14:textId="77777777" w:rsidTr="003C3838">
        <w:trPr>
          <w:trHeight w:val="20"/>
        </w:trPr>
        <w:tc>
          <w:tcPr>
            <w:tcW w:w="1934" w:type="dxa"/>
            <w:tcBorders>
              <w:bottom w:val="double" w:sz="4" w:space="0" w:color="auto"/>
            </w:tcBorders>
          </w:tcPr>
          <w:p w14:paraId="2DDCEFC7" w14:textId="77777777" w:rsidR="00621DC5" w:rsidRPr="002C1472" w:rsidRDefault="005B38B3" w:rsidP="006B5667">
            <w:pPr>
              <w:pStyle w:val="TableCode"/>
              <w:jc w:val="left"/>
              <w:rPr>
                <w:rFonts w:ascii="Arial" w:hAnsi="Arial" w:cs="Arial"/>
              </w:rPr>
            </w:pPr>
            <w:r w:rsidRPr="005B38B3">
              <w:rPr>
                <w:rFonts w:ascii="Arial" w:hAnsi="Arial" w:cs="Arial"/>
              </w:rPr>
              <w:t>tcGenerateMacros</w:t>
            </w:r>
          </w:p>
        </w:tc>
        <w:tc>
          <w:tcPr>
            <w:tcW w:w="4894" w:type="dxa"/>
            <w:tcBorders>
              <w:bottom w:val="double" w:sz="4" w:space="0" w:color="auto"/>
            </w:tcBorders>
          </w:tcPr>
          <w:p w14:paraId="0FE760CA" w14:textId="77777777" w:rsidR="00621DC5" w:rsidRPr="002C1472" w:rsidRDefault="00E02D92" w:rsidP="006B5667">
            <w:pPr>
              <w:pStyle w:val="TableCode"/>
              <w:jc w:val="left"/>
              <w:rPr>
                <w:rFonts w:ascii="Arial" w:hAnsi="Arial" w:cs="Arial"/>
              </w:rPr>
            </w:pPr>
            <w:r w:rsidRPr="00E02D92">
              <w:rPr>
                <w:rFonts w:ascii="Arial" w:hAnsi="Arial" w:cs="Arial"/>
              </w:rPr>
              <w:t>macro generation</w:t>
            </w:r>
          </w:p>
        </w:tc>
        <w:tc>
          <w:tcPr>
            <w:tcW w:w="2349" w:type="dxa"/>
            <w:tcBorders>
              <w:bottom w:val="double" w:sz="4" w:space="0" w:color="auto"/>
            </w:tcBorders>
          </w:tcPr>
          <w:p w14:paraId="3A78E167" w14:textId="77777777" w:rsidR="00621DC5" w:rsidRPr="002C1472" w:rsidRDefault="00621DC5" w:rsidP="006B5667">
            <w:pPr>
              <w:pStyle w:val="TableCode"/>
              <w:jc w:val="left"/>
              <w:rPr>
                <w:rFonts w:ascii="Arial" w:hAnsi="Arial" w:cs="Arial"/>
              </w:rPr>
            </w:pPr>
          </w:p>
        </w:tc>
      </w:tr>
    </w:tbl>
    <w:p w14:paraId="2A506525" w14:textId="4E737AEC" w:rsidR="00B15A40" w:rsidRDefault="00B15A40" w:rsidP="00B15A40">
      <w:pPr>
        <w:pStyle w:val="Caption"/>
      </w:pPr>
      <w:r>
        <w:t xml:space="preserve">Table </w:t>
      </w:r>
      <w:fldSimple w:instr=" SEQ Table \* ARABIC ">
        <w:r w:rsidR="0023196D">
          <w:rPr>
            <w:noProof/>
          </w:rPr>
          <w:t>4</w:t>
        </w:r>
      </w:fldSimple>
      <w:r>
        <w:t>: Applicable Options</w:t>
      </w:r>
    </w:p>
    <w:p w14:paraId="69450F03" w14:textId="77777777" w:rsidR="00270386" w:rsidRPr="005E6F1E" w:rsidRDefault="00270386" w:rsidP="00B15A40">
      <w:pPr>
        <w:spacing w:before="240"/>
      </w:pPr>
      <w:r>
        <w:br w:type="page"/>
      </w:r>
    </w:p>
    <w:p w14:paraId="195DC660" w14:textId="77777777" w:rsidR="003130B9" w:rsidRDefault="00722034" w:rsidP="006A3F20">
      <w:pPr>
        <w:pStyle w:val="Heading1"/>
      </w:pPr>
      <w:bookmarkStart w:id="18" w:name="_Ref12867673"/>
      <w:bookmarkStart w:id="19" w:name="_Toc85989606"/>
      <w:r>
        <w:lastRenderedPageBreak/>
        <w:t>OPC Specification</w:t>
      </w:r>
      <w:bookmarkEnd w:id="17"/>
      <w:bookmarkEnd w:id="18"/>
      <w:bookmarkEnd w:id="19"/>
    </w:p>
    <w:p w14:paraId="3D901403" w14:textId="101F326C" w:rsidR="00304134" w:rsidRDefault="00FE2DC3" w:rsidP="00270386">
      <w:r>
        <w:t xml:space="preserve">We are using the </w:t>
      </w:r>
      <w:r w:rsidR="00120501">
        <w:t xml:space="preserve">TwinCAT </w:t>
      </w:r>
      <w:r>
        <w:t xml:space="preserve">OPC comments denoted by </w:t>
      </w:r>
      <w:r w:rsidRPr="009F0051">
        <w:t>(*~</w:t>
      </w:r>
      <w:r w:rsidR="00743971" w:rsidRPr="009F0051">
        <w:t xml:space="preserve"> </w:t>
      </w:r>
      <w:r w:rsidR="005C4D81">
        <w:t>…</w:t>
      </w:r>
      <w:r w:rsidRPr="009F0051">
        <w:t xml:space="preserve"> </w:t>
      </w:r>
      <w:r w:rsidR="00743971" w:rsidRPr="009F0051">
        <w:t>*)</w:t>
      </w:r>
      <w:r w:rsidR="00E108DE">
        <w:t xml:space="preserve"> to make global variables accessible to the OPC server. </w:t>
      </w:r>
      <w:r w:rsidR="000A381B">
        <w:t xml:space="preserve">The opening bracket annotation needs to be on the same line as the variable. </w:t>
      </w:r>
      <w:r w:rsidR="009D5FD8">
        <w:t xml:space="preserve">OPC properties are used to describe additional </w:t>
      </w:r>
      <w:r w:rsidR="000926AA">
        <w:t>database fields</w:t>
      </w:r>
      <w:r w:rsidR="009D5FD8">
        <w:t xml:space="preserve"> such a</w:t>
      </w:r>
      <w:r w:rsidR="006F0438">
        <w:t>s</w:t>
      </w:r>
      <w:r w:rsidR="009D5FD8">
        <w:t xml:space="preserve"> limits</w:t>
      </w:r>
      <w:r w:rsidR="000926AA">
        <w:t xml:space="preserve"> (HOPR/LOPR)</w:t>
      </w:r>
      <w:r w:rsidR="009D5FD8">
        <w:t xml:space="preserve">, precision </w:t>
      </w:r>
      <w:r w:rsidR="000926AA">
        <w:t xml:space="preserve">(PREC) </w:t>
      </w:r>
      <w:r w:rsidR="009D5FD8">
        <w:t xml:space="preserve">and </w:t>
      </w:r>
      <w:r w:rsidR="00304134">
        <w:t>many more</w:t>
      </w:r>
      <w:r w:rsidR="009D5FD8">
        <w:t>.</w:t>
      </w:r>
      <w:r w:rsidR="00FC661C">
        <w:t xml:space="preserve"> The</w:t>
      </w:r>
      <w:r w:rsidR="00952825">
        <w:t>s</w:t>
      </w:r>
      <w:r w:rsidR="00FC661C">
        <w:t>e</w:t>
      </w:r>
      <w:r w:rsidR="00952825">
        <w:t xml:space="preserve"> OPC properties are translated into corresponding EPICS database fields.</w:t>
      </w:r>
      <w:r w:rsidR="003B45D8">
        <w:t xml:space="preserve"> An extended example can be found in </w:t>
      </w:r>
      <w:r w:rsidR="003B45D8">
        <w:fldChar w:fldCharType="begin"/>
      </w:r>
      <w:r w:rsidR="003B45D8">
        <w:instrText xml:space="preserve"> REF _Ref11848810 \h </w:instrText>
      </w:r>
      <w:r w:rsidR="003B45D8">
        <w:fldChar w:fldCharType="separate"/>
      </w:r>
      <w:r w:rsidR="0023196D">
        <w:t xml:space="preserve">Table </w:t>
      </w:r>
      <w:r w:rsidR="0023196D">
        <w:rPr>
          <w:noProof/>
        </w:rPr>
        <w:t>5</w:t>
      </w:r>
      <w:r w:rsidR="003B45D8">
        <w:fldChar w:fldCharType="end"/>
      </w:r>
      <w:r w:rsidR="003B45D8">
        <w:t>.</w:t>
      </w:r>
    </w:p>
    <w:p w14:paraId="5B5C8756" w14:textId="77777777" w:rsidR="00270386" w:rsidRDefault="00323FB8" w:rsidP="00C86714">
      <w:pPr>
        <w:spacing w:before="240"/>
      </w:pPr>
      <w:r>
        <w:t xml:space="preserve">Individual tags such as the </w:t>
      </w:r>
      <w:proofErr w:type="spellStart"/>
      <w:r w:rsidRPr="00323FB8">
        <w:t>LaserType</w:t>
      </w:r>
      <w:proofErr w:type="spellEnd"/>
      <w:r w:rsidRPr="00323FB8">
        <w:t xml:space="preserve"> </w:t>
      </w:r>
      <w:r>
        <w:t xml:space="preserve">of the </w:t>
      </w:r>
      <w:proofErr w:type="spellStart"/>
      <w:r w:rsidRPr="00323FB8">
        <w:t>ALSLaserStruct</w:t>
      </w:r>
      <w:proofErr w:type="spellEnd"/>
      <w:r w:rsidRPr="00323FB8">
        <w:t xml:space="preserve"> </w:t>
      </w:r>
      <w:r>
        <w:t xml:space="preserve">will </w:t>
      </w:r>
      <w:r w:rsidR="00A86BEE">
        <w:t xml:space="preserve">have the TwinCAT name </w:t>
      </w:r>
      <w:r>
        <w:t>“H1.Als.X.Laser.LaserType”. The default EPICS channel name constructed from this tag will then become “H1:</w:t>
      </w:r>
      <w:r w:rsidR="00A86BEE">
        <w:t>ALS</w:t>
      </w:r>
      <w:r>
        <w:t>-</w:t>
      </w:r>
      <w:r w:rsidR="00A86BEE">
        <w:t>X</w:t>
      </w:r>
      <w:r>
        <w:t>_</w:t>
      </w:r>
      <w:r w:rsidR="00A86BEE">
        <w:t>LASER_LASERTYPE</w:t>
      </w:r>
      <w:r>
        <w:t>”</w:t>
      </w:r>
      <w:r w:rsidR="004B04C1">
        <w:t>, if the LIGO standard conversion option is selected</w:t>
      </w:r>
      <w:r>
        <w:t xml:space="preserve">. Be aware that </w:t>
      </w:r>
      <w:r w:rsidR="004B04C1">
        <w:t>TwinCAT names are not case sensitive</w:t>
      </w:r>
      <w:r>
        <w:t>, whereas EPICS channel names are case sensitive.</w:t>
      </w:r>
    </w:p>
    <w:p w14:paraId="07C0DCB1" w14:textId="77777777" w:rsidR="00C86714" w:rsidRPr="005465C7" w:rsidRDefault="00C86714" w:rsidP="00C86714">
      <w:pPr>
        <w:spacing w:before="240"/>
      </w:pP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304134" w14:paraId="77C3BF95" w14:textId="77777777" w:rsidTr="003B45D8">
        <w:tc>
          <w:tcPr>
            <w:tcW w:w="9177" w:type="dxa"/>
          </w:tcPr>
          <w:p w14:paraId="0CDF1BBD" w14:textId="77777777" w:rsidR="009A2062" w:rsidRDefault="009A2062" w:rsidP="009A2062">
            <w:pPr>
              <w:pStyle w:val="TableCode"/>
              <w:spacing w:before="0"/>
              <w:jc w:val="left"/>
              <w:rPr>
                <w:sz w:val="18"/>
                <w:szCs w:val="18"/>
              </w:rPr>
            </w:pPr>
            <w:r w:rsidRPr="00304134">
              <w:rPr>
                <w:sz w:val="18"/>
                <w:szCs w:val="18"/>
              </w:rPr>
              <w:t xml:space="preserve">TYPE </w:t>
            </w:r>
            <w:r>
              <w:rPr>
                <w:sz w:val="18"/>
                <w:szCs w:val="18"/>
              </w:rPr>
              <w:t>ALSLaserEnum</w:t>
            </w:r>
            <w:r w:rsidR="008127B2">
              <w:rPr>
                <w:sz w:val="18"/>
                <w:szCs w:val="18"/>
              </w:rPr>
              <w:t xml:space="preserve"> </w:t>
            </w:r>
            <w:r w:rsidRPr="00304134">
              <w:rPr>
                <w:sz w:val="18"/>
                <w:szCs w:val="18"/>
              </w:rPr>
              <w:t>:</w:t>
            </w:r>
            <w:r w:rsidR="008127B2">
              <w:rPr>
                <w:sz w:val="18"/>
                <w:szCs w:val="18"/>
              </w:rPr>
              <w:t xml:space="preserve"> (</w:t>
            </w:r>
          </w:p>
          <w:p w14:paraId="6637E64B" w14:textId="77777777" w:rsidR="00A01C45" w:rsidRDefault="00A01C45" w:rsidP="009A2062">
            <w:pPr>
              <w:pStyle w:val="TableCode"/>
              <w:spacing w:before="0"/>
              <w:jc w:val="left"/>
              <w:rPr>
                <w:sz w:val="18"/>
                <w:szCs w:val="18"/>
              </w:rPr>
            </w:pPr>
            <w:r>
              <w:rPr>
                <w:sz w:val="18"/>
                <w:szCs w:val="18"/>
              </w:rPr>
              <w:tab/>
              <w:t xml:space="preserve">NPRO, </w:t>
            </w:r>
            <w:r w:rsidR="00C76EF4">
              <w:rPr>
                <w:sz w:val="18"/>
                <w:szCs w:val="18"/>
              </w:rPr>
              <w:t xml:space="preserve"> </w:t>
            </w:r>
            <w:r>
              <w:rPr>
                <w:sz w:val="18"/>
                <w:szCs w:val="18"/>
              </w:rPr>
              <w:t>(*NPRO*)</w:t>
            </w:r>
          </w:p>
          <w:p w14:paraId="098AB3C6" w14:textId="77777777" w:rsidR="00A01C45" w:rsidRDefault="00A01C45" w:rsidP="009A2062">
            <w:pPr>
              <w:pStyle w:val="TableCode"/>
              <w:spacing w:before="0"/>
              <w:jc w:val="left"/>
              <w:rPr>
                <w:sz w:val="18"/>
                <w:szCs w:val="18"/>
              </w:rPr>
            </w:pPr>
            <w:r>
              <w:rPr>
                <w:sz w:val="18"/>
                <w:szCs w:val="18"/>
              </w:rPr>
              <w:tab/>
            </w:r>
            <w:r w:rsidR="00C76EF4">
              <w:rPr>
                <w:sz w:val="18"/>
                <w:szCs w:val="18"/>
              </w:rPr>
              <w:t xml:space="preserve">Diode, </w:t>
            </w:r>
            <w:r>
              <w:rPr>
                <w:sz w:val="18"/>
                <w:szCs w:val="18"/>
              </w:rPr>
              <w:t>(*DIODE*)</w:t>
            </w:r>
          </w:p>
          <w:p w14:paraId="291F7551" w14:textId="77777777" w:rsidR="00C76EF4" w:rsidRDefault="00C76EF4" w:rsidP="00C76EF4">
            <w:pPr>
              <w:pStyle w:val="TableCode"/>
              <w:spacing w:before="0"/>
              <w:jc w:val="left"/>
              <w:rPr>
                <w:sz w:val="18"/>
                <w:szCs w:val="18"/>
              </w:rPr>
            </w:pPr>
            <w:r>
              <w:rPr>
                <w:sz w:val="18"/>
                <w:szCs w:val="18"/>
              </w:rPr>
              <w:tab/>
              <w:t>Argon  (*ARGON*)</w:t>
            </w:r>
          </w:p>
          <w:p w14:paraId="36E47BB8" w14:textId="77777777" w:rsidR="008127B2" w:rsidRDefault="008127B2" w:rsidP="009A2062">
            <w:pPr>
              <w:pStyle w:val="TableCode"/>
              <w:spacing w:before="0"/>
              <w:jc w:val="left"/>
              <w:rPr>
                <w:sz w:val="18"/>
                <w:szCs w:val="18"/>
              </w:rPr>
            </w:pPr>
            <w:r>
              <w:rPr>
                <w:sz w:val="18"/>
                <w:szCs w:val="18"/>
              </w:rPr>
              <w:t>};</w:t>
            </w:r>
          </w:p>
          <w:p w14:paraId="766B0CC5" w14:textId="77777777" w:rsidR="008127B2" w:rsidRDefault="008127B2" w:rsidP="009A2062">
            <w:pPr>
              <w:pStyle w:val="TableCode"/>
              <w:spacing w:before="0"/>
              <w:jc w:val="left"/>
              <w:rPr>
                <w:sz w:val="18"/>
                <w:szCs w:val="18"/>
              </w:rPr>
            </w:pPr>
            <w:r>
              <w:rPr>
                <w:sz w:val="18"/>
                <w:szCs w:val="18"/>
              </w:rPr>
              <w:t>END_TYPE;</w:t>
            </w:r>
            <w:r w:rsidR="007E354E">
              <w:rPr>
                <w:sz w:val="18"/>
                <w:szCs w:val="18"/>
              </w:rPr>
              <w:t xml:space="preserve"> (*~</w:t>
            </w:r>
          </w:p>
          <w:p w14:paraId="03D5D3FC" w14:textId="77777777" w:rsidR="007E354E" w:rsidRDefault="007E354E" w:rsidP="009A2062">
            <w:pPr>
              <w:pStyle w:val="TableCode"/>
              <w:spacing w:before="0"/>
              <w:jc w:val="left"/>
              <w:rPr>
                <w:sz w:val="18"/>
                <w:szCs w:val="18"/>
              </w:rPr>
            </w:pPr>
            <w:r>
              <w:rPr>
                <w:sz w:val="18"/>
                <w:szCs w:val="18"/>
              </w:rPr>
              <w:tab/>
            </w:r>
            <w:r>
              <w:rPr>
                <w:sz w:val="18"/>
                <w:szCs w:val="18"/>
              </w:rPr>
              <w:tab/>
              <w:t>(OPC_PROP[8510]</w:t>
            </w:r>
            <w:r>
              <w:rPr>
                <w:sz w:val="18"/>
                <w:szCs w:val="18"/>
              </w:rPr>
              <w:tab/>
              <w:t>:</w:t>
            </w:r>
            <w:r w:rsidR="00A01C45">
              <w:rPr>
                <w:sz w:val="18"/>
                <w:szCs w:val="18"/>
              </w:rPr>
              <w:t>NPRO</w:t>
            </w:r>
            <w:r>
              <w:rPr>
                <w:sz w:val="18"/>
                <w:szCs w:val="18"/>
              </w:rPr>
              <w:t>: ZRST)</w:t>
            </w:r>
          </w:p>
          <w:p w14:paraId="3D322C1C" w14:textId="77777777" w:rsidR="00A01C45" w:rsidRDefault="00A01C45" w:rsidP="00A01C45">
            <w:pPr>
              <w:pStyle w:val="TableCode"/>
              <w:spacing w:before="0"/>
              <w:jc w:val="left"/>
              <w:rPr>
                <w:sz w:val="18"/>
                <w:szCs w:val="18"/>
              </w:rPr>
            </w:pPr>
            <w:r>
              <w:rPr>
                <w:sz w:val="18"/>
                <w:szCs w:val="18"/>
              </w:rPr>
              <w:tab/>
            </w:r>
            <w:r>
              <w:rPr>
                <w:sz w:val="18"/>
                <w:szCs w:val="18"/>
              </w:rPr>
              <w:tab/>
              <w:t>(OPC_PROP[8511]</w:t>
            </w:r>
            <w:r>
              <w:rPr>
                <w:sz w:val="18"/>
                <w:szCs w:val="18"/>
              </w:rPr>
              <w:tab/>
              <w:t>:DIODE: ONST)</w:t>
            </w:r>
          </w:p>
          <w:p w14:paraId="48D3058A" w14:textId="77777777" w:rsidR="00C76EF4" w:rsidRDefault="00C76EF4" w:rsidP="00C76EF4">
            <w:pPr>
              <w:pStyle w:val="TableCode"/>
              <w:spacing w:before="0"/>
              <w:jc w:val="left"/>
              <w:rPr>
                <w:sz w:val="18"/>
                <w:szCs w:val="18"/>
              </w:rPr>
            </w:pPr>
            <w:r>
              <w:rPr>
                <w:sz w:val="18"/>
                <w:szCs w:val="18"/>
              </w:rPr>
              <w:tab/>
            </w:r>
            <w:r>
              <w:rPr>
                <w:sz w:val="18"/>
                <w:szCs w:val="18"/>
              </w:rPr>
              <w:tab/>
              <w:t>(OPC_PROP[8512]</w:t>
            </w:r>
            <w:r>
              <w:rPr>
                <w:sz w:val="18"/>
                <w:szCs w:val="18"/>
              </w:rPr>
              <w:tab/>
              <w:t>:ARGON: TWST)</w:t>
            </w:r>
          </w:p>
          <w:p w14:paraId="62885107" w14:textId="77777777" w:rsidR="007E354E" w:rsidRPr="00304134" w:rsidRDefault="007E354E" w:rsidP="009A2062">
            <w:pPr>
              <w:pStyle w:val="TableCode"/>
              <w:spacing w:before="0"/>
              <w:jc w:val="left"/>
              <w:rPr>
                <w:sz w:val="18"/>
                <w:szCs w:val="18"/>
              </w:rPr>
            </w:pPr>
            <w:r>
              <w:rPr>
                <w:sz w:val="18"/>
                <w:szCs w:val="18"/>
              </w:rPr>
              <w:tab/>
              <w:t>*)</w:t>
            </w:r>
          </w:p>
          <w:p w14:paraId="229967D7" w14:textId="77777777" w:rsidR="00645635" w:rsidRPr="00304134" w:rsidRDefault="00645635" w:rsidP="008127B2">
            <w:pPr>
              <w:pStyle w:val="TableCode"/>
              <w:spacing w:before="240"/>
              <w:jc w:val="left"/>
              <w:rPr>
                <w:sz w:val="18"/>
                <w:szCs w:val="18"/>
              </w:rPr>
            </w:pPr>
            <w:r w:rsidRPr="00304134">
              <w:rPr>
                <w:sz w:val="18"/>
                <w:szCs w:val="18"/>
              </w:rPr>
              <w:t xml:space="preserve">TYPE </w:t>
            </w:r>
            <w:r w:rsidR="00C41FDE" w:rsidRPr="00304134">
              <w:rPr>
                <w:sz w:val="18"/>
                <w:szCs w:val="18"/>
              </w:rPr>
              <w:t>ALSLaserStruct</w:t>
            </w:r>
            <w:r w:rsidRPr="00304134">
              <w:rPr>
                <w:sz w:val="18"/>
                <w:szCs w:val="18"/>
              </w:rPr>
              <w:t>:</w:t>
            </w:r>
          </w:p>
          <w:p w14:paraId="723164F7" w14:textId="77777777" w:rsidR="00645635" w:rsidRPr="00304134" w:rsidRDefault="00645635" w:rsidP="00645635">
            <w:pPr>
              <w:pStyle w:val="TableCode"/>
              <w:spacing w:before="0"/>
              <w:jc w:val="left"/>
              <w:rPr>
                <w:sz w:val="18"/>
                <w:szCs w:val="18"/>
              </w:rPr>
            </w:pPr>
            <w:r w:rsidRPr="00304134">
              <w:rPr>
                <w:sz w:val="18"/>
                <w:szCs w:val="18"/>
              </w:rPr>
              <w:t>STRUCT</w:t>
            </w:r>
          </w:p>
          <w:p w14:paraId="6BFB4AF8" w14:textId="77777777" w:rsidR="00BC485A" w:rsidRDefault="00BC485A" w:rsidP="00BC485A">
            <w:pPr>
              <w:pStyle w:val="TableCode"/>
              <w:spacing w:before="0"/>
              <w:jc w:val="left"/>
              <w:rPr>
                <w:sz w:val="18"/>
                <w:szCs w:val="18"/>
              </w:rPr>
            </w:pPr>
            <w:r>
              <w:rPr>
                <w:sz w:val="18"/>
                <w:szCs w:val="18"/>
              </w:rPr>
              <w:tab/>
              <w:t>Error:</w:t>
            </w:r>
            <w:r>
              <w:rPr>
                <w:sz w:val="18"/>
                <w:szCs w:val="18"/>
              </w:rPr>
              <w:tab/>
            </w:r>
            <w:r>
              <w:rPr>
                <w:sz w:val="18"/>
                <w:szCs w:val="18"/>
              </w:rPr>
              <w:tab/>
            </w:r>
            <w:r>
              <w:rPr>
                <w:sz w:val="18"/>
                <w:szCs w:val="18"/>
              </w:rPr>
              <w:tab/>
            </w:r>
            <w:r>
              <w:rPr>
                <w:sz w:val="18"/>
                <w:szCs w:val="18"/>
              </w:rPr>
              <w:tab/>
            </w:r>
            <w:r w:rsidRPr="00BC485A">
              <w:rPr>
                <w:sz w:val="18"/>
                <w:szCs w:val="18"/>
              </w:rPr>
              <w:t>ErrorStruct;</w:t>
            </w:r>
          </w:p>
          <w:p w14:paraId="2277F405" w14:textId="77777777" w:rsidR="00E220D0" w:rsidRPr="00BC485A" w:rsidRDefault="00E220D0" w:rsidP="00E220D0">
            <w:pPr>
              <w:pStyle w:val="TableCode"/>
              <w:rPr>
                <w:sz w:val="18"/>
                <w:szCs w:val="18"/>
              </w:rPr>
            </w:pPr>
            <w:r>
              <w:rPr>
                <w:sz w:val="18"/>
                <w:szCs w:val="18"/>
              </w:rPr>
              <w:tab/>
              <w:t>LaserType:</w:t>
            </w:r>
            <w:r>
              <w:rPr>
                <w:sz w:val="18"/>
                <w:szCs w:val="18"/>
              </w:rPr>
              <w:tab/>
            </w:r>
            <w:r>
              <w:rPr>
                <w:sz w:val="18"/>
                <w:szCs w:val="18"/>
              </w:rPr>
              <w:tab/>
            </w:r>
            <w:r>
              <w:rPr>
                <w:sz w:val="18"/>
                <w:szCs w:val="18"/>
              </w:rPr>
              <w:tab/>
              <w:t>ALSLaserEnum;</w:t>
            </w:r>
          </w:p>
          <w:p w14:paraId="6ED93B41" w14:textId="77777777" w:rsidR="00BC485A" w:rsidRPr="00BC485A" w:rsidRDefault="00BC485A" w:rsidP="00BC485A">
            <w:pPr>
              <w:pStyle w:val="TableCode"/>
              <w:spacing w:before="0"/>
              <w:jc w:val="left"/>
              <w:rPr>
                <w:sz w:val="18"/>
                <w:szCs w:val="18"/>
              </w:rPr>
            </w:pPr>
            <w:r>
              <w:rPr>
                <w:sz w:val="18"/>
                <w:szCs w:val="18"/>
              </w:rPr>
              <w:tab/>
              <w:t>LaserDiode</w:t>
            </w:r>
            <w:r w:rsidRPr="00BC485A">
              <w:rPr>
                <w:sz w:val="18"/>
                <w:szCs w:val="18"/>
              </w:rPr>
              <w:t>Power</w:t>
            </w:r>
            <w:r>
              <w:rPr>
                <w:sz w:val="18"/>
                <w:szCs w:val="18"/>
              </w:rPr>
              <w:t>Monitor:</w:t>
            </w:r>
            <w:r>
              <w:rPr>
                <w:sz w:val="18"/>
                <w:szCs w:val="18"/>
              </w:rPr>
              <w:tab/>
            </w:r>
            <w:r w:rsidRPr="00BC485A">
              <w:rPr>
                <w:sz w:val="18"/>
                <w:szCs w:val="18"/>
              </w:rPr>
              <w:t>LREAL; (*~</w:t>
            </w:r>
          </w:p>
          <w:p w14:paraId="1EC32BD8" w14:textId="77777777" w:rsidR="00BC485A" w:rsidRPr="00BC485A" w:rsidRDefault="00BC485A" w:rsidP="00BC485A">
            <w:pPr>
              <w:pStyle w:val="TableCode"/>
              <w:spacing w:before="0"/>
              <w:jc w:val="left"/>
              <w:rPr>
                <w:sz w:val="18"/>
                <w:szCs w:val="18"/>
              </w:rPr>
            </w:pPr>
            <w:r>
              <w:rPr>
                <w:sz w:val="18"/>
                <w:szCs w:val="18"/>
              </w:rPr>
              <w:tab/>
            </w:r>
            <w:r>
              <w:rPr>
                <w:sz w:val="18"/>
                <w:szCs w:val="18"/>
              </w:rPr>
              <w:tab/>
              <w:t>(OPC</w:t>
            </w:r>
            <w:r>
              <w:rPr>
                <w:sz w:val="18"/>
                <w:szCs w:val="18"/>
              </w:rPr>
              <w:tab/>
            </w:r>
            <w:r>
              <w:rPr>
                <w:sz w:val="18"/>
                <w:szCs w:val="18"/>
              </w:rPr>
              <w:tab/>
            </w:r>
            <w:r>
              <w:rPr>
                <w:sz w:val="18"/>
                <w:szCs w:val="18"/>
              </w:rPr>
              <w:tab/>
              <w:t>:1</w:t>
            </w:r>
            <w:r w:rsidRPr="00BC485A">
              <w:rPr>
                <w:sz w:val="18"/>
                <w:szCs w:val="18"/>
              </w:rPr>
              <w:t>:</w:t>
            </w:r>
            <w:r w:rsidRPr="00BC485A">
              <w:rPr>
                <w:sz w:val="18"/>
                <w:szCs w:val="18"/>
              </w:rPr>
              <w:tab/>
              <w:t>Make variable visible for OPC-Server)</w:t>
            </w:r>
          </w:p>
          <w:p w14:paraId="4075C16E" w14:textId="77777777" w:rsidR="00BC485A" w:rsidRPr="00BC485A" w:rsidRDefault="00BC485A" w:rsidP="00BC485A">
            <w:pPr>
              <w:pStyle w:val="TableCode"/>
              <w:spacing w:before="0"/>
              <w:jc w:val="left"/>
              <w:rPr>
                <w:sz w:val="18"/>
                <w:szCs w:val="18"/>
              </w:rPr>
            </w:pPr>
            <w:r>
              <w:rPr>
                <w:sz w:val="18"/>
                <w:szCs w:val="18"/>
              </w:rPr>
              <w:tab/>
            </w:r>
            <w:r>
              <w:rPr>
                <w:sz w:val="18"/>
                <w:szCs w:val="18"/>
              </w:rPr>
              <w:tab/>
            </w:r>
            <w:r w:rsidRPr="00BC485A">
              <w:rPr>
                <w:sz w:val="18"/>
                <w:szCs w:val="18"/>
              </w:rPr>
              <w:t>(OPC_PROP[005]</w:t>
            </w:r>
            <w:r>
              <w:rPr>
                <w:sz w:val="18"/>
                <w:szCs w:val="18"/>
              </w:rPr>
              <w:tab/>
            </w:r>
            <w:r w:rsidRPr="00BC485A">
              <w:rPr>
                <w:sz w:val="18"/>
                <w:szCs w:val="18"/>
              </w:rPr>
              <w:t>:1:</w:t>
            </w:r>
            <w:r w:rsidRPr="00BC485A">
              <w:rPr>
                <w:sz w:val="18"/>
                <w:szCs w:val="18"/>
              </w:rPr>
              <w:tab/>
              <w:t>OPC_PROP_RIGHTS)</w:t>
            </w:r>
          </w:p>
          <w:p w14:paraId="008A6923"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(OPC_PROP[0100]</w:t>
            </w:r>
            <w:r>
              <w:rPr>
                <w:sz w:val="18"/>
                <w:szCs w:val="18"/>
              </w:rPr>
              <w:tab/>
            </w:r>
            <w:r w:rsidRPr="00BC485A">
              <w:rPr>
                <w:sz w:val="18"/>
                <w:szCs w:val="18"/>
              </w:rPr>
              <w:t>:A:</w:t>
            </w:r>
            <w:r w:rsidRPr="00BC485A">
              <w:rPr>
                <w:sz w:val="18"/>
                <w:szCs w:val="18"/>
              </w:rPr>
              <w:tab/>
              <w:t>Unit</w:t>
            </w:r>
            <w:r w:rsidR="008A3D45">
              <w:rPr>
                <w:sz w:val="18"/>
                <w:szCs w:val="18"/>
              </w:rPr>
              <w:t>/EGU</w:t>
            </w:r>
            <w:r w:rsidRPr="00BC485A">
              <w:rPr>
                <w:sz w:val="18"/>
                <w:szCs w:val="18"/>
              </w:rPr>
              <w:t>)</w:t>
            </w:r>
          </w:p>
          <w:p w14:paraId="58F024D4"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r>
            <w:r>
              <w:rPr>
                <w:sz w:val="18"/>
                <w:szCs w:val="18"/>
              </w:rPr>
              <w:t>(OPC_PROP[0101]</w:t>
            </w:r>
            <w:r>
              <w:rPr>
                <w:sz w:val="18"/>
                <w:szCs w:val="18"/>
              </w:rPr>
              <w:tab/>
            </w:r>
            <w:r w:rsidRPr="00BC485A">
              <w:rPr>
                <w:sz w:val="18"/>
                <w:szCs w:val="18"/>
              </w:rPr>
              <w:t>:Laser diode 1 power monitor: Description</w:t>
            </w:r>
            <w:r w:rsidR="008A3D45">
              <w:rPr>
                <w:sz w:val="18"/>
                <w:szCs w:val="18"/>
              </w:rPr>
              <w:t>/DESC</w:t>
            </w:r>
            <w:r w:rsidRPr="00BC485A">
              <w:rPr>
                <w:sz w:val="18"/>
                <w:szCs w:val="18"/>
              </w:rPr>
              <w:t>)</w:t>
            </w:r>
          </w:p>
          <w:p w14:paraId="0FC1ACF1"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r>
            <w:r>
              <w:rPr>
                <w:sz w:val="18"/>
                <w:szCs w:val="18"/>
              </w:rPr>
              <w:t>(OPC_PROP[8500]</w:t>
            </w:r>
            <w:r>
              <w:rPr>
                <w:sz w:val="18"/>
                <w:szCs w:val="18"/>
              </w:rPr>
              <w:tab/>
            </w:r>
            <w:r w:rsidRPr="00BC485A">
              <w:rPr>
                <w:sz w:val="18"/>
                <w:szCs w:val="18"/>
              </w:rPr>
              <w:t>:3: Display precision</w:t>
            </w:r>
            <w:r w:rsidR="008A3D45">
              <w:rPr>
                <w:sz w:val="18"/>
                <w:szCs w:val="18"/>
              </w:rPr>
              <w:t>/PREC</w:t>
            </w:r>
            <w:r w:rsidRPr="00BC485A">
              <w:rPr>
                <w:sz w:val="18"/>
                <w:szCs w:val="18"/>
              </w:rPr>
              <w:t>)</w:t>
            </w:r>
          </w:p>
          <w:p w14:paraId="141442EA" w14:textId="77777777" w:rsidR="00BC485A" w:rsidRPr="00BC485A" w:rsidRDefault="00BC485A" w:rsidP="00BC485A">
            <w:pPr>
              <w:pStyle w:val="TableCode"/>
              <w:spacing w:before="0"/>
              <w:jc w:val="left"/>
              <w:rPr>
                <w:sz w:val="18"/>
                <w:szCs w:val="18"/>
              </w:rPr>
            </w:pPr>
            <w:r>
              <w:rPr>
                <w:sz w:val="18"/>
                <w:szCs w:val="18"/>
              </w:rPr>
              <w:tab/>
            </w:r>
            <w:r w:rsidRPr="00BC485A">
              <w:rPr>
                <w:sz w:val="18"/>
                <w:szCs w:val="18"/>
              </w:rPr>
              <w:t>*)</w:t>
            </w:r>
          </w:p>
          <w:p w14:paraId="6857C8AC" w14:textId="77777777" w:rsidR="00BC485A" w:rsidRPr="00BC485A" w:rsidRDefault="00911DFF" w:rsidP="00BC485A">
            <w:pPr>
              <w:pStyle w:val="TableCode"/>
              <w:spacing w:before="0"/>
              <w:jc w:val="left"/>
              <w:rPr>
                <w:sz w:val="18"/>
                <w:szCs w:val="18"/>
              </w:rPr>
            </w:pPr>
            <w:r>
              <w:rPr>
                <w:sz w:val="18"/>
                <w:szCs w:val="18"/>
              </w:rPr>
              <w:tab/>
              <w:t>LaserDiodePowerNominal:</w:t>
            </w:r>
            <w:r>
              <w:rPr>
                <w:sz w:val="18"/>
                <w:szCs w:val="18"/>
              </w:rPr>
              <w:tab/>
            </w:r>
            <w:r w:rsidR="00BC485A" w:rsidRPr="00BC485A">
              <w:rPr>
                <w:sz w:val="18"/>
                <w:szCs w:val="18"/>
              </w:rPr>
              <w:t>LREAL; (*~</w:t>
            </w:r>
          </w:p>
          <w:p w14:paraId="0ABA5B22" w14:textId="77777777" w:rsidR="00BC485A" w:rsidRPr="00BC485A" w:rsidRDefault="00911DFF" w:rsidP="00BC485A">
            <w:pPr>
              <w:pStyle w:val="TableCode"/>
              <w:spacing w:before="0"/>
              <w:jc w:val="left"/>
              <w:rPr>
                <w:sz w:val="18"/>
                <w:szCs w:val="18"/>
              </w:rPr>
            </w:pPr>
            <w:r>
              <w:rPr>
                <w:sz w:val="18"/>
                <w:szCs w:val="18"/>
              </w:rPr>
              <w:tab/>
            </w:r>
            <w:r>
              <w:rPr>
                <w:sz w:val="18"/>
                <w:szCs w:val="18"/>
              </w:rPr>
              <w:tab/>
              <w:t>(OPC</w:t>
            </w:r>
            <w:r>
              <w:rPr>
                <w:sz w:val="18"/>
                <w:szCs w:val="18"/>
              </w:rPr>
              <w:tab/>
            </w:r>
            <w:r>
              <w:rPr>
                <w:sz w:val="18"/>
                <w:szCs w:val="18"/>
              </w:rPr>
              <w:tab/>
            </w:r>
            <w:r>
              <w:rPr>
                <w:sz w:val="18"/>
                <w:szCs w:val="18"/>
              </w:rPr>
              <w:tab/>
              <w:t>:1</w:t>
            </w:r>
            <w:r w:rsidR="00BC485A" w:rsidRPr="00BC485A">
              <w:rPr>
                <w:sz w:val="18"/>
                <w:szCs w:val="18"/>
              </w:rPr>
              <w:t>:</w:t>
            </w:r>
            <w:r w:rsidR="00BC485A" w:rsidRPr="00BC485A">
              <w:rPr>
                <w:sz w:val="18"/>
                <w:szCs w:val="18"/>
              </w:rPr>
              <w:tab/>
              <w:t>Make variable visible for OPC-Server)</w:t>
            </w:r>
          </w:p>
          <w:p w14:paraId="2A46E95D" w14:textId="77777777" w:rsidR="00BC485A" w:rsidRPr="00BC485A" w:rsidRDefault="002D508F" w:rsidP="00BC485A">
            <w:pPr>
              <w:pStyle w:val="TableCode"/>
              <w:spacing w:before="0"/>
              <w:jc w:val="left"/>
              <w:rPr>
                <w:sz w:val="18"/>
                <w:szCs w:val="18"/>
              </w:rPr>
            </w:pPr>
            <w:r>
              <w:rPr>
                <w:sz w:val="18"/>
                <w:szCs w:val="18"/>
              </w:rPr>
              <w:tab/>
            </w:r>
            <w:r>
              <w:rPr>
                <w:sz w:val="18"/>
                <w:szCs w:val="18"/>
              </w:rPr>
              <w:tab/>
              <w:t>(OPC_PROP[005]</w:t>
            </w:r>
            <w:r>
              <w:rPr>
                <w:sz w:val="18"/>
                <w:szCs w:val="18"/>
              </w:rPr>
              <w:tab/>
              <w:t>:3</w:t>
            </w:r>
            <w:r w:rsidR="00BC485A" w:rsidRPr="00BC485A">
              <w:rPr>
                <w:sz w:val="18"/>
                <w:szCs w:val="18"/>
              </w:rPr>
              <w:t>:</w:t>
            </w:r>
            <w:r w:rsidR="00BC485A" w:rsidRPr="00BC485A">
              <w:rPr>
                <w:sz w:val="18"/>
                <w:szCs w:val="18"/>
              </w:rPr>
              <w:tab/>
              <w:t>OPC_PROP_RIGHTS)</w:t>
            </w:r>
          </w:p>
          <w:p w14:paraId="7D736F98"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(OPC_PROP[0100]</w:t>
            </w:r>
            <w:r w:rsidRPr="00BC485A">
              <w:rPr>
                <w:sz w:val="18"/>
                <w:szCs w:val="18"/>
              </w:rPr>
              <w:tab/>
              <w:t>:A:</w:t>
            </w:r>
            <w:r w:rsidRPr="00BC485A">
              <w:rPr>
                <w:sz w:val="18"/>
                <w:szCs w:val="18"/>
              </w:rPr>
              <w:tab/>
              <w:t>Unit)</w:t>
            </w:r>
          </w:p>
          <w:p w14:paraId="508D201D" w14:textId="77777777" w:rsidR="00BC485A" w:rsidRPr="00BC485A" w:rsidRDefault="00911DFF" w:rsidP="00BC485A">
            <w:pPr>
              <w:pStyle w:val="TableCode"/>
              <w:spacing w:before="0"/>
              <w:jc w:val="left"/>
              <w:rPr>
                <w:sz w:val="18"/>
                <w:szCs w:val="18"/>
              </w:rPr>
            </w:pPr>
            <w:r>
              <w:rPr>
                <w:sz w:val="18"/>
                <w:szCs w:val="18"/>
              </w:rPr>
              <w:tab/>
            </w:r>
            <w:r>
              <w:rPr>
                <w:sz w:val="18"/>
                <w:szCs w:val="18"/>
              </w:rPr>
              <w:tab/>
              <w:t>(OPC_PROP[0101]</w:t>
            </w:r>
            <w:r>
              <w:rPr>
                <w:sz w:val="18"/>
                <w:szCs w:val="18"/>
              </w:rPr>
              <w:tab/>
            </w:r>
            <w:r w:rsidR="00BC485A" w:rsidRPr="00BC485A">
              <w:rPr>
                <w:sz w:val="18"/>
                <w:szCs w:val="18"/>
              </w:rPr>
              <w:t>:Laser diode power nominal: Description)</w:t>
            </w:r>
          </w:p>
          <w:p w14:paraId="5115E927"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(OPC_PROP[850</w:t>
            </w:r>
            <w:r w:rsidR="00911DFF">
              <w:rPr>
                <w:sz w:val="18"/>
                <w:szCs w:val="18"/>
              </w:rPr>
              <w:t>0]</w:t>
            </w:r>
            <w:r w:rsidR="00911DFF">
              <w:rPr>
                <w:sz w:val="18"/>
                <w:szCs w:val="18"/>
              </w:rPr>
              <w:tab/>
            </w:r>
            <w:r w:rsidRPr="00BC485A">
              <w:rPr>
                <w:sz w:val="18"/>
                <w:szCs w:val="18"/>
              </w:rPr>
              <w:t>:3: Display precision)</w:t>
            </w:r>
          </w:p>
          <w:p w14:paraId="509E573B" w14:textId="77777777" w:rsidR="00BC485A" w:rsidRPr="00BC485A" w:rsidRDefault="00BC485A" w:rsidP="00BC485A">
            <w:pPr>
              <w:pStyle w:val="TableCode"/>
              <w:spacing w:before="0"/>
              <w:jc w:val="left"/>
              <w:rPr>
                <w:sz w:val="18"/>
                <w:szCs w:val="18"/>
              </w:rPr>
            </w:pPr>
            <w:r w:rsidRPr="00BC485A">
              <w:rPr>
                <w:sz w:val="18"/>
                <w:szCs w:val="18"/>
              </w:rPr>
              <w:tab/>
              <w:t>*)</w:t>
            </w:r>
          </w:p>
          <w:p w14:paraId="65855902" w14:textId="77777777" w:rsidR="00BC485A" w:rsidRPr="00BC485A" w:rsidRDefault="00BD0314" w:rsidP="00BC485A">
            <w:pPr>
              <w:pStyle w:val="TableCode"/>
              <w:spacing w:before="0"/>
              <w:jc w:val="left"/>
              <w:rPr>
                <w:sz w:val="18"/>
                <w:szCs w:val="18"/>
              </w:rPr>
            </w:pPr>
            <w:r>
              <w:rPr>
                <w:sz w:val="18"/>
                <w:szCs w:val="18"/>
              </w:rPr>
              <w:tab/>
              <w:t>NoiseEaterRelay:</w:t>
            </w:r>
            <w:r>
              <w:rPr>
                <w:sz w:val="18"/>
                <w:szCs w:val="18"/>
              </w:rPr>
              <w:tab/>
            </w:r>
            <w:r>
              <w:rPr>
                <w:sz w:val="18"/>
                <w:szCs w:val="18"/>
              </w:rPr>
              <w:tab/>
            </w:r>
            <w:r w:rsidR="00BC485A" w:rsidRPr="00BC485A">
              <w:rPr>
                <w:sz w:val="18"/>
                <w:szCs w:val="18"/>
              </w:rPr>
              <w:t>BOOL; (*~</w:t>
            </w:r>
          </w:p>
          <w:p w14:paraId="47B4951E"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r>
            <w:r w:rsidR="00504555">
              <w:rPr>
                <w:sz w:val="18"/>
                <w:szCs w:val="18"/>
              </w:rPr>
              <w:t>(OPC</w:t>
            </w:r>
            <w:r w:rsidR="00504555">
              <w:rPr>
                <w:sz w:val="18"/>
                <w:szCs w:val="18"/>
              </w:rPr>
              <w:tab/>
            </w:r>
            <w:r w:rsidR="00504555">
              <w:rPr>
                <w:sz w:val="18"/>
                <w:szCs w:val="18"/>
              </w:rPr>
              <w:tab/>
            </w:r>
            <w:r w:rsidR="00504555">
              <w:rPr>
                <w:sz w:val="18"/>
                <w:szCs w:val="18"/>
              </w:rPr>
              <w:tab/>
              <w:t>:</w:t>
            </w:r>
            <w:r w:rsidRPr="00BC485A">
              <w:rPr>
                <w:sz w:val="18"/>
                <w:szCs w:val="18"/>
              </w:rPr>
              <w:t>1:</w:t>
            </w:r>
            <w:r w:rsidRPr="00BC485A">
              <w:rPr>
                <w:sz w:val="18"/>
                <w:szCs w:val="18"/>
              </w:rPr>
              <w:tab/>
              <w:t>Make variable visible for OPC-Server)</w:t>
            </w:r>
          </w:p>
          <w:p w14:paraId="75C96F3F" w14:textId="77777777" w:rsidR="00BC485A" w:rsidRPr="00BC485A" w:rsidRDefault="00504555" w:rsidP="00BC485A">
            <w:pPr>
              <w:pStyle w:val="TableCode"/>
              <w:spacing w:before="0"/>
              <w:jc w:val="left"/>
              <w:rPr>
                <w:sz w:val="18"/>
                <w:szCs w:val="18"/>
              </w:rPr>
            </w:pPr>
            <w:r>
              <w:rPr>
                <w:sz w:val="18"/>
                <w:szCs w:val="18"/>
              </w:rPr>
              <w:tab/>
            </w:r>
            <w:r>
              <w:rPr>
                <w:sz w:val="18"/>
                <w:szCs w:val="18"/>
              </w:rPr>
              <w:tab/>
              <w:t>(OPC_PROP[005]</w:t>
            </w:r>
            <w:r>
              <w:rPr>
                <w:sz w:val="18"/>
                <w:szCs w:val="18"/>
              </w:rPr>
              <w:tab/>
              <w:t>:</w:t>
            </w:r>
            <w:r w:rsidR="00BC485A" w:rsidRPr="00BC485A">
              <w:rPr>
                <w:sz w:val="18"/>
                <w:szCs w:val="18"/>
              </w:rPr>
              <w:t>3:</w:t>
            </w:r>
            <w:r w:rsidR="00BC485A" w:rsidRPr="00BC485A">
              <w:rPr>
                <w:sz w:val="18"/>
                <w:szCs w:val="18"/>
              </w:rPr>
              <w:tab/>
              <w:t>OPC_PROP_RIGHTS)</w:t>
            </w:r>
          </w:p>
          <w:p w14:paraId="4BBDAB70" w14:textId="77777777" w:rsidR="00BC485A" w:rsidRPr="00BC485A" w:rsidRDefault="00504555" w:rsidP="00BC485A">
            <w:pPr>
              <w:pStyle w:val="TableCode"/>
              <w:spacing w:before="0"/>
              <w:jc w:val="left"/>
              <w:rPr>
                <w:sz w:val="18"/>
                <w:szCs w:val="18"/>
              </w:rPr>
            </w:pPr>
            <w:r>
              <w:rPr>
                <w:sz w:val="18"/>
                <w:szCs w:val="18"/>
              </w:rPr>
              <w:tab/>
            </w:r>
            <w:r>
              <w:rPr>
                <w:sz w:val="18"/>
                <w:szCs w:val="18"/>
              </w:rPr>
              <w:tab/>
              <w:t>(OPC_PROP[0101]</w:t>
            </w:r>
            <w:r>
              <w:rPr>
                <w:sz w:val="18"/>
                <w:szCs w:val="18"/>
              </w:rPr>
              <w:tab/>
            </w:r>
            <w:r w:rsidR="00BC485A" w:rsidRPr="00BC485A">
              <w:rPr>
                <w:sz w:val="18"/>
                <w:szCs w:val="18"/>
              </w:rPr>
              <w:t>:Noise Eater Relay: Description)</w:t>
            </w:r>
          </w:p>
          <w:p w14:paraId="4666C2BA" w14:textId="77777777" w:rsidR="00BC485A" w:rsidRPr="00BC485A" w:rsidRDefault="00504555" w:rsidP="00BC485A">
            <w:pPr>
              <w:pStyle w:val="TableCode"/>
              <w:spacing w:before="0"/>
              <w:jc w:val="left"/>
              <w:rPr>
                <w:sz w:val="18"/>
                <w:szCs w:val="18"/>
              </w:rPr>
            </w:pPr>
            <w:r>
              <w:rPr>
                <w:sz w:val="18"/>
                <w:szCs w:val="18"/>
              </w:rPr>
              <w:lastRenderedPageBreak/>
              <w:tab/>
            </w:r>
            <w:r>
              <w:rPr>
                <w:sz w:val="18"/>
                <w:szCs w:val="18"/>
              </w:rPr>
              <w:tab/>
              <w:t>(OPC_PROP[0106]</w:t>
            </w:r>
            <w:r>
              <w:rPr>
                <w:sz w:val="18"/>
                <w:szCs w:val="18"/>
              </w:rPr>
              <w:tab/>
            </w:r>
            <w:r w:rsidR="00BC485A" w:rsidRPr="00BC485A">
              <w:rPr>
                <w:sz w:val="18"/>
                <w:szCs w:val="18"/>
              </w:rPr>
              <w:t>:On: ONAM)</w:t>
            </w:r>
          </w:p>
          <w:p w14:paraId="6F4927A5" w14:textId="77777777" w:rsidR="00504555" w:rsidRDefault="00504555" w:rsidP="00BC485A">
            <w:pPr>
              <w:pStyle w:val="TableCode"/>
              <w:spacing w:before="0"/>
              <w:jc w:val="left"/>
              <w:rPr>
                <w:sz w:val="18"/>
                <w:szCs w:val="18"/>
              </w:rPr>
            </w:pPr>
            <w:r>
              <w:rPr>
                <w:sz w:val="18"/>
                <w:szCs w:val="18"/>
              </w:rPr>
              <w:tab/>
            </w:r>
            <w:r>
              <w:rPr>
                <w:sz w:val="18"/>
                <w:szCs w:val="18"/>
              </w:rPr>
              <w:tab/>
              <w:t>(OPC_PROP[0107]</w:t>
            </w:r>
            <w:r>
              <w:rPr>
                <w:sz w:val="18"/>
                <w:szCs w:val="18"/>
              </w:rPr>
              <w:tab/>
            </w:r>
            <w:r w:rsidR="00BC485A" w:rsidRPr="00BC485A">
              <w:rPr>
                <w:sz w:val="18"/>
                <w:szCs w:val="18"/>
              </w:rPr>
              <w:t>:Off: ZNAM)</w:t>
            </w:r>
          </w:p>
          <w:p w14:paraId="6482C91E" w14:textId="77777777" w:rsidR="00BC485A" w:rsidRPr="00BC485A" w:rsidRDefault="00504555" w:rsidP="00BC485A">
            <w:pPr>
              <w:pStyle w:val="TableCode"/>
              <w:spacing w:before="0"/>
              <w:jc w:val="left"/>
              <w:rPr>
                <w:sz w:val="18"/>
                <w:szCs w:val="18"/>
              </w:rPr>
            </w:pPr>
            <w:r>
              <w:rPr>
                <w:sz w:val="18"/>
                <w:szCs w:val="18"/>
              </w:rPr>
              <w:tab/>
            </w:r>
            <w:r w:rsidR="00BC485A" w:rsidRPr="00BC485A">
              <w:rPr>
                <w:sz w:val="18"/>
                <w:szCs w:val="18"/>
              </w:rPr>
              <w:t>*)</w:t>
            </w:r>
          </w:p>
          <w:p w14:paraId="086A7E8F" w14:textId="77777777" w:rsidR="00BC485A" w:rsidRPr="00BC485A" w:rsidRDefault="00BC485A" w:rsidP="00BC485A">
            <w:pPr>
              <w:pStyle w:val="TableCode"/>
              <w:spacing w:before="0"/>
              <w:jc w:val="left"/>
              <w:rPr>
                <w:sz w:val="18"/>
                <w:szCs w:val="18"/>
              </w:rPr>
            </w:pPr>
            <w:r w:rsidRPr="00BC485A">
              <w:rPr>
                <w:sz w:val="18"/>
                <w:szCs w:val="18"/>
              </w:rPr>
              <w:tab/>
              <w:t>CrystalTemperature:</w:t>
            </w:r>
            <w:r w:rsidRPr="00BC485A">
              <w:rPr>
                <w:sz w:val="18"/>
                <w:szCs w:val="18"/>
              </w:rPr>
              <w:tab/>
            </w:r>
            <w:r w:rsidRPr="00BC485A">
              <w:rPr>
                <w:sz w:val="18"/>
                <w:szCs w:val="18"/>
              </w:rPr>
              <w:tab/>
              <w:t>LREAL; (*~</w:t>
            </w:r>
          </w:p>
          <w:p w14:paraId="7885F4AF" w14:textId="77777777" w:rsidR="00BC485A" w:rsidRPr="00BC485A" w:rsidRDefault="00897547" w:rsidP="00BC485A">
            <w:pPr>
              <w:pStyle w:val="TableCode"/>
              <w:spacing w:before="0"/>
              <w:jc w:val="left"/>
              <w:rPr>
                <w:sz w:val="18"/>
                <w:szCs w:val="18"/>
              </w:rPr>
            </w:pPr>
            <w:r>
              <w:rPr>
                <w:sz w:val="18"/>
                <w:szCs w:val="18"/>
              </w:rPr>
              <w:tab/>
            </w:r>
            <w:r>
              <w:rPr>
                <w:sz w:val="18"/>
                <w:szCs w:val="18"/>
              </w:rPr>
              <w:tab/>
              <w:t>(OPC</w:t>
            </w:r>
            <w:r>
              <w:rPr>
                <w:sz w:val="18"/>
                <w:szCs w:val="18"/>
              </w:rPr>
              <w:tab/>
            </w:r>
            <w:r>
              <w:rPr>
                <w:sz w:val="18"/>
                <w:szCs w:val="18"/>
              </w:rPr>
              <w:tab/>
            </w:r>
            <w:r>
              <w:rPr>
                <w:sz w:val="18"/>
                <w:szCs w:val="18"/>
              </w:rPr>
              <w:tab/>
              <w:t>:</w:t>
            </w:r>
            <w:r w:rsidR="00BC485A" w:rsidRPr="00BC485A">
              <w:rPr>
                <w:sz w:val="18"/>
                <w:szCs w:val="18"/>
              </w:rPr>
              <w:t>1:</w:t>
            </w:r>
            <w:r w:rsidR="00BC485A" w:rsidRPr="00BC485A">
              <w:rPr>
                <w:sz w:val="18"/>
                <w:szCs w:val="18"/>
              </w:rPr>
              <w:tab/>
              <w:t>Make variable visible for OPC-Server)</w:t>
            </w:r>
          </w:p>
          <w:p w14:paraId="4608DB61" w14:textId="77777777" w:rsidR="00BC485A" w:rsidRPr="00BC485A" w:rsidRDefault="00897547" w:rsidP="00BC485A">
            <w:pPr>
              <w:pStyle w:val="TableCode"/>
              <w:spacing w:before="0"/>
              <w:jc w:val="left"/>
              <w:rPr>
                <w:sz w:val="18"/>
                <w:szCs w:val="18"/>
              </w:rPr>
            </w:pPr>
            <w:r>
              <w:rPr>
                <w:sz w:val="18"/>
                <w:szCs w:val="18"/>
              </w:rPr>
              <w:tab/>
            </w:r>
            <w:r>
              <w:rPr>
                <w:sz w:val="18"/>
                <w:szCs w:val="18"/>
              </w:rPr>
              <w:tab/>
              <w:t>(OPC_PROP[005]</w:t>
            </w:r>
            <w:r>
              <w:rPr>
                <w:sz w:val="18"/>
                <w:szCs w:val="18"/>
              </w:rPr>
              <w:tab/>
              <w:t>:</w:t>
            </w:r>
            <w:r w:rsidR="00BC485A" w:rsidRPr="00BC485A">
              <w:rPr>
                <w:sz w:val="18"/>
                <w:szCs w:val="18"/>
              </w:rPr>
              <w:t>3:</w:t>
            </w:r>
            <w:r w:rsidR="00BC485A" w:rsidRPr="00BC485A">
              <w:rPr>
                <w:sz w:val="18"/>
                <w:szCs w:val="18"/>
              </w:rPr>
              <w:tab/>
              <w:t>OPC_PROP_RIGHTS)</w:t>
            </w:r>
          </w:p>
          <w:p w14:paraId="5CD4F12D"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(OPC_PROP[0100]</w:t>
            </w:r>
            <w:r w:rsidRPr="00BC485A">
              <w:rPr>
                <w:sz w:val="18"/>
                <w:szCs w:val="18"/>
              </w:rPr>
              <w:tab/>
              <w:t>:V:</w:t>
            </w:r>
            <w:r w:rsidRPr="00BC485A">
              <w:rPr>
                <w:sz w:val="18"/>
                <w:szCs w:val="18"/>
              </w:rPr>
              <w:tab/>
              <w:t>Unit)</w:t>
            </w:r>
          </w:p>
          <w:p w14:paraId="70353C7D"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 xml:space="preserve">(OPC_PROP[0101] </w:t>
            </w:r>
            <w:r w:rsidR="00897547">
              <w:rPr>
                <w:sz w:val="18"/>
                <w:szCs w:val="18"/>
              </w:rPr>
              <w:tab/>
            </w:r>
            <w:r w:rsidRPr="00BC485A">
              <w:rPr>
                <w:sz w:val="18"/>
                <w:szCs w:val="18"/>
              </w:rPr>
              <w:t>:Crystal temperature: Description)</w:t>
            </w:r>
          </w:p>
          <w:p w14:paraId="455E6BE4"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 xml:space="preserve">(OPC_PROP[0102] </w:t>
            </w:r>
            <w:r w:rsidR="00897547">
              <w:rPr>
                <w:sz w:val="18"/>
                <w:szCs w:val="18"/>
              </w:rPr>
              <w:tab/>
            </w:r>
            <w:r w:rsidR="00CF7D03">
              <w:rPr>
                <w:sz w:val="18"/>
                <w:szCs w:val="18"/>
              </w:rPr>
              <w:t xml:space="preserve">: </w:t>
            </w:r>
            <w:r w:rsidRPr="00BC485A">
              <w:rPr>
                <w:sz w:val="18"/>
                <w:szCs w:val="18"/>
              </w:rPr>
              <w:t>10: HOPR)</w:t>
            </w:r>
          </w:p>
          <w:p w14:paraId="525DD3A2"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 xml:space="preserve">(OPC_PROP[0103] </w:t>
            </w:r>
            <w:r w:rsidR="00897547">
              <w:rPr>
                <w:sz w:val="18"/>
                <w:szCs w:val="18"/>
              </w:rPr>
              <w:tab/>
            </w:r>
            <w:r w:rsidRPr="00BC485A">
              <w:rPr>
                <w:sz w:val="18"/>
                <w:szCs w:val="18"/>
              </w:rPr>
              <w:t>:-10: LOPR)</w:t>
            </w:r>
          </w:p>
          <w:p w14:paraId="748CC477" w14:textId="77777777" w:rsidR="00BC485A" w:rsidRPr="00BC485A" w:rsidRDefault="00897547" w:rsidP="00BC485A">
            <w:pPr>
              <w:pStyle w:val="TableCode"/>
              <w:spacing w:before="0"/>
              <w:jc w:val="left"/>
              <w:rPr>
                <w:sz w:val="18"/>
                <w:szCs w:val="18"/>
              </w:rPr>
            </w:pPr>
            <w:r>
              <w:rPr>
                <w:sz w:val="18"/>
                <w:szCs w:val="18"/>
              </w:rPr>
              <w:tab/>
            </w:r>
            <w:r w:rsidR="00BC485A" w:rsidRPr="00BC485A">
              <w:rPr>
                <w:sz w:val="18"/>
                <w:szCs w:val="18"/>
              </w:rPr>
              <w:tab/>
              <w:t xml:space="preserve">(OPC_PROP[8500] </w:t>
            </w:r>
            <w:r>
              <w:rPr>
                <w:sz w:val="18"/>
                <w:szCs w:val="18"/>
              </w:rPr>
              <w:tab/>
            </w:r>
            <w:r w:rsidR="00BC485A" w:rsidRPr="00BC485A">
              <w:rPr>
                <w:sz w:val="18"/>
                <w:szCs w:val="18"/>
              </w:rPr>
              <w:t>:7: Display precision)</w:t>
            </w:r>
          </w:p>
          <w:p w14:paraId="575A0888" w14:textId="77777777" w:rsidR="00BC485A" w:rsidRPr="00BC485A" w:rsidRDefault="00BC485A" w:rsidP="00BC485A">
            <w:pPr>
              <w:pStyle w:val="TableCode"/>
              <w:spacing w:before="0"/>
              <w:jc w:val="left"/>
              <w:rPr>
                <w:sz w:val="18"/>
                <w:szCs w:val="18"/>
              </w:rPr>
            </w:pPr>
            <w:r w:rsidRPr="00BC485A">
              <w:rPr>
                <w:sz w:val="18"/>
                <w:szCs w:val="18"/>
              </w:rPr>
              <w:tab/>
              <w:t>*)</w:t>
            </w:r>
          </w:p>
          <w:p w14:paraId="34063AA0" w14:textId="77777777" w:rsidR="00645635" w:rsidRPr="00304134" w:rsidRDefault="00645635" w:rsidP="00BC485A">
            <w:pPr>
              <w:pStyle w:val="TableCode"/>
              <w:spacing w:before="0"/>
              <w:jc w:val="left"/>
              <w:rPr>
                <w:sz w:val="18"/>
                <w:szCs w:val="18"/>
              </w:rPr>
            </w:pPr>
            <w:r w:rsidRPr="00304134">
              <w:rPr>
                <w:sz w:val="18"/>
                <w:szCs w:val="18"/>
              </w:rPr>
              <w:t>END_STRUCT</w:t>
            </w:r>
          </w:p>
          <w:p w14:paraId="6E03D135" w14:textId="77777777" w:rsidR="00645635" w:rsidRDefault="00645635" w:rsidP="00645635">
            <w:pPr>
              <w:pStyle w:val="TableCode"/>
              <w:spacing w:before="0"/>
              <w:jc w:val="left"/>
              <w:rPr>
                <w:sz w:val="18"/>
                <w:szCs w:val="18"/>
              </w:rPr>
            </w:pPr>
            <w:r w:rsidRPr="00304134">
              <w:rPr>
                <w:sz w:val="18"/>
                <w:szCs w:val="18"/>
              </w:rPr>
              <w:t>END_TYPE;</w:t>
            </w:r>
          </w:p>
          <w:p w14:paraId="237DCA3A" w14:textId="77777777" w:rsidR="00304134" w:rsidRPr="00304134" w:rsidRDefault="00304134" w:rsidP="00645635">
            <w:pPr>
              <w:pStyle w:val="TableCode"/>
              <w:spacing w:before="240"/>
              <w:jc w:val="left"/>
              <w:rPr>
                <w:sz w:val="18"/>
                <w:szCs w:val="18"/>
              </w:rPr>
            </w:pPr>
            <w:r w:rsidRPr="00304134">
              <w:rPr>
                <w:sz w:val="18"/>
                <w:szCs w:val="18"/>
              </w:rPr>
              <w:t>TYPE AlsEndStruct :</w:t>
            </w:r>
          </w:p>
          <w:p w14:paraId="2BC3E32C" w14:textId="77777777" w:rsidR="00304134" w:rsidRPr="00304134" w:rsidRDefault="00304134" w:rsidP="00504382">
            <w:pPr>
              <w:pStyle w:val="TableCode"/>
              <w:spacing w:before="0"/>
              <w:jc w:val="left"/>
              <w:rPr>
                <w:sz w:val="18"/>
                <w:szCs w:val="18"/>
              </w:rPr>
            </w:pPr>
            <w:r w:rsidRPr="00304134">
              <w:rPr>
                <w:sz w:val="18"/>
                <w:szCs w:val="18"/>
              </w:rPr>
              <w:t>STRUCT</w:t>
            </w:r>
          </w:p>
          <w:p w14:paraId="14EEC922" w14:textId="77777777" w:rsidR="00304134" w:rsidRPr="00304134" w:rsidRDefault="00304134" w:rsidP="00504382">
            <w:pPr>
              <w:pStyle w:val="TableCode"/>
              <w:spacing w:before="0"/>
              <w:jc w:val="left"/>
              <w:rPr>
                <w:sz w:val="18"/>
                <w:szCs w:val="18"/>
              </w:rPr>
            </w:pPr>
            <w:r w:rsidRPr="00304134">
              <w:rPr>
                <w:sz w:val="18"/>
                <w:szCs w:val="18"/>
              </w:rPr>
              <w:tab/>
              <w:t>Laser:</w:t>
            </w:r>
            <w:r w:rsidRPr="00304134">
              <w:rPr>
                <w:sz w:val="18"/>
                <w:szCs w:val="18"/>
              </w:rPr>
              <w:tab/>
            </w:r>
            <w:r w:rsidR="00213141">
              <w:rPr>
                <w:sz w:val="18"/>
                <w:szCs w:val="18"/>
              </w:rPr>
              <w:tab/>
            </w:r>
            <w:r w:rsidRPr="00304134">
              <w:rPr>
                <w:sz w:val="18"/>
                <w:szCs w:val="18"/>
              </w:rPr>
              <w:t>ALSLaserStruct;</w:t>
            </w:r>
          </w:p>
          <w:p w14:paraId="27A6CF08" w14:textId="77777777" w:rsidR="00304134" w:rsidRPr="00304134" w:rsidRDefault="00304134" w:rsidP="00504382">
            <w:pPr>
              <w:pStyle w:val="TableCode"/>
              <w:spacing w:before="0"/>
              <w:jc w:val="left"/>
              <w:rPr>
                <w:sz w:val="18"/>
                <w:szCs w:val="18"/>
              </w:rPr>
            </w:pPr>
            <w:r w:rsidRPr="00304134">
              <w:rPr>
                <w:sz w:val="18"/>
                <w:szCs w:val="18"/>
              </w:rPr>
              <w:tab/>
              <w:t>VCO:</w:t>
            </w:r>
            <w:r w:rsidRPr="00304134">
              <w:rPr>
                <w:sz w:val="18"/>
                <w:szCs w:val="18"/>
              </w:rPr>
              <w:tab/>
            </w:r>
            <w:r w:rsidRPr="00304134">
              <w:rPr>
                <w:sz w:val="18"/>
                <w:szCs w:val="18"/>
              </w:rPr>
              <w:tab/>
              <w:t>LowNoiseVcoStruct;</w:t>
            </w:r>
          </w:p>
          <w:p w14:paraId="456129CB" w14:textId="77777777" w:rsidR="00304134" w:rsidRPr="00304134" w:rsidRDefault="00504382" w:rsidP="00504382">
            <w:pPr>
              <w:pStyle w:val="TableCode"/>
              <w:spacing w:before="0"/>
              <w:jc w:val="left"/>
              <w:rPr>
                <w:sz w:val="18"/>
                <w:szCs w:val="18"/>
              </w:rPr>
            </w:pPr>
            <w:r>
              <w:rPr>
                <w:sz w:val="18"/>
                <w:szCs w:val="18"/>
              </w:rPr>
              <w:tab/>
              <w:t>PZT</w:t>
            </w:r>
            <w:r w:rsidR="00304134" w:rsidRPr="00304134">
              <w:rPr>
                <w:sz w:val="18"/>
                <w:szCs w:val="18"/>
              </w:rPr>
              <w:t>:</w:t>
            </w:r>
            <w:r w:rsidR="00304134" w:rsidRPr="00304134">
              <w:rPr>
                <w:sz w:val="18"/>
                <w:szCs w:val="18"/>
              </w:rPr>
              <w:tab/>
            </w:r>
            <w:r w:rsidR="00304134" w:rsidRPr="00304134">
              <w:rPr>
                <w:sz w:val="18"/>
                <w:szCs w:val="18"/>
              </w:rPr>
              <w:tab/>
            </w:r>
            <w:r>
              <w:rPr>
                <w:sz w:val="18"/>
                <w:szCs w:val="18"/>
              </w:rPr>
              <w:t xml:space="preserve">ARRAY [1..2] OF </w:t>
            </w:r>
            <w:r w:rsidR="00304134" w:rsidRPr="00304134">
              <w:rPr>
                <w:sz w:val="18"/>
                <w:szCs w:val="18"/>
              </w:rPr>
              <w:t>PZTMirrorStruct;</w:t>
            </w:r>
          </w:p>
          <w:p w14:paraId="3B8D19F4" w14:textId="77777777" w:rsidR="00304134" w:rsidRPr="00304134" w:rsidRDefault="00304134" w:rsidP="00504382">
            <w:pPr>
              <w:pStyle w:val="TableCode"/>
              <w:spacing w:before="0"/>
              <w:jc w:val="left"/>
              <w:rPr>
                <w:sz w:val="18"/>
                <w:szCs w:val="18"/>
              </w:rPr>
            </w:pPr>
            <w:r w:rsidRPr="00304134">
              <w:rPr>
                <w:sz w:val="18"/>
                <w:szCs w:val="18"/>
              </w:rPr>
              <w:tab/>
              <w:t>…</w:t>
            </w:r>
          </w:p>
          <w:p w14:paraId="2F296AE0" w14:textId="77777777" w:rsidR="00304134" w:rsidRPr="00304134" w:rsidRDefault="00304134" w:rsidP="00504382">
            <w:pPr>
              <w:pStyle w:val="TableCode"/>
              <w:spacing w:before="0"/>
              <w:jc w:val="left"/>
              <w:rPr>
                <w:sz w:val="18"/>
                <w:szCs w:val="18"/>
              </w:rPr>
            </w:pPr>
            <w:r w:rsidRPr="00304134">
              <w:rPr>
                <w:sz w:val="18"/>
                <w:szCs w:val="18"/>
              </w:rPr>
              <w:t>END_STRUCT</w:t>
            </w:r>
          </w:p>
          <w:p w14:paraId="62F5E6EB" w14:textId="77777777" w:rsidR="00504382" w:rsidRPr="00304134" w:rsidRDefault="00304134" w:rsidP="00504382">
            <w:pPr>
              <w:pStyle w:val="TableCode"/>
              <w:spacing w:before="0"/>
              <w:jc w:val="left"/>
              <w:rPr>
                <w:sz w:val="18"/>
                <w:szCs w:val="18"/>
              </w:rPr>
            </w:pPr>
            <w:r w:rsidRPr="00304134">
              <w:rPr>
                <w:sz w:val="18"/>
                <w:szCs w:val="18"/>
              </w:rPr>
              <w:t>END_TYPE;</w:t>
            </w:r>
          </w:p>
          <w:p w14:paraId="0EA8B385" w14:textId="77777777" w:rsidR="00304134" w:rsidRPr="00304134" w:rsidRDefault="00304134" w:rsidP="00504382">
            <w:pPr>
              <w:pStyle w:val="TableCode"/>
              <w:spacing w:before="240"/>
              <w:jc w:val="left"/>
              <w:rPr>
                <w:sz w:val="18"/>
                <w:szCs w:val="18"/>
              </w:rPr>
            </w:pPr>
            <w:r w:rsidRPr="00304134">
              <w:rPr>
                <w:sz w:val="18"/>
                <w:szCs w:val="18"/>
              </w:rPr>
              <w:t>TYPE AlsStruct :</w:t>
            </w:r>
          </w:p>
          <w:p w14:paraId="78FBA93D" w14:textId="77777777" w:rsidR="00304134" w:rsidRPr="00304134" w:rsidRDefault="00304134" w:rsidP="00504382">
            <w:pPr>
              <w:pStyle w:val="TableCode"/>
              <w:spacing w:before="0"/>
              <w:jc w:val="left"/>
              <w:rPr>
                <w:sz w:val="18"/>
                <w:szCs w:val="18"/>
              </w:rPr>
            </w:pPr>
            <w:r w:rsidRPr="00304134">
              <w:rPr>
                <w:sz w:val="18"/>
                <w:szCs w:val="18"/>
              </w:rPr>
              <w:t>STRUCT</w:t>
            </w:r>
          </w:p>
          <w:p w14:paraId="699884A4" w14:textId="77777777" w:rsidR="00304134" w:rsidRPr="00304134" w:rsidRDefault="00304134" w:rsidP="00504382">
            <w:pPr>
              <w:pStyle w:val="TableCode"/>
              <w:spacing w:before="0"/>
              <w:jc w:val="left"/>
              <w:rPr>
                <w:sz w:val="18"/>
                <w:szCs w:val="18"/>
              </w:rPr>
            </w:pPr>
            <w:r w:rsidRPr="00304134">
              <w:rPr>
                <w:sz w:val="18"/>
                <w:szCs w:val="18"/>
              </w:rPr>
              <w:tab/>
              <w:t>End:</w:t>
            </w:r>
            <w:r w:rsidRPr="00304134">
              <w:rPr>
                <w:sz w:val="18"/>
                <w:szCs w:val="18"/>
              </w:rPr>
              <w:tab/>
            </w:r>
            <w:r w:rsidRPr="00304134">
              <w:rPr>
                <w:sz w:val="18"/>
                <w:szCs w:val="18"/>
              </w:rPr>
              <w:tab/>
              <w:t>AlsEndStruct;    (*~</w:t>
            </w:r>
          </w:p>
          <w:p w14:paraId="1B256E9B" w14:textId="77777777" w:rsidR="00E82C5D" w:rsidRDefault="00E82C5D" w:rsidP="00504382">
            <w:pPr>
              <w:pStyle w:val="TableCode"/>
              <w:spacing w:before="0"/>
              <w:jc w:val="left"/>
              <w:rPr>
                <w:sz w:val="18"/>
                <w:szCs w:val="18"/>
              </w:rPr>
            </w:pPr>
            <w:r>
              <w:rPr>
                <w:sz w:val="18"/>
                <w:szCs w:val="18"/>
              </w:rPr>
              <w:tab/>
            </w:r>
            <w:r>
              <w:rPr>
                <w:sz w:val="18"/>
                <w:szCs w:val="18"/>
              </w:rPr>
              <w:tab/>
            </w:r>
            <w:r w:rsidR="007719B5">
              <w:rPr>
                <w:sz w:val="18"/>
                <w:szCs w:val="18"/>
              </w:rPr>
              <w:t>(OPC            :1</w:t>
            </w:r>
            <w:r w:rsidR="00304134" w:rsidRPr="00304134">
              <w:rPr>
                <w:sz w:val="18"/>
                <w:szCs w:val="18"/>
              </w:rPr>
              <w:t>: visible)</w:t>
            </w:r>
          </w:p>
          <w:p w14:paraId="061100C9" w14:textId="77777777" w:rsidR="00304134" w:rsidRPr="00304134" w:rsidRDefault="00716209" w:rsidP="00504382">
            <w:pPr>
              <w:pStyle w:val="TableCode"/>
              <w:spacing w:before="0"/>
              <w:jc w:val="left"/>
              <w:rPr>
                <w:sz w:val="18"/>
                <w:szCs w:val="18"/>
              </w:rPr>
            </w:pPr>
            <w:r>
              <w:rPr>
                <w:sz w:val="18"/>
                <w:szCs w:val="18"/>
              </w:rPr>
              <w:tab/>
            </w:r>
            <w:r>
              <w:rPr>
                <w:sz w:val="18"/>
                <w:szCs w:val="18"/>
              </w:rPr>
              <w:tab/>
            </w:r>
            <w:r w:rsidR="00304134" w:rsidRPr="00304134">
              <w:rPr>
                <w:sz w:val="18"/>
                <w:szCs w:val="18"/>
              </w:rPr>
              <w:t>(OPC_PROP[8620] :${END}: alias name)</w:t>
            </w:r>
          </w:p>
          <w:p w14:paraId="5557D5A4" w14:textId="77777777" w:rsidR="00304134" w:rsidRPr="00304134" w:rsidRDefault="00304134" w:rsidP="00504382">
            <w:pPr>
              <w:pStyle w:val="TableCode"/>
              <w:spacing w:before="0"/>
              <w:jc w:val="left"/>
              <w:rPr>
                <w:sz w:val="18"/>
                <w:szCs w:val="18"/>
              </w:rPr>
            </w:pPr>
            <w:r w:rsidRPr="00304134">
              <w:rPr>
                <w:sz w:val="18"/>
                <w:szCs w:val="18"/>
              </w:rPr>
              <w:t xml:space="preserve">    </w:t>
            </w:r>
            <w:r w:rsidR="009A71A1">
              <w:rPr>
                <w:sz w:val="18"/>
                <w:szCs w:val="18"/>
              </w:rPr>
              <w:tab/>
            </w:r>
            <w:r w:rsidRPr="00304134">
              <w:rPr>
                <w:sz w:val="18"/>
                <w:szCs w:val="18"/>
              </w:rPr>
              <w:t>*)</w:t>
            </w:r>
          </w:p>
          <w:p w14:paraId="25ABDE61" w14:textId="77777777" w:rsidR="00304134" w:rsidRPr="00304134" w:rsidRDefault="00304134" w:rsidP="00504382">
            <w:pPr>
              <w:pStyle w:val="TableCode"/>
              <w:spacing w:before="0"/>
              <w:jc w:val="left"/>
              <w:rPr>
                <w:sz w:val="18"/>
                <w:szCs w:val="18"/>
              </w:rPr>
            </w:pPr>
            <w:r w:rsidRPr="00304134">
              <w:rPr>
                <w:sz w:val="18"/>
                <w:szCs w:val="18"/>
              </w:rPr>
              <w:t>END_STRUCT</w:t>
            </w:r>
          </w:p>
          <w:p w14:paraId="4D7EF4FF" w14:textId="77777777" w:rsidR="00304134" w:rsidRPr="00304134" w:rsidRDefault="00304134" w:rsidP="00504382">
            <w:pPr>
              <w:pStyle w:val="TableCode"/>
              <w:spacing w:before="0"/>
              <w:jc w:val="left"/>
              <w:rPr>
                <w:sz w:val="18"/>
                <w:szCs w:val="18"/>
              </w:rPr>
            </w:pPr>
            <w:r w:rsidRPr="00304134">
              <w:rPr>
                <w:sz w:val="18"/>
                <w:szCs w:val="18"/>
              </w:rPr>
              <w:t>END_TYPE</w:t>
            </w:r>
          </w:p>
          <w:p w14:paraId="1A89B899" w14:textId="77777777" w:rsidR="00304134" w:rsidRPr="00304134" w:rsidRDefault="00304134" w:rsidP="00504382">
            <w:pPr>
              <w:pStyle w:val="TableCode"/>
              <w:spacing w:before="0"/>
              <w:jc w:val="left"/>
              <w:rPr>
                <w:sz w:val="18"/>
                <w:szCs w:val="18"/>
              </w:rPr>
            </w:pPr>
            <w:r w:rsidRPr="00304134">
              <w:rPr>
                <w:sz w:val="18"/>
                <w:szCs w:val="18"/>
              </w:rPr>
              <w:t>…</w:t>
            </w:r>
          </w:p>
          <w:p w14:paraId="307B96E1" w14:textId="77777777" w:rsidR="00304134" w:rsidRPr="00304134" w:rsidRDefault="00304134" w:rsidP="00504382">
            <w:pPr>
              <w:pStyle w:val="TableCode"/>
              <w:spacing w:before="0"/>
              <w:jc w:val="left"/>
              <w:rPr>
                <w:sz w:val="18"/>
                <w:szCs w:val="18"/>
              </w:rPr>
            </w:pPr>
            <w:r w:rsidRPr="00304134">
              <w:rPr>
                <w:sz w:val="18"/>
                <w:szCs w:val="18"/>
              </w:rPr>
              <w:t>TYPE IfoStruct:</w:t>
            </w:r>
          </w:p>
          <w:p w14:paraId="105812A7" w14:textId="77777777" w:rsidR="00304134" w:rsidRPr="00304134" w:rsidRDefault="00304134" w:rsidP="00504382">
            <w:pPr>
              <w:pStyle w:val="TableCode"/>
              <w:spacing w:before="0"/>
              <w:jc w:val="left"/>
              <w:rPr>
                <w:sz w:val="18"/>
                <w:szCs w:val="18"/>
              </w:rPr>
            </w:pPr>
            <w:r w:rsidRPr="00304134">
              <w:rPr>
                <w:sz w:val="18"/>
                <w:szCs w:val="18"/>
              </w:rPr>
              <w:t>STRUCT</w:t>
            </w:r>
          </w:p>
          <w:p w14:paraId="1DD04D23" w14:textId="77777777" w:rsidR="00304134" w:rsidRPr="00304134" w:rsidRDefault="00304134" w:rsidP="00504382">
            <w:pPr>
              <w:pStyle w:val="TableCode"/>
              <w:spacing w:before="0"/>
              <w:jc w:val="left"/>
              <w:rPr>
                <w:sz w:val="18"/>
                <w:szCs w:val="18"/>
              </w:rPr>
            </w:pPr>
            <w:r w:rsidRPr="00304134">
              <w:rPr>
                <w:sz w:val="18"/>
                <w:szCs w:val="18"/>
              </w:rPr>
              <w:tab/>
              <w:t>Als:</w:t>
            </w:r>
            <w:r w:rsidRPr="00304134">
              <w:rPr>
                <w:sz w:val="18"/>
                <w:szCs w:val="18"/>
              </w:rPr>
              <w:tab/>
            </w:r>
            <w:r w:rsidRPr="00304134">
              <w:rPr>
                <w:sz w:val="18"/>
                <w:szCs w:val="18"/>
              </w:rPr>
              <w:tab/>
              <w:t>AlsStruct;</w:t>
            </w:r>
          </w:p>
          <w:p w14:paraId="5B2C0198" w14:textId="77777777" w:rsidR="00304134" w:rsidRPr="00304134" w:rsidRDefault="00304134" w:rsidP="0015730B">
            <w:pPr>
              <w:pStyle w:val="TableCode"/>
              <w:spacing w:before="0"/>
              <w:jc w:val="left"/>
              <w:rPr>
                <w:sz w:val="18"/>
                <w:szCs w:val="18"/>
              </w:rPr>
            </w:pPr>
            <w:r w:rsidRPr="00304134">
              <w:rPr>
                <w:sz w:val="18"/>
                <w:szCs w:val="18"/>
              </w:rPr>
              <w:tab/>
            </w:r>
            <w:r w:rsidR="0015730B">
              <w:rPr>
                <w:sz w:val="18"/>
                <w:szCs w:val="18"/>
              </w:rPr>
              <w:t>…</w:t>
            </w:r>
          </w:p>
          <w:p w14:paraId="424601CE" w14:textId="77777777" w:rsidR="00304134" w:rsidRPr="00304134" w:rsidRDefault="00304134" w:rsidP="00504382">
            <w:pPr>
              <w:pStyle w:val="TableCode"/>
              <w:spacing w:before="0"/>
              <w:jc w:val="left"/>
              <w:rPr>
                <w:sz w:val="18"/>
                <w:szCs w:val="18"/>
              </w:rPr>
            </w:pPr>
            <w:r w:rsidRPr="00304134">
              <w:rPr>
                <w:sz w:val="18"/>
                <w:szCs w:val="18"/>
              </w:rPr>
              <w:t>END_STRUCT</w:t>
            </w:r>
          </w:p>
          <w:p w14:paraId="12C010A8" w14:textId="77777777" w:rsidR="00304134" w:rsidRPr="00304134" w:rsidRDefault="00304134" w:rsidP="00504382">
            <w:pPr>
              <w:pStyle w:val="TableCode"/>
              <w:spacing w:before="0"/>
              <w:jc w:val="left"/>
              <w:rPr>
                <w:sz w:val="18"/>
                <w:szCs w:val="18"/>
              </w:rPr>
            </w:pPr>
            <w:r w:rsidRPr="00304134">
              <w:rPr>
                <w:sz w:val="18"/>
                <w:szCs w:val="18"/>
              </w:rPr>
              <w:t>END_TYPE;</w:t>
            </w:r>
          </w:p>
          <w:p w14:paraId="6D4BC82F" w14:textId="77777777" w:rsidR="00304134" w:rsidRPr="00304134" w:rsidRDefault="00304134" w:rsidP="00504382">
            <w:pPr>
              <w:pStyle w:val="TableCode"/>
              <w:spacing w:before="0"/>
              <w:jc w:val="left"/>
              <w:rPr>
                <w:sz w:val="18"/>
                <w:szCs w:val="18"/>
              </w:rPr>
            </w:pPr>
          </w:p>
          <w:p w14:paraId="0F4B9409" w14:textId="77777777" w:rsidR="00304134" w:rsidRPr="00304134" w:rsidRDefault="0015730B" w:rsidP="00504382">
            <w:pPr>
              <w:pStyle w:val="TableCode"/>
              <w:spacing w:before="0"/>
              <w:jc w:val="left"/>
              <w:rPr>
                <w:sz w:val="18"/>
                <w:szCs w:val="18"/>
              </w:rPr>
            </w:pPr>
            <w:r>
              <w:rPr>
                <w:sz w:val="18"/>
                <w:szCs w:val="18"/>
              </w:rPr>
              <w:t>VAR_GLOBAL</w:t>
            </w:r>
          </w:p>
          <w:p w14:paraId="617AD28B" w14:textId="77777777" w:rsidR="00304134" w:rsidRPr="00304134" w:rsidRDefault="00304134" w:rsidP="00504382">
            <w:pPr>
              <w:pStyle w:val="TableCode"/>
              <w:spacing w:before="0"/>
              <w:jc w:val="left"/>
              <w:rPr>
                <w:sz w:val="18"/>
                <w:szCs w:val="18"/>
              </w:rPr>
            </w:pPr>
            <w:r w:rsidRPr="00304134">
              <w:rPr>
                <w:sz w:val="18"/>
                <w:szCs w:val="18"/>
              </w:rPr>
              <w:tab/>
              <w:t>IFO:</w:t>
            </w:r>
            <w:r w:rsidRPr="00304134">
              <w:rPr>
                <w:sz w:val="18"/>
                <w:szCs w:val="18"/>
              </w:rPr>
              <w:tab/>
            </w:r>
            <w:r w:rsidRPr="00304134">
              <w:rPr>
                <w:sz w:val="18"/>
                <w:szCs w:val="18"/>
              </w:rPr>
              <w:tab/>
              <w:t>IfoStruct;</w:t>
            </w:r>
            <w:r w:rsidRPr="00304134">
              <w:rPr>
                <w:sz w:val="18"/>
                <w:szCs w:val="18"/>
              </w:rPr>
              <w:tab/>
              <w:t xml:space="preserve">    (*~</w:t>
            </w:r>
          </w:p>
          <w:p w14:paraId="3FEBFDF4" w14:textId="77777777" w:rsidR="00304134" w:rsidRPr="00304134" w:rsidRDefault="00FD6D7D" w:rsidP="00504382">
            <w:pPr>
              <w:pStyle w:val="TableCode"/>
              <w:spacing w:before="0"/>
              <w:jc w:val="left"/>
              <w:rPr>
                <w:sz w:val="18"/>
                <w:szCs w:val="18"/>
              </w:rPr>
            </w:pPr>
            <w:r>
              <w:rPr>
                <w:sz w:val="18"/>
                <w:szCs w:val="18"/>
              </w:rPr>
              <w:tab/>
            </w:r>
            <w:r>
              <w:rPr>
                <w:sz w:val="18"/>
                <w:szCs w:val="18"/>
              </w:rPr>
              <w:tab/>
            </w:r>
            <w:r w:rsidR="007719B5">
              <w:rPr>
                <w:sz w:val="18"/>
                <w:szCs w:val="18"/>
              </w:rPr>
              <w:t>(OPC            :1</w:t>
            </w:r>
            <w:r>
              <w:rPr>
                <w:sz w:val="18"/>
                <w:szCs w:val="18"/>
              </w:rPr>
              <w:t>: visible</w:t>
            </w:r>
            <w:r w:rsidR="00304134" w:rsidRPr="00304134">
              <w:rPr>
                <w:sz w:val="18"/>
                <w:szCs w:val="18"/>
              </w:rPr>
              <w:t>)</w:t>
            </w:r>
          </w:p>
          <w:p w14:paraId="5B7A6337" w14:textId="77777777" w:rsidR="00304134" w:rsidRPr="00304134" w:rsidRDefault="00FD6D7D" w:rsidP="00504382">
            <w:pPr>
              <w:pStyle w:val="TableCode"/>
              <w:spacing w:before="0"/>
              <w:jc w:val="left"/>
              <w:rPr>
                <w:sz w:val="18"/>
                <w:szCs w:val="18"/>
              </w:rPr>
            </w:pPr>
            <w:r>
              <w:rPr>
                <w:sz w:val="18"/>
                <w:szCs w:val="18"/>
              </w:rPr>
              <w:tab/>
            </w:r>
            <w:r>
              <w:rPr>
                <w:sz w:val="18"/>
                <w:szCs w:val="18"/>
              </w:rPr>
              <w:tab/>
            </w:r>
            <w:r w:rsidR="00304134" w:rsidRPr="00304134">
              <w:rPr>
                <w:sz w:val="18"/>
                <w:szCs w:val="18"/>
              </w:rPr>
              <w:t>(OPC_PROP[8620] :.${IFO}: alias name)</w:t>
            </w:r>
          </w:p>
          <w:p w14:paraId="013D0C33" w14:textId="77777777" w:rsidR="00304134" w:rsidRPr="00304134" w:rsidRDefault="00FD6D7D" w:rsidP="00504382">
            <w:pPr>
              <w:pStyle w:val="TableCode"/>
              <w:spacing w:before="0"/>
              <w:jc w:val="left"/>
              <w:rPr>
                <w:sz w:val="18"/>
                <w:szCs w:val="18"/>
              </w:rPr>
            </w:pPr>
            <w:r>
              <w:rPr>
                <w:sz w:val="18"/>
                <w:szCs w:val="18"/>
              </w:rPr>
              <w:tab/>
            </w:r>
            <w:r w:rsidR="00304134" w:rsidRPr="00304134">
              <w:rPr>
                <w:sz w:val="18"/>
                <w:szCs w:val="18"/>
              </w:rPr>
              <w:t>*)</w:t>
            </w:r>
          </w:p>
          <w:p w14:paraId="1E09C47D" w14:textId="77777777" w:rsidR="00304134" w:rsidRDefault="00304134" w:rsidP="00A37389">
            <w:pPr>
              <w:pStyle w:val="TableCode"/>
              <w:keepNext/>
              <w:spacing w:before="0"/>
              <w:jc w:val="left"/>
            </w:pPr>
            <w:r w:rsidRPr="00304134">
              <w:rPr>
                <w:sz w:val="18"/>
                <w:szCs w:val="18"/>
              </w:rPr>
              <w:t>END_VAR;</w:t>
            </w:r>
          </w:p>
        </w:tc>
      </w:tr>
    </w:tbl>
    <w:p w14:paraId="2B99AA1C" w14:textId="606AB07B" w:rsidR="00304134" w:rsidRDefault="00A37389" w:rsidP="00A37389">
      <w:pPr>
        <w:pStyle w:val="Caption"/>
      </w:pPr>
      <w:bookmarkStart w:id="20" w:name="_Ref11848810"/>
      <w:r>
        <w:lastRenderedPageBreak/>
        <w:t xml:space="preserve">Table </w:t>
      </w:r>
      <w:fldSimple w:instr=" SEQ Table \* ARABIC ">
        <w:r w:rsidR="0023196D">
          <w:rPr>
            <w:noProof/>
          </w:rPr>
          <w:t>5</w:t>
        </w:r>
      </w:fldSimple>
      <w:bookmarkEnd w:id="20"/>
      <w:r>
        <w:t>: Example TwinCAT global variable with OPC comments</w:t>
      </w:r>
    </w:p>
    <w:p w14:paraId="411FB07D" w14:textId="77777777" w:rsidR="00304134" w:rsidRDefault="00304134" w:rsidP="00FE2DC3"/>
    <w:p w14:paraId="77C28DB7" w14:textId="77777777" w:rsidR="00270386" w:rsidRPr="00CD392B" w:rsidRDefault="00270386" w:rsidP="00270386">
      <w:pPr>
        <w:pStyle w:val="Heading2"/>
      </w:pPr>
      <w:bookmarkStart w:id="21" w:name="_Toc85989607"/>
      <w:r>
        <w:t>OPC Access</w:t>
      </w:r>
      <w:bookmarkEnd w:id="21"/>
    </w:p>
    <w:p w14:paraId="7DC38B4E" w14:textId="77777777" w:rsidR="00270386" w:rsidRDefault="00270386" w:rsidP="00270386">
      <w:pPr>
        <w:spacing w:after="240"/>
      </w:pPr>
      <w:r>
        <w:t>The global variable describing the interface structure of the interferometer is made accessible to the OPC server by using the OPC comments. Meaning,</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270386" w14:paraId="4E8293ED" w14:textId="77777777" w:rsidTr="0091475C">
        <w:tc>
          <w:tcPr>
            <w:tcW w:w="9360" w:type="dxa"/>
          </w:tcPr>
          <w:p w14:paraId="51C429D8" w14:textId="77777777" w:rsidR="00270386" w:rsidRPr="00323FB8" w:rsidRDefault="00323FB8" w:rsidP="0091475C">
            <w:pPr>
              <w:pStyle w:val="TableText"/>
              <w:rPr>
                <w:rFonts w:ascii="Courier New" w:hAnsi="Courier New" w:cs="Courier New"/>
                <w:sz w:val="18"/>
                <w:szCs w:val="18"/>
              </w:rPr>
            </w:pPr>
            <w:r>
              <w:rPr>
                <w:rFonts w:ascii="Courier New" w:hAnsi="Courier New" w:cs="Courier New"/>
                <w:sz w:val="18"/>
                <w:szCs w:val="18"/>
              </w:rPr>
              <w:tab/>
            </w:r>
            <w:r w:rsidR="00270386" w:rsidRPr="00323FB8">
              <w:rPr>
                <w:rFonts w:ascii="Courier New" w:hAnsi="Courier New" w:cs="Courier New"/>
                <w:sz w:val="18"/>
                <w:szCs w:val="18"/>
              </w:rPr>
              <w:t>IFO:</w:t>
            </w:r>
            <w:r w:rsidR="00270386" w:rsidRPr="00323FB8">
              <w:rPr>
                <w:rFonts w:ascii="Courier New" w:hAnsi="Courier New" w:cs="Courier New"/>
                <w:sz w:val="18"/>
                <w:szCs w:val="18"/>
              </w:rPr>
              <w:tab/>
            </w:r>
            <w:r>
              <w:rPr>
                <w:rFonts w:ascii="Courier New" w:hAnsi="Courier New" w:cs="Courier New"/>
                <w:sz w:val="18"/>
                <w:szCs w:val="18"/>
              </w:rPr>
              <w:tab/>
            </w:r>
            <w:proofErr w:type="spellStart"/>
            <w:r w:rsidR="00270386" w:rsidRPr="00323FB8">
              <w:rPr>
                <w:rFonts w:ascii="Courier New" w:hAnsi="Courier New" w:cs="Courier New"/>
                <w:sz w:val="18"/>
                <w:szCs w:val="18"/>
              </w:rPr>
              <w:t>IfoStruct</w:t>
            </w:r>
            <w:proofErr w:type="spellEnd"/>
            <w:r w:rsidR="00270386" w:rsidRPr="00323FB8">
              <w:rPr>
                <w:rFonts w:ascii="Courier New" w:hAnsi="Courier New" w:cs="Courier New"/>
                <w:sz w:val="18"/>
                <w:szCs w:val="18"/>
              </w:rPr>
              <w:t>; (*~</w:t>
            </w:r>
          </w:p>
          <w:p w14:paraId="6D861CB5" w14:textId="77777777" w:rsidR="00270386" w:rsidRPr="00323FB8" w:rsidRDefault="00323FB8" w:rsidP="0091475C">
            <w:pPr>
              <w:pStyle w:val="TableText"/>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00270386" w:rsidRPr="00323FB8">
              <w:rPr>
                <w:rFonts w:ascii="Courier New" w:hAnsi="Courier New" w:cs="Courier New"/>
                <w:sz w:val="18"/>
                <w:szCs w:val="18"/>
              </w:rPr>
              <w:t>(O</w:t>
            </w:r>
            <w:r w:rsidR="000D5AF4" w:rsidRPr="00323FB8">
              <w:rPr>
                <w:rFonts w:ascii="Courier New" w:hAnsi="Courier New" w:cs="Courier New"/>
                <w:sz w:val="18"/>
                <w:szCs w:val="18"/>
              </w:rPr>
              <w:t>PC            :1</w:t>
            </w:r>
            <w:r w:rsidR="004E32A3" w:rsidRPr="00323FB8">
              <w:rPr>
                <w:rFonts w:ascii="Courier New" w:hAnsi="Courier New" w:cs="Courier New"/>
                <w:sz w:val="18"/>
                <w:szCs w:val="18"/>
              </w:rPr>
              <w:t>: visible</w:t>
            </w:r>
            <w:r w:rsidR="00270386" w:rsidRPr="00323FB8">
              <w:rPr>
                <w:rFonts w:ascii="Courier New" w:hAnsi="Courier New" w:cs="Courier New"/>
                <w:sz w:val="18"/>
                <w:szCs w:val="18"/>
              </w:rPr>
              <w:t>)</w:t>
            </w:r>
          </w:p>
          <w:p w14:paraId="4D083268" w14:textId="77777777" w:rsidR="00270386" w:rsidRPr="00514ABF" w:rsidRDefault="00270386" w:rsidP="0091475C">
            <w:pPr>
              <w:pStyle w:val="TableText"/>
              <w:rPr>
                <w:rFonts w:ascii="Courier New" w:hAnsi="Courier New" w:cs="Courier New"/>
              </w:rPr>
            </w:pPr>
            <w:r w:rsidRPr="00323FB8">
              <w:rPr>
                <w:rFonts w:ascii="Courier New" w:hAnsi="Courier New" w:cs="Courier New"/>
                <w:sz w:val="18"/>
                <w:szCs w:val="18"/>
              </w:rPr>
              <w:t>…     *)</w:t>
            </w:r>
          </w:p>
        </w:tc>
      </w:tr>
    </w:tbl>
    <w:p w14:paraId="0271C444" w14:textId="77777777" w:rsidR="00323FB8" w:rsidRDefault="00270386" w:rsidP="00270386">
      <w:pPr>
        <w:spacing w:before="240"/>
      </w:pPr>
      <w:r>
        <w:t>will make the entire IFO variable with all its sub elements visible through the OPC interface.</w:t>
      </w:r>
      <w:r w:rsidR="00323FB8">
        <w:t xml:space="preserve"> In turn, it can be interfaced by</w:t>
      </w:r>
      <w:r>
        <w:t xml:space="preserve"> EPICS. </w:t>
      </w:r>
      <w:r w:rsidR="00342EFF">
        <w:t>The default behavior of a structure element is to be visible, when the corresponding global variable is visible. However, if an OPC comment is added to a structure element, the visibility has to be set explicitly again.</w:t>
      </w:r>
    </w:p>
    <w:p w14:paraId="61831E06" w14:textId="77777777" w:rsidR="00270386" w:rsidRDefault="00270386" w:rsidP="00270386">
      <w:pPr>
        <w:pStyle w:val="Heading2"/>
      </w:pPr>
      <w:bookmarkStart w:id="22" w:name="_Toc85989608"/>
      <w:r>
        <w:t>OPC Properties</w:t>
      </w:r>
      <w:bookmarkEnd w:id="22"/>
    </w:p>
    <w:p w14:paraId="7E23A44B" w14:textId="77777777" w:rsidR="00270386" w:rsidRDefault="00270386" w:rsidP="00AC23A9">
      <w:pPr>
        <w:spacing w:after="120"/>
      </w:pPr>
      <w:r>
        <w:t xml:space="preserve">OPC properties are used to further describe the external </w:t>
      </w:r>
      <w:r w:rsidR="00342EFF">
        <w:t>EPICS records</w:t>
      </w:r>
      <w:r>
        <w:t>. The</w:t>
      </w:r>
      <w:r w:rsidR="00826E97">
        <w:t>se</w:t>
      </w:r>
      <w:r>
        <w:t xml:space="preserve"> properties have to be attached to the </w:t>
      </w:r>
      <w:r w:rsidR="00342EFF">
        <w:t>last element</w:t>
      </w:r>
      <w:r>
        <w:t xml:space="preserve"> </w:t>
      </w:r>
      <w:r w:rsidR="00342EFF">
        <w:t xml:space="preserve">in a </w:t>
      </w:r>
      <w:r>
        <w:t xml:space="preserve">hierarchical </w:t>
      </w:r>
      <w:r w:rsidR="00342EFF">
        <w:t xml:space="preserve">levels of </w:t>
      </w:r>
      <w:r>
        <w:t>structure</w:t>
      </w:r>
      <w:r w:rsidR="00342EFF">
        <w:t>s</w:t>
      </w:r>
      <w:r>
        <w:t xml:space="preserve">. These are </w:t>
      </w:r>
      <w:r w:rsidR="00342EFF">
        <w:t>the elements</w:t>
      </w:r>
      <w:r>
        <w:t xml:space="preserve"> with a basic type like</w:t>
      </w:r>
      <w:r w:rsidR="00410BFC">
        <w:t xml:space="preserve"> </w:t>
      </w:r>
      <w:r w:rsidR="00342EFF">
        <w:t>BOOL,</w:t>
      </w:r>
      <w:r>
        <w:t xml:space="preserve"> INT</w:t>
      </w:r>
      <w:r w:rsidR="00342EFF">
        <w:t>, STRING</w:t>
      </w:r>
      <w:r>
        <w:t xml:space="preserve"> or LREAL. </w:t>
      </w:r>
    </w:p>
    <w:p w14:paraId="3862D977" w14:textId="1921AC1F" w:rsidR="00AC23A9" w:rsidRDefault="00AC23A9" w:rsidP="00AC23A9">
      <w:r>
        <w:t xml:space="preserve">Only a subset of EPICS database fields are supported. In general, fields associated with conversion and calculations are not supported, since all processing should be done within the PLC program. The supported general properties are listed in the </w:t>
      </w:r>
      <w:r w:rsidR="0091475C">
        <w:fldChar w:fldCharType="begin"/>
      </w:r>
      <w:r w:rsidR="0091475C">
        <w:instrText xml:space="preserve"> REF _Ref11849961 \h </w:instrText>
      </w:r>
      <w:r w:rsidR="0091475C">
        <w:fldChar w:fldCharType="separate"/>
      </w:r>
      <w:r w:rsidR="0023196D">
        <w:t xml:space="preserve">Table </w:t>
      </w:r>
      <w:r w:rsidR="0023196D">
        <w:rPr>
          <w:noProof/>
        </w:rPr>
        <w:t>6</w:t>
      </w:r>
      <w:r w:rsidR="0091475C">
        <w:fldChar w:fldCharType="end"/>
      </w:r>
      <w:r>
        <w:t>.</w:t>
      </w:r>
    </w:p>
    <w:p w14:paraId="433D8CC3" w14:textId="77777777" w:rsidR="00AC23A9" w:rsidRDefault="00AC23A9" w:rsidP="00AC23A9">
      <w:r>
        <w:t xml:space="preserve">If a property is specified for a structure, it is used as the default value for all its elements. It can be overwritten by each element below. NO_ALARM, MINOR and MAJOR are the allowed alarm severity values. HIHI and LOLO alarms are assigned major severity, if they are defined; whereas LOW and HIGH alarms are assigned minor severity, if they are defined. Custom fields for </w:t>
      </w:r>
      <w:r w:rsidR="00826E97">
        <w:t xml:space="preserve">alarm </w:t>
      </w:r>
      <w:r>
        <w:t>are currently not supported.</w:t>
      </w:r>
    </w:p>
    <w:p w14:paraId="2B4DE936" w14:textId="77777777" w:rsidR="00AC23A9" w:rsidRDefault="00AC23A9" w:rsidP="00AC23A9">
      <w:r>
        <w:t xml:space="preserve">The alias property </w:t>
      </w:r>
      <w:r w:rsidR="0091475C">
        <w:t xml:space="preserve">can be used, if a desired EPICS name clashes with </w:t>
      </w:r>
      <w:r w:rsidR="00C306EE">
        <w:t xml:space="preserve">a built-in TwinCAT name. Employing substitution variables, it can also be used to </w:t>
      </w:r>
      <w:r w:rsidR="00826E97">
        <w:t>configure</w:t>
      </w:r>
      <w:r w:rsidR="00C306EE">
        <w:t xml:space="preserve"> names during </w:t>
      </w:r>
      <w:proofErr w:type="spellStart"/>
      <w:r w:rsidR="00826E97">
        <w:t>tcIoc</w:t>
      </w:r>
      <w:proofErr w:type="spellEnd"/>
      <w:r w:rsidR="00826E97">
        <w:t xml:space="preserve"> </w:t>
      </w:r>
      <w:r w:rsidR="00C306EE">
        <w:t xml:space="preserve">startup based on the </w:t>
      </w:r>
      <w:r>
        <w:t>replacement rules.</w:t>
      </w:r>
    </w:p>
    <w:p w14:paraId="66F88452" w14:textId="77777777" w:rsidR="00AC23A9" w:rsidRDefault="00AC23A9" w:rsidP="00342EFF">
      <w:pPr>
        <w:spacing w:after="240"/>
      </w:pPr>
    </w:p>
    <w:p w14:paraId="66F93778" w14:textId="77777777" w:rsidR="00342EFF" w:rsidRDefault="00342EFF">
      <w:pPr>
        <w:spacing w:before="0"/>
        <w:jc w:val="left"/>
      </w:pPr>
      <w:r>
        <w:br w:type="page"/>
      </w:r>
    </w:p>
    <w:tbl>
      <w:tblPr>
        <w:tblStyle w:val="TableGrid"/>
        <w:tblW w:w="0" w:type="auto"/>
        <w:tblInd w:w="108" w:type="dxa"/>
        <w:tblLook w:val="04A0" w:firstRow="1" w:lastRow="0" w:firstColumn="1" w:lastColumn="0" w:noHBand="0" w:noVBand="1"/>
      </w:tblPr>
      <w:tblGrid>
        <w:gridCol w:w="1847"/>
        <w:gridCol w:w="6053"/>
        <w:gridCol w:w="1342"/>
      </w:tblGrid>
      <w:tr w:rsidR="00270386" w:rsidRPr="0030260D" w14:paraId="47D802F7" w14:textId="77777777" w:rsidTr="0091475C">
        <w:tc>
          <w:tcPr>
            <w:tcW w:w="1847" w:type="dxa"/>
          </w:tcPr>
          <w:p w14:paraId="01D1F633" w14:textId="77777777" w:rsidR="00270386" w:rsidRPr="00EF14FE" w:rsidRDefault="00270386" w:rsidP="0091475C">
            <w:pPr>
              <w:pStyle w:val="TableText"/>
              <w:jc w:val="right"/>
              <w:rPr>
                <w:b/>
              </w:rPr>
            </w:pPr>
            <w:r>
              <w:rPr>
                <w:b/>
              </w:rPr>
              <w:lastRenderedPageBreak/>
              <w:t>Property ID</w:t>
            </w:r>
          </w:p>
        </w:tc>
        <w:tc>
          <w:tcPr>
            <w:tcW w:w="6053" w:type="dxa"/>
          </w:tcPr>
          <w:p w14:paraId="6EDEC2D0" w14:textId="77777777" w:rsidR="00270386" w:rsidRPr="00EF14FE" w:rsidRDefault="00270386" w:rsidP="0091475C">
            <w:pPr>
              <w:pStyle w:val="TableText"/>
              <w:rPr>
                <w:b/>
              </w:rPr>
            </w:pPr>
            <w:r>
              <w:rPr>
                <w:b/>
              </w:rPr>
              <w:t>Description</w:t>
            </w:r>
          </w:p>
        </w:tc>
        <w:tc>
          <w:tcPr>
            <w:tcW w:w="1342" w:type="dxa"/>
          </w:tcPr>
          <w:p w14:paraId="72E49FEC" w14:textId="77777777" w:rsidR="00270386" w:rsidRPr="007F55D4" w:rsidRDefault="00270386" w:rsidP="0091475C">
            <w:pPr>
              <w:pStyle w:val="TableText"/>
              <w:jc w:val="right"/>
              <w:rPr>
                <w:b/>
                <w:bCs/>
              </w:rPr>
            </w:pPr>
            <w:r>
              <w:rPr>
                <w:b/>
                <w:bCs/>
              </w:rPr>
              <w:t>Record</w:t>
            </w:r>
          </w:p>
        </w:tc>
      </w:tr>
      <w:tr w:rsidR="00270386" w14:paraId="7B038F3D" w14:textId="77777777" w:rsidTr="0091475C">
        <w:tc>
          <w:tcPr>
            <w:tcW w:w="1847" w:type="dxa"/>
          </w:tcPr>
          <w:p w14:paraId="44F69CAA" w14:textId="77777777" w:rsidR="00270386" w:rsidRPr="000E43D8" w:rsidRDefault="00270386" w:rsidP="0091475C">
            <w:pPr>
              <w:pStyle w:val="TableText"/>
              <w:jc w:val="right"/>
            </w:pPr>
            <w:r>
              <w:t>5</w:t>
            </w:r>
          </w:p>
        </w:tc>
        <w:tc>
          <w:tcPr>
            <w:tcW w:w="6053" w:type="dxa"/>
          </w:tcPr>
          <w:p w14:paraId="43E504EB" w14:textId="77777777" w:rsidR="00270386" w:rsidRPr="000E43D8" w:rsidRDefault="00270386" w:rsidP="0091475C">
            <w:pPr>
              <w:pStyle w:val="TableText"/>
            </w:pPr>
            <w:r>
              <w:t>Access control: 1 – read-only, 3- read/write</w:t>
            </w:r>
          </w:p>
        </w:tc>
        <w:tc>
          <w:tcPr>
            <w:tcW w:w="1342" w:type="dxa"/>
          </w:tcPr>
          <w:p w14:paraId="43FA7912" w14:textId="77777777" w:rsidR="00270386" w:rsidRPr="000E43D8" w:rsidRDefault="00270386" w:rsidP="0091475C">
            <w:pPr>
              <w:pStyle w:val="TableText"/>
              <w:jc w:val="right"/>
            </w:pPr>
            <w:r>
              <w:t>all</w:t>
            </w:r>
          </w:p>
        </w:tc>
      </w:tr>
      <w:tr w:rsidR="00270386" w14:paraId="2461030C" w14:textId="77777777" w:rsidTr="0091475C">
        <w:tc>
          <w:tcPr>
            <w:tcW w:w="1847" w:type="dxa"/>
          </w:tcPr>
          <w:p w14:paraId="529AFFFC" w14:textId="77777777" w:rsidR="00270386" w:rsidRPr="000E43D8" w:rsidRDefault="00270386" w:rsidP="0091475C">
            <w:pPr>
              <w:pStyle w:val="TableText"/>
              <w:jc w:val="right"/>
            </w:pPr>
            <w:r>
              <w:t>100</w:t>
            </w:r>
          </w:p>
        </w:tc>
        <w:tc>
          <w:tcPr>
            <w:tcW w:w="6053" w:type="dxa"/>
          </w:tcPr>
          <w:p w14:paraId="1F5B44E2" w14:textId="77777777" w:rsidR="00270386" w:rsidRPr="000E43D8" w:rsidRDefault="00270386" w:rsidP="0091475C">
            <w:pPr>
              <w:pStyle w:val="TableText"/>
            </w:pPr>
            <w:r>
              <w:t>EGU: Engineering units</w:t>
            </w:r>
          </w:p>
        </w:tc>
        <w:tc>
          <w:tcPr>
            <w:tcW w:w="1342" w:type="dxa"/>
          </w:tcPr>
          <w:p w14:paraId="0B6E5FE1" w14:textId="77777777" w:rsidR="00270386" w:rsidRPr="000E43D8" w:rsidRDefault="00270386" w:rsidP="0091475C">
            <w:pPr>
              <w:pStyle w:val="TableText"/>
              <w:keepNext/>
              <w:jc w:val="right"/>
            </w:pPr>
            <w:r>
              <w:t>numeric</w:t>
            </w:r>
          </w:p>
        </w:tc>
      </w:tr>
      <w:tr w:rsidR="00270386" w14:paraId="1058CB2F" w14:textId="77777777" w:rsidTr="0091475C">
        <w:tc>
          <w:tcPr>
            <w:tcW w:w="1847" w:type="dxa"/>
          </w:tcPr>
          <w:p w14:paraId="38BEA1B3" w14:textId="77777777" w:rsidR="00270386" w:rsidRDefault="00270386" w:rsidP="0091475C">
            <w:pPr>
              <w:pStyle w:val="TableText"/>
              <w:jc w:val="right"/>
            </w:pPr>
            <w:r>
              <w:t>101</w:t>
            </w:r>
          </w:p>
        </w:tc>
        <w:tc>
          <w:tcPr>
            <w:tcW w:w="6053" w:type="dxa"/>
          </w:tcPr>
          <w:p w14:paraId="044E2EAA" w14:textId="77777777" w:rsidR="00270386" w:rsidRDefault="00270386" w:rsidP="0091475C">
            <w:pPr>
              <w:pStyle w:val="TableText"/>
            </w:pPr>
            <w:r>
              <w:t>DESC: Description</w:t>
            </w:r>
          </w:p>
        </w:tc>
        <w:tc>
          <w:tcPr>
            <w:tcW w:w="1342" w:type="dxa"/>
          </w:tcPr>
          <w:p w14:paraId="4660F30B" w14:textId="77777777" w:rsidR="00270386" w:rsidRPr="000E43D8" w:rsidRDefault="00270386" w:rsidP="0091475C">
            <w:pPr>
              <w:pStyle w:val="TableText"/>
              <w:jc w:val="right"/>
            </w:pPr>
            <w:r>
              <w:t>all</w:t>
            </w:r>
          </w:p>
        </w:tc>
      </w:tr>
      <w:tr w:rsidR="00270386" w14:paraId="06FF88D0" w14:textId="77777777" w:rsidTr="0091475C">
        <w:tc>
          <w:tcPr>
            <w:tcW w:w="1847" w:type="dxa"/>
          </w:tcPr>
          <w:p w14:paraId="397789EA" w14:textId="77777777" w:rsidR="00270386" w:rsidRDefault="00270386" w:rsidP="0091475C">
            <w:pPr>
              <w:pStyle w:val="TableText"/>
              <w:jc w:val="right"/>
            </w:pPr>
            <w:r>
              <w:t>102</w:t>
            </w:r>
          </w:p>
        </w:tc>
        <w:tc>
          <w:tcPr>
            <w:tcW w:w="6053" w:type="dxa"/>
          </w:tcPr>
          <w:p w14:paraId="39F2A68E" w14:textId="77777777" w:rsidR="00270386" w:rsidRDefault="00270386" w:rsidP="0091475C">
            <w:pPr>
              <w:pStyle w:val="TableText"/>
            </w:pPr>
            <w:r>
              <w:t>HOPR: High operations value</w:t>
            </w:r>
          </w:p>
        </w:tc>
        <w:tc>
          <w:tcPr>
            <w:tcW w:w="1342" w:type="dxa"/>
          </w:tcPr>
          <w:p w14:paraId="2CEC798B" w14:textId="77777777" w:rsidR="00270386" w:rsidRPr="000E43D8" w:rsidRDefault="00270386" w:rsidP="0091475C">
            <w:pPr>
              <w:pStyle w:val="TableText"/>
              <w:keepNext/>
              <w:jc w:val="right"/>
            </w:pPr>
            <w:r>
              <w:t>numeric</w:t>
            </w:r>
          </w:p>
        </w:tc>
      </w:tr>
      <w:tr w:rsidR="00270386" w14:paraId="2D167149" w14:textId="77777777" w:rsidTr="0091475C">
        <w:tc>
          <w:tcPr>
            <w:tcW w:w="1847" w:type="dxa"/>
          </w:tcPr>
          <w:p w14:paraId="143059B3" w14:textId="77777777" w:rsidR="00270386" w:rsidRDefault="00270386" w:rsidP="0091475C">
            <w:pPr>
              <w:pStyle w:val="TableText"/>
              <w:jc w:val="right"/>
            </w:pPr>
            <w:r>
              <w:t>103</w:t>
            </w:r>
          </w:p>
        </w:tc>
        <w:tc>
          <w:tcPr>
            <w:tcW w:w="6053" w:type="dxa"/>
          </w:tcPr>
          <w:p w14:paraId="1DEDDC1B" w14:textId="77777777" w:rsidR="00270386" w:rsidRDefault="00270386" w:rsidP="0091475C">
            <w:pPr>
              <w:pStyle w:val="TableText"/>
            </w:pPr>
            <w:r>
              <w:t>LOPR: Low operation value</w:t>
            </w:r>
          </w:p>
        </w:tc>
        <w:tc>
          <w:tcPr>
            <w:tcW w:w="1342" w:type="dxa"/>
          </w:tcPr>
          <w:p w14:paraId="4921B480" w14:textId="77777777" w:rsidR="00270386" w:rsidRPr="000E43D8" w:rsidRDefault="00270386" w:rsidP="0091475C">
            <w:pPr>
              <w:pStyle w:val="TableText"/>
              <w:jc w:val="right"/>
            </w:pPr>
            <w:r>
              <w:t>numeric</w:t>
            </w:r>
          </w:p>
        </w:tc>
      </w:tr>
      <w:tr w:rsidR="00270386" w14:paraId="09114915" w14:textId="77777777" w:rsidTr="0091475C">
        <w:tc>
          <w:tcPr>
            <w:tcW w:w="1847" w:type="dxa"/>
          </w:tcPr>
          <w:p w14:paraId="5104CEBE" w14:textId="77777777" w:rsidR="00270386" w:rsidRDefault="00270386" w:rsidP="0091475C">
            <w:pPr>
              <w:pStyle w:val="TableText"/>
              <w:jc w:val="right"/>
            </w:pPr>
            <w:r>
              <w:t>104</w:t>
            </w:r>
          </w:p>
        </w:tc>
        <w:tc>
          <w:tcPr>
            <w:tcW w:w="6053" w:type="dxa"/>
          </w:tcPr>
          <w:p w14:paraId="407C24F7" w14:textId="77777777" w:rsidR="00270386" w:rsidRDefault="00270386" w:rsidP="0091475C">
            <w:pPr>
              <w:pStyle w:val="TableText"/>
            </w:pPr>
            <w:r>
              <w:t>DRVH: Maximum instrument range</w:t>
            </w:r>
          </w:p>
        </w:tc>
        <w:tc>
          <w:tcPr>
            <w:tcW w:w="1342" w:type="dxa"/>
          </w:tcPr>
          <w:p w14:paraId="75A2FEAE" w14:textId="77777777" w:rsidR="00270386" w:rsidRPr="000E43D8" w:rsidRDefault="00270386" w:rsidP="0091475C">
            <w:pPr>
              <w:pStyle w:val="TableText"/>
              <w:keepNext/>
              <w:jc w:val="right"/>
            </w:pPr>
            <w:r>
              <w:t>numeric</w:t>
            </w:r>
          </w:p>
        </w:tc>
      </w:tr>
      <w:tr w:rsidR="00270386" w14:paraId="330CDE00" w14:textId="77777777" w:rsidTr="0091475C">
        <w:tc>
          <w:tcPr>
            <w:tcW w:w="1847" w:type="dxa"/>
          </w:tcPr>
          <w:p w14:paraId="772D6572" w14:textId="77777777" w:rsidR="00270386" w:rsidRDefault="00270386" w:rsidP="0091475C">
            <w:pPr>
              <w:pStyle w:val="TableText"/>
              <w:jc w:val="right"/>
            </w:pPr>
            <w:r>
              <w:t>105</w:t>
            </w:r>
          </w:p>
        </w:tc>
        <w:tc>
          <w:tcPr>
            <w:tcW w:w="6053" w:type="dxa"/>
          </w:tcPr>
          <w:p w14:paraId="2399B6CF" w14:textId="77777777" w:rsidR="00270386" w:rsidRDefault="00270386" w:rsidP="0091475C">
            <w:pPr>
              <w:pStyle w:val="TableText"/>
            </w:pPr>
            <w:r>
              <w:t>DRVL: Minimum instrument range</w:t>
            </w:r>
          </w:p>
        </w:tc>
        <w:tc>
          <w:tcPr>
            <w:tcW w:w="1342" w:type="dxa"/>
          </w:tcPr>
          <w:p w14:paraId="5B06E85B" w14:textId="77777777" w:rsidR="00270386" w:rsidRPr="000E43D8" w:rsidRDefault="00270386" w:rsidP="0091475C">
            <w:pPr>
              <w:pStyle w:val="TableText"/>
              <w:jc w:val="right"/>
            </w:pPr>
            <w:r>
              <w:t>numeric</w:t>
            </w:r>
          </w:p>
        </w:tc>
      </w:tr>
      <w:tr w:rsidR="00270386" w14:paraId="3D336D16" w14:textId="77777777" w:rsidTr="0091475C">
        <w:tc>
          <w:tcPr>
            <w:tcW w:w="1847" w:type="dxa"/>
          </w:tcPr>
          <w:p w14:paraId="0FAD71E8" w14:textId="77777777" w:rsidR="00270386" w:rsidRDefault="00270386" w:rsidP="0091475C">
            <w:pPr>
              <w:pStyle w:val="TableText"/>
              <w:jc w:val="right"/>
            </w:pPr>
            <w:r>
              <w:t>106</w:t>
            </w:r>
          </w:p>
        </w:tc>
        <w:tc>
          <w:tcPr>
            <w:tcW w:w="6053" w:type="dxa"/>
          </w:tcPr>
          <w:p w14:paraId="0BF784D6" w14:textId="77777777" w:rsidR="00270386" w:rsidRDefault="00270386" w:rsidP="0091475C">
            <w:pPr>
              <w:pStyle w:val="TableText"/>
            </w:pPr>
            <w:r>
              <w:t>ONAM: Label for closed (one) state</w:t>
            </w:r>
          </w:p>
        </w:tc>
        <w:tc>
          <w:tcPr>
            <w:tcW w:w="1342" w:type="dxa"/>
          </w:tcPr>
          <w:p w14:paraId="31AFB805" w14:textId="77777777" w:rsidR="00270386" w:rsidRPr="000E43D8" w:rsidRDefault="00270386" w:rsidP="0091475C">
            <w:pPr>
              <w:pStyle w:val="TableText"/>
              <w:keepNext/>
              <w:jc w:val="right"/>
            </w:pPr>
            <w:r>
              <w:t>binary</w:t>
            </w:r>
          </w:p>
        </w:tc>
      </w:tr>
      <w:tr w:rsidR="00270386" w14:paraId="7EBB5F58" w14:textId="77777777" w:rsidTr="0091475C">
        <w:tc>
          <w:tcPr>
            <w:tcW w:w="1847" w:type="dxa"/>
          </w:tcPr>
          <w:p w14:paraId="78ECB397" w14:textId="77777777" w:rsidR="00270386" w:rsidRDefault="00270386" w:rsidP="0091475C">
            <w:pPr>
              <w:pStyle w:val="TableText"/>
              <w:jc w:val="right"/>
            </w:pPr>
            <w:r>
              <w:t>107</w:t>
            </w:r>
          </w:p>
        </w:tc>
        <w:tc>
          <w:tcPr>
            <w:tcW w:w="6053" w:type="dxa"/>
          </w:tcPr>
          <w:p w14:paraId="2BB29674" w14:textId="77777777" w:rsidR="00270386" w:rsidRDefault="00270386" w:rsidP="0091475C">
            <w:pPr>
              <w:pStyle w:val="TableText"/>
            </w:pPr>
            <w:r>
              <w:t>ZNAM: Label for open (zero) state</w:t>
            </w:r>
          </w:p>
        </w:tc>
        <w:tc>
          <w:tcPr>
            <w:tcW w:w="1342" w:type="dxa"/>
          </w:tcPr>
          <w:p w14:paraId="7D429782" w14:textId="77777777" w:rsidR="00270386" w:rsidRPr="000E43D8" w:rsidRDefault="00270386" w:rsidP="0091475C">
            <w:pPr>
              <w:pStyle w:val="TableText"/>
              <w:jc w:val="right"/>
            </w:pPr>
            <w:r>
              <w:t>binary</w:t>
            </w:r>
          </w:p>
        </w:tc>
      </w:tr>
      <w:tr w:rsidR="00270386" w14:paraId="55722794" w14:textId="77777777" w:rsidTr="0091475C">
        <w:tc>
          <w:tcPr>
            <w:tcW w:w="1847" w:type="dxa"/>
          </w:tcPr>
          <w:p w14:paraId="75459C64" w14:textId="77777777" w:rsidR="00270386" w:rsidRDefault="00270386" w:rsidP="0091475C">
            <w:pPr>
              <w:pStyle w:val="TableText"/>
              <w:jc w:val="right"/>
            </w:pPr>
            <w:r>
              <w:t>306</w:t>
            </w:r>
          </w:p>
        </w:tc>
        <w:tc>
          <w:tcPr>
            <w:tcW w:w="6053" w:type="dxa"/>
          </w:tcPr>
          <w:p w14:paraId="0A8D980D" w14:textId="77777777" w:rsidR="00270386" w:rsidRDefault="00270386" w:rsidP="0091475C">
            <w:pPr>
              <w:pStyle w:val="TableText"/>
            </w:pPr>
            <w:r>
              <w:t xml:space="preserve">HYST: alarm </w:t>
            </w:r>
            <w:proofErr w:type="spellStart"/>
            <w:r>
              <w:t>deadband</w:t>
            </w:r>
            <w:proofErr w:type="spellEnd"/>
          </w:p>
        </w:tc>
        <w:tc>
          <w:tcPr>
            <w:tcW w:w="1342" w:type="dxa"/>
          </w:tcPr>
          <w:p w14:paraId="750ED79A" w14:textId="77777777" w:rsidR="00270386" w:rsidRPr="000E43D8" w:rsidRDefault="00270386" w:rsidP="0091475C">
            <w:pPr>
              <w:pStyle w:val="TableText"/>
              <w:keepNext/>
              <w:jc w:val="right"/>
            </w:pPr>
            <w:r>
              <w:t>numeric</w:t>
            </w:r>
          </w:p>
        </w:tc>
      </w:tr>
      <w:tr w:rsidR="00270386" w14:paraId="4468BEDC" w14:textId="77777777" w:rsidTr="0091475C">
        <w:tc>
          <w:tcPr>
            <w:tcW w:w="1847" w:type="dxa"/>
          </w:tcPr>
          <w:p w14:paraId="176543B1" w14:textId="77777777" w:rsidR="00270386" w:rsidRDefault="00270386" w:rsidP="0091475C">
            <w:pPr>
              <w:pStyle w:val="TableText"/>
              <w:jc w:val="right"/>
            </w:pPr>
            <w:r>
              <w:t>307</w:t>
            </w:r>
          </w:p>
        </w:tc>
        <w:tc>
          <w:tcPr>
            <w:tcW w:w="6053" w:type="dxa"/>
          </w:tcPr>
          <w:p w14:paraId="22E2987F" w14:textId="77777777" w:rsidR="00270386" w:rsidRDefault="00270386" w:rsidP="0091475C">
            <w:pPr>
              <w:pStyle w:val="TableText"/>
            </w:pPr>
            <w:r>
              <w:t xml:space="preserve">HIHI: </w:t>
            </w:r>
            <w:proofErr w:type="spellStart"/>
            <w:r>
              <w:t>hihi</w:t>
            </w:r>
            <w:proofErr w:type="spellEnd"/>
            <w:r>
              <w:t xml:space="preserve"> alarm level</w:t>
            </w:r>
          </w:p>
        </w:tc>
        <w:tc>
          <w:tcPr>
            <w:tcW w:w="1342" w:type="dxa"/>
          </w:tcPr>
          <w:p w14:paraId="6A0106A4" w14:textId="77777777" w:rsidR="00270386" w:rsidRDefault="00270386" w:rsidP="0091475C">
            <w:pPr>
              <w:pStyle w:val="TableText"/>
              <w:keepNext/>
              <w:jc w:val="right"/>
            </w:pPr>
            <w:r>
              <w:t>numeric</w:t>
            </w:r>
          </w:p>
        </w:tc>
      </w:tr>
      <w:tr w:rsidR="00270386" w14:paraId="7A513716" w14:textId="77777777" w:rsidTr="0091475C">
        <w:tc>
          <w:tcPr>
            <w:tcW w:w="1847" w:type="dxa"/>
          </w:tcPr>
          <w:p w14:paraId="016ECC60" w14:textId="77777777" w:rsidR="00270386" w:rsidRDefault="00270386" w:rsidP="0091475C">
            <w:pPr>
              <w:pStyle w:val="TableText"/>
              <w:jc w:val="right"/>
            </w:pPr>
            <w:r>
              <w:t>308</w:t>
            </w:r>
          </w:p>
        </w:tc>
        <w:tc>
          <w:tcPr>
            <w:tcW w:w="6053" w:type="dxa"/>
          </w:tcPr>
          <w:p w14:paraId="12A3392C" w14:textId="77777777" w:rsidR="00270386" w:rsidRDefault="00270386" w:rsidP="0091475C">
            <w:pPr>
              <w:pStyle w:val="TableText"/>
            </w:pPr>
            <w:r>
              <w:t>HIGH: high alarm level</w:t>
            </w:r>
          </w:p>
        </w:tc>
        <w:tc>
          <w:tcPr>
            <w:tcW w:w="1342" w:type="dxa"/>
          </w:tcPr>
          <w:p w14:paraId="1AD50C9A" w14:textId="77777777" w:rsidR="00270386" w:rsidRDefault="00270386" w:rsidP="0091475C">
            <w:pPr>
              <w:pStyle w:val="TableText"/>
              <w:keepNext/>
              <w:jc w:val="right"/>
            </w:pPr>
            <w:r>
              <w:t>numeric</w:t>
            </w:r>
          </w:p>
        </w:tc>
      </w:tr>
      <w:tr w:rsidR="00270386" w14:paraId="56A92311" w14:textId="77777777" w:rsidTr="0091475C">
        <w:tc>
          <w:tcPr>
            <w:tcW w:w="1847" w:type="dxa"/>
          </w:tcPr>
          <w:p w14:paraId="18BB45F6" w14:textId="77777777" w:rsidR="00270386" w:rsidRDefault="00270386" w:rsidP="0091475C">
            <w:pPr>
              <w:pStyle w:val="TableText"/>
              <w:jc w:val="right"/>
            </w:pPr>
            <w:r>
              <w:t>309</w:t>
            </w:r>
          </w:p>
        </w:tc>
        <w:tc>
          <w:tcPr>
            <w:tcW w:w="6053" w:type="dxa"/>
          </w:tcPr>
          <w:p w14:paraId="6377AD15" w14:textId="77777777" w:rsidR="00270386" w:rsidRDefault="00270386" w:rsidP="0091475C">
            <w:pPr>
              <w:pStyle w:val="TableText"/>
            </w:pPr>
            <w:r>
              <w:t>LOW: low alarm level</w:t>
            </w:r>
          </w:p>
        </w:tc>
        <w:tc>
          <w:tcPr>
            <w:tcW w:w="1342" w:type="dxa"/>
          </w:tcPr>
          <w:p w14:paraId="0137D9BF" w14:textId="77777777" w:rsidR="00270386" w:rsidRDefault="00270386" w:rsidP="0091475C">
            <w:pPr>
              <w:pStyle w:val="TableText"/>
              <w:keepNext/>
              <w:jc w:val="right"/>
            </w:pPr>
            <w:r>
              <w:t>numeric</w:t>
            </w:r>
          </w:p>
        </w:tc>
      </w:tr>
      <w:tr w:rsidR="00270386" w14:paraId="517736C7" w14:textId="77777777" w:rsidTr="0091475C">
        <w:tc>
          <w:tcPr>
            <w:tcW w:w="1847" w:type="dxa"/>
          </w:tcPr>
          <w:p w14:paraId="31B3233C" w14:textId="77777777" w:rsidR="00270386" w:rsidRDefault="00270386" w:rsidP="0091475C">
            <w:pPr>
              <w:pStyle w:val="TableText"/>
              <w:jc w:val="right"/>
            </w:pPr>
            <w:r>
              <w:t>310</w:t>
            </w:r>
          </w:p>
        </w:tc>
        <w:tc>
          <w:tcPr>
            <w:tcW w:w="6053" w:type="dxa"/>
          </w:tcPr>
          <w:p w14:paraId="405B94DB" w14:textId="77777777" w:rsidR="00270386" w:rsidRDefault="00270386" w:rsidP="0091475C">
            <w:pPr>
              <w:pStyle w:val="TableText"/>
            </w:pPr>
            <w:r>
              <w:t xml:space="preserve">LOLO: </w:t>
            </w:r>
            <w:proofErr w:type="spellStart"/>
            <w:r>
              <w:t>lolo</w:t>
            </w:r>
            <w:proofErr w:type="spellEnd"/>
            <w:r>
              <w:t xml:space="preserve"> alarm level</w:t>
            </w:r>
          </w:p>
        </w:tc>
        <w:tc>
          <w:tcPr>
            <w:tcW w:w="1342" w:type="dxa"/>
          </w:tcPr>
          <w:p w14:paraId="146A6A28" w14:textId="77777777" w:rsidR="00270386" w:rsidRDefault="00270386" w:rsidP="0091475C">
            <w:pPr>
              <w:pStyle w:val="TableText"/>
              <w:keepNext/>
              <w:jc w:val="right"/>
            </w:pPr>
            <w:r>
              <w:t>numeric</w:t>
            </w:r>
          </w:p>
        </w:tc>
      </w:tr>
      <w:tr w:rsidR="00270386" w14:paraId="3F11B2FC" w14:textId="77777777" w:rsidTr="0091475C">
        <w:tc>
          <w:tcPr>
            <w:tcW w:w="1847" w:type="dxa"/>
          </w:tcPr>
          <w:p w14:paraId="657D5D9D" w14:textId="77777777" w:rsidR="00270386" w:rsidRDefault="00270386" w:rsidP="0091475C">
            <w:pPr>
              <w:pStyle w:val="TableText"/>
              <w:jc w:val="right"/>
            </w:pPr>
            <w:r>
              <w:t>8500</w:t>
            </w:r>
          </w:p>
        </w:tc>
        <w:tc>
          <w:tcPr>
            <w:tcW w:w="6053" w:type="dxa"/>
          </w:tcPr>
          <w:p w14:paraId="157D2A67" w14:textId="77777777" w:rsidR="00270386" w:rsidRDefault="00270386" w:rsidP="0091475C">
            <w:pPr>
              <w:pStyle w:val="TableText"/>
            </w:pPr>
            <w:r>
              <w:t>PREC: Display precision</w:t>
            </w:r>
          </w:p>
        </w:tc>
        <w:tc>
          <w:tcPr>
            <w:tcW w:w="1342" w:type="dxa"/>
          </w:tcPr>
          <w:p w14:paraId="7DD06723" w14:textId="77777777" w:rsidR="00270386" w:rsidRPr="000E43D8" w:rsidRDefault="00270386" w:rsidP="0091475C">
            <w:pPr>
              <w:pStyle w:val="TableText"/>
              <w:keepNext/>
              <w:jc w:val="right"/>
            </w:pPr>
            <w:r>
              <w:t>numeric</w:t>
            </w:r>
          </w:p>
        </w:tc>
      </w:tr>
      <w:tr w:rsidR="00270386" w14:paraId="16036034" w14:textId="77777777" w:rsidTr="0091475C">
        <w:tc>
          <w:tcPr>
            <w:tcW w:w="1847" w:type="dxa"/>
          </w:tcPr>
          <w:p w14:paraId="250C3E65" w14:textId="77777777" w:rsidR="00270386" w:rsidRDefault="00270386" w:rsidP="0091475C">
            <w:pPr>
              <w:pStyle w:val="TableText"/>
              <w:jc w:val="right"/>
            </w:pPr>
            <w:r>
              <w:t>8510 to 8525</w:t>
            </w:r>
          </w:p>
        </w:tc>
        <w:tc>
          <w:tcPr>
            <w:tcW w:w="6053" w:type="dxa"/>
          </w:tcPr>
          <w:p w14:paraId="61C28227" w14:textId="4CD4E436" w:rsidR="00270386" w:rsidRDefault="00270386" w:rsidP="0091475C">
            <w:pPr>
              <w:pStyle w:val="TableText"/>
            </w:pPr>
            <w:r>
              <w:t xml:space="preserve">ZRST, ONST, </w:t>
            </w:r>
            <w:r w:rsidR="005C4D81">
              <w:t>…</w:t>
            </w:r>
            <w:r>
              <w:t xml:space="preserve"> FFST: Zero string, one string, </w:t>
            </w:r>
            <w:r w:rsidR="005C4D81">
              <w:t>…</w:t>
            </w:r>
            <w:r>
              <w:t xml:space="preserve"> fifteen string</w:t>
            </w:r>
          </w:p>
        </w:tc>
        <w:tc>
          <w:tcPr>
            <w:tcW w:w="1342" w:type="dxa"/>
          </w:tcPr>
          <w:p w14:paraId="7E080DB9" w14:textId="77777777" w:rsidR="00270386" w:rsidRDefault="00270386" w:rsidP="0091475C">
            <w:pPr>
              <w:pStyle w:val="TableText"/>
              <w:keepNext/>
              <w:jc w:val="right"/>
            </w:pPr>
            <w:r>
              <w:t>mb binary</w:t>
            </w:r>
          </w:p>
        </w:tc>
      </w:tr>
      <w:tr w:rsidR="00270386" w14:paraId="0B2086C2" w14:textId="77777777" w:rsidTr="0091475C">
        <w:tc>
          <w:tcPr>
            <w:tcW w:w="1847" w:type="dxa"/>
          </w:tcPr>
          <w:p w14:paraId="1A8E773F" w14:textId="77777777" w:rsidR="00270386" w:rsidRDefault="00270386" w:rsidP="0091475C">
            <w:pPr>
              <w:pStyle w:val="TableText"/>
              <w:jc w:val="right"/>
            </w:pPr>
            <w:r>
              <w:t>8600</w:t>
            </w:r>
          </w:p>
        </w:tc>
        <w:tc>
          <w:tcPr>
            <w:tcW w:w="6053" w:type="dxa"/>
          </w:tcPr>
          <w:p w14:paraId="668162E2" w14:textId="77777777" w:rsidR="00270386" w:rsidRDefault="00270386" w:rsidP="0091475C">
            <w:pPr>
              <w:pStyle w:val="TableText"/>
              <w:jc w:val="left"/>
            </w:pPr>
            <w:r>
              <w:t>EPICS data type (</w:t>
            </w:r>
            <w:r w:rsidRPr="003E6458">
              <w:t xml:space="preserve">bi, </w:t>
            </w:r>
            <w:proofErr w:type="spellStart"/>
            <w:r w:rsidRPr="003E6458">
              <w:t>bo</w:t>
            </w:r>
            <w:proofErr w:type="spellEnd"/>
            <w:r w:rsidRPr="003E6458">
              <w:t xml:space="preserve">, ai, </w:t>
            </w:r>
            <w:proofErr w:type="spellStart"/>
            <w:r w:rsidRPr="003E6458">
              <w:t>ao</w:t>
            </w:r>
            <w:proofErr w:type="spellEnd"/>
            <w:r w:rsidRPr="003E6458">
              <w:t xml:space="preserve">, </w:t>
            </w:r>
            <w:proofErr w:type="spellStart"/>
            <w:r w:rsidRPr="003E6458">
              <w:t>longin</w:t>
            </w:r>
            <w:proofErr w:type="spellEnd"/>
            <w:r w:rsidRPr="003E6458">
              <w:t xml:space="preserve">, </w:t>
            </w:r>
            <w:proofErr w:type="spellStart"/>
            <w:r w:rsidRPr="003E6458">
              <w:t>longout</w:t>
            </w:r>
            <w:proofErr w:type="spellEnd"/>
            <w:r w:rsidRPr="003E6458">
              <w:t xml:space="preserve">, </w:t>
            </w:r>
            <w:proofErr w:type="spellStart"/>
            <w:r w:rsidRPr="003E6458">
              <w:t>stringin</w:t>
            </w:r>
            <w:proofErr w:type="spellEnd"/>
            <w:r w:rsidRPr="003E6458">
              <w:t xml:space="preserve">, </w:t>
            </w:r>
            <w:proofErr w:type="spellStart"/>
            <w:r w:rsidRPr="003E6458">
              <w:t>stringout</w:t>
            </w:r>
            <w:proofErr w:type="spellEnd"/>
            <w:r w:rsidRPr="003E6458">
              <w:t xml:space="preserve">, </w:t>
            </w:r>
            <w:proofErr w:type="spellStart"/>
            <w:r w:rsidRPr="003E6458">
              <w:t>mbbi</w:t>
            </w:r>
            <w:proofErr w:type="spellEnd"/>
            <w:r w:rsidRPr="003E6458">
              <w:t xml:space="preserve">, </w:t>
            </w:r>
            <w:proofErr w:type="spellStart"/>
            <w:r w:rsidRPr="003E6458">
              <w:t>mbbo</w:t>
            </w:r>
            <w:proofErr w:type="spellEnd"/>
            <w:r w:rsidRPr="003E6458">
              <w:t xml:space="preserve">, </w:t>
            </w:r>
            <w:proofErr w:type="spellStart"/>
            <w:r w:rsidRPr="003E6458">
              <w:t>mbbiDirect</w:t>
            </w:r>
            <w:proofErr w:type="spellEnd"/>
            <w:r w:rsidRPr="003E6458">
              <w:t xml:space="preserve">, and </w:t>
            </w:r>
            <w:proofErr w:type="spellStart"/>
            <w:r w:rsidRPr="003E6458">
              <w:t>mbboDirect</w:t>
            </w:r>
            <w:proofErr w:type="spellEnd"/>
            <w:r>
              <w:t>)</w:t>
            </w:r>
          </w:p>
        </w:tc>
        <w:tc>
          <w:tcPr>
            <w:tcW w:w="1342" w:type="dxa"/>
          </w:tcPr>
          <w:p w14:paraId="0CBB5E62" w14:textId="77777777" w:rsidR="00270386" w:rsidRDefault="00270386" w:rsidP="0091475C">
            <w:pPr>
              <w:pStyle w:val="TableText"/>
              <w:keepNext/>
              <w:jc w:val="right"/>
            </w:pPr>
            <w:r>
              <w:t>all</w:t>
            </w:r>
          </w:p>
        </w:tc>
      </w:tr>
      <w:tr w:rsidR="00270386" w14:paraId="0C16EF55" w14:textId="77777777" w:rsidTr="0091475C">
        <w:tc>
          <w:tcPr>
            <w:tcW w:w="1847" w:type="dxa"/>
          </w:tcPr>
          <w:p w14:paraId="79DE79F2" w14:textId="77777777" w:rsidR="00270386" w:rsidRDefault="00270386" w:rsidP="0091475C">
            <w:pPr>
              <w:pStyle w:val="TableText"/>
              <w:jc w:val="right"/>
            </w:pPr>
            <w:r>
              <w:t>8601</w:t>
            </w:r>
          </w:p>
        </w:tc>
        <w:tc>
          <w:tcPr>
            <w:tcW w:w="6053" w:type="dxa"/>
          </w:tcPr>
          <w:p w14:paraId="66F91EF7" w14:textId="77777777" w:rsidR="00270386" w:rsidRDefault="00270386" w:rsidP="0091475C">
            <w:pPr>
              <w:pStyle w:val="TableText"/>
              <w:jc w:val="left"/>
            </w:pPr>
            <w:r>
              <w:t>Input or output: overwrites the default behavior</w:t>
            </w:r>
          </w:p>
        </w:tc>
        <w:tc>
          <w:tcPr>
            <w:tcW w:w="1342" w:type="dxa"/>
          </w:tcPr>
          <w:p w14:paraId="7E25D2DA" w14:textId="77777777" w:rsidR="00270386" w:rsidRDefault="00270386" w:rsidP="0091475C">
            <w:pPr>
              <w:pStyle w:val="TableText"/>
              <w:keepNext/>
              <w:jc w:val="right"/>
            </w:pPr>
            <w:r>
              <w:t>all</w:t>
            </w:r>
          </w:p>
        </w:tc>
      </w:tr>
      <w:tr w:rsidR="00270386" w14:paraId="19432C91" w14:textId="77777777" w:rsidTr="0091475C">
        <w:tc>
          <w:tcPr>
            <w:tcW w:w="1847" w:type="dxa"/>
          </w:tcPr>
          <w:p w14:paraId="66E8465A" w14:textId="77777777" w:rsidR="00270386" w:rsidRDefault="00270386" w:rsidP="0091475C">
            <w:pPr>
              <w:pStyle w:val="TableText"/>
              <w:jc w:val="right"/>
            </w:pPr>
            <w:r>
              <w:t>8602</w:t>
            </w:r>
          </w:p>
        </w:tc>
        <w:tc>
          <w:tcPr>
            <w:tcW w:w="6053" w:type="dxa"/>
          </w:tcPr>
          <w:p w14:paraId="77DFC68E" w14:textId="77777777" w:rsidR="00270386" w:rsidRDefault="00270386" w:rsidP="0091475C">
            <w:pPr>
              <w:pStyle w:val="TableText"/>
            </w:pPr>
            <w:r>
              <w:t>TSE: Time stamp; default is -2</w:t>
            </w:r>
          </w:p>
        </w:tc>
        <w:tc>
          <w:tcPr>
            <w:tcW w:w="1342" w:type="dxa"/>
          </w:tcPr>
          <w:p w14:paraId="5ED129F3" w14:textId="77777777" w:rsidR="00270386" w:rsidRDefault="00270386" w:rsidP="0091475C">
            <w:pPr>
              <w:pStyle w:val="TableText"/>
              <w:keepNext/>
              <w:jc w:val="right"/>
            </w:pPr>
            <w:r>
              <w:t>all</w:t>
            </w:r>
          </w:p>
        </w:tc>
      </w:tr>
      <w:tr w:rsidR="00270386" w14:paraId="795AA529" w14:textId="77777777" w:rsidTr="0091475C">
        <w:tc>
          <w:tcPr>
            <w:tcW w:w="1847" w:type="dxa"/>
          </w:tcPr>
          <w:p w14:paraId="41116F9F" w14:textId="77777777" w:rsidR="00270386" w:rsidRDefault="00270386" w:rsidP="0091475C">
            <w:pPr>
              <w:pStyle w:val="TableText"/>
              <w:jc w:val="right"/>
            </w:pPr>
            <w:r>
              <w:t>8603</w:t>
            </w:r>
          </w:p>
        </w:tc>
        <w:tc>
          <w:tcPr>
            <w:tcW w:w="6053" w:type="dxa"/>
          </w:tcPr>
          <w:p w14:paraId="54F40266" w14:textId="77777777" w:rsidR="00270386" w:rsidRDefault="00270386" w:rsidP="0091475C">
            <w:pPr>
              <w:pStyle w:val="TableText"/>
            </w:pPr>
            <w:r>
              <w:t>PINI: default 1 for input and 0 for output records</w:t>
            </w:r>
          </w:p>
        </w:tc>
        <w:tc>
          <w:tcPr>
            <w:tcW w:w="1342" w:type="dxa"/>
          </w:tcPr>
          <w:p w14:paraId="300CE284" w14:textId="77777777" w:rsidR="00270386" w:rsidRDefault="00270386" w:rsidP="0091475C">
            <w:pPr>
              <w:pStyle w:val="TableText"/>
              <w:keepNext/>
              <w:jc w:val="right"/>
            </w:pPr>
            <w:r>
              <w:t>all</w:t>
            </w:r>
          </w:p>
        </w:tc>
      </w:tr>
      <w:tr w:rsidR="00270386" w14:paraId="4A183AFE" w14:textId="77777777" w:rsidTr="0091475C">
        <w:tc>
          <w:tcPr>
            <w:tcW w:w="1847" w:type="dxa"/>
          </w:tcPr>
          <w:p w14:paraId="257F137A" w14:textId="77777777" w:rsidR="00270386" w:rsidRDefault="00270386" w:rsidP="0091475C">
            <w:pPr>
              <w:pStyle w:val="TableText"/>
              <w:jc w:val="right"/>
            </w:pPr>
            <w:r>
              <w:t>8604</w:t>
            </w:r>
          </w:p>
        </w:tc>
        <w:tc>
          <w:tcPr>
            <w:tcW w:w="6053" w:type="dxa"/>
          </w:tcPr>
          <w:p w14:paraId="171AF348" w14:textId="77777777" w:rsidR="00270386" w:rsidRDefault="00270386" w:rsidP="0091475C">
            <w:pPr>
              <w:pStyle w:val="TableText"/>
            </w:pPr>
            <w:r>
              <w:t xml:space="preserve">DTYP: default is </w:t>
            </w:r>
            <w:proofErr w:type="spellStart"/>
            <w:r>
              <w:t>opc</w:t>
            </w:r>
            <w:proofErr w:type="spellEnd"/>
            <w:r>
              <w:t xml:space="preserve">; can be overwritten with </w:t>
            </w:r>
            <w:proofErr w:type="spellStart"/>
            <w:r>
              <w:t>opcRaw</w:t>
            </w:r>
            <w:proofErr w:type="spellEnd"/>
            <w:r>
              <w:t xml:space="preserve"> </w:t>
            </w:r>
          </w:p>
        </w:tc>
        <w:tc>
          <w:tcPr>
            <w:tcW w:w="1342" w:type="dxa"/>
          </w:tcPr>
          <w:p w14:paraId="7FF3E153" w14:textId="77777777" w:rsidR="00270386" w:rsidRDefault="00270386" w:rsidP="0091475C">
            <w:pPr>
              <w:pStyle w:val="TableText"/>
              <w:keepNext/>
              <w:jc w:val="right"/>
            </w:pPr>
            <w:r>
              <w:t>all</w:t>
            </w:r>
          </w:p>
        </w:tc>
      </w:tr>
      <w:tr w:rsidR="00270386" w14:paraId="72D66059" w14:textId="77777777" w:rsidTr="0091475C">
        <w:tc>
          <w:tcPr>
            <w:tcW w:w="1847" w:type="dxa"/>
          </w:tcPr>
          <w:p w14:paraId="1E9BF645" w14:textId="77777777" w:rsidR="00270386" w:rsidRDefault="00270386" w:rsidP="0091475C">
            <w:pPr>
              <w:pStyle w:val="TableText"/>
              <w:jc w:val="right"/>
            </w:pPr>
            <w:r>
              <w:t>8610</w:t>
            </w:r>
          </w:p>
        </w:tc>
        <w:tc>
          <w:tcPr>
            <w:tcW w:w="6053" w:type="dxa"/>
          </w:tcPr>
          <w:p w14:paraId="6043804B" w14:textId="77777777" w:rsidR="00270386" w:rsidRDefault="00270386" w:rsidP="0091475C">
            <w:pPr>
              <w:pStyle w:val="TableText"/>
            </w:pPr>
            <w:r>
              <w:t xml:space="preserve">Default OPC server name; default is </w:t>
            </w:r>
            <w:proofErr w:type="spellStart"/>
            <w:r>
              <w:t>opc</w:t>
            </w:r>
            <w:proofErr w:type="spellEnd"/>
          </w:p>
        </w:tc>
        <w:tc>
          <w:tcPr>
            <w:tcW w:w="1342" w:type="dxa"/>
          </w:tcPr>
          <w:p w14:paraId="189DA52D" w14:textId="77777777" w:rsidR="00270386" w:rsidRDefault="00270386" w:rsidP="0091475C">
            <w:pPr>
              <w:pStyle w:val="TableText"/>
              <w:keepNext/>
              <w:jc w:val="right"/>
            </w:pPr>
            <w:r>
              <w:t>top level</w:t>
            </w:r>
          </w:p>
        </w:tc>
      </w:tr>
      <w:tr w:rsidR="00270386" w14:paraId="428888AC" w14:textId="77777777" w:rsidTr="0091475C">
        <w:tc>
          <w:tcPr>
            <w:tcW w:w="1847" w:type="dxa"/>
          </w:tcPr>
          <w:p w14:paraId="253B2E98" w14:textId="77777777" w:rsidR="00270386" w:rsidRDefault="00270386" w:rsidP="0091475C">
            <w:pPr>
              <w:pStyle w:val="TableText"/>
              <w:jc w:val="right"/>
            </w:pPr>
            <w:r>
              <w:t>8611</w:t>
            </w:r>
          </w:p>
        </w:tc>
        <w:tc>
          <w:tcPr>
            <w:tcW w:w="6053" w:type="dxa"/>
          </w:tcPr>
          <w:p w14:paraId="6A774539" w14:textId="77777777" w:rsidR="00270386" w:rsidRDefault="00270386" w:rsidP="0091475C">
            <w:pPr>
              <w:pStyle w:val="TableText"/>
            </w:pPr>
            <w:r>
              <w:t>TwinCAT runtime</w:t>
            </w:r>
            <w:r w:rsidRPr="00FD5820">
              <w:t xml:space="preserve"> name including ads routing info and port</w:t>
            </w:r>
          </w:p>
        </w:tc>
        <w:tc>
          <w:tcPr>
            <w:tcW w:w="1342" w:type="dxa"/>
          </w:tcPr>
          <w:p w14:paraId="7CA78AE6" w14:textId="77777777" w:rsidR="00270386" w:rsidRDefault="00270386" w:rsidP="0091475C">
            <w:pPr>
              <w:pStyle w:val="TableText"/>
              <w:keepNext/>
              <w:jc w:val="right"/>
            </w:pPr>
            <w:r>
              <w:t>top level</w:t>
            </w:r>
          </w:p>
        </w:tc>
      </w:tr>
      <w:tr w:rsidR="00270386" w14:paraId="4D036427" w14:textId="77777777" w:rsidTr="0091475C">
        <w:tc>
          <w:tcPr>
            <w:tcW w:w="1847" w:type="dxa"/>
          </w:tcPr>
          <w:p w14:paraId="0AF016B7" w14:textId="77777777" w:rsidR="00270386" w:rsidRDefault="00270386" w:rsidP="0091475C">
            <w:pPr>
              <w:pStyle w:val="TableText"/>
              <w:jc w:val="right"/>
            </w:pPr>
            <w:r>
              <w:t>8620</w:t>
            </w:r>
          </w:p>
        </w:tc>
        <w:tc>
          <w:tcPr>
            <w:tcW w:w="6053" w:type="dxa"/>
          </w:tcPr>
          <w:p w14:paraId="37A410FF" w14:textId="77777777" w:rsidR="00270386" w:rsidRDefault="00270386" w:rsidP="0091475C">
            <w:pPr>
              <w:pStyle w:val="TableText"/>
            </w:pPr>
            <w:r>
              <w:t>Alias for structure item or top level symbol</w:t>
            </w:r>
          </w:p>
        </w:tc>
        <w:tc>
          <w:tcPr>
            <w:tcW w:w="1342" w:type="dxa"/>
          </w:tcPr>
          <w:p w14:paraId="2C2CC80D" w14:textId="77777777" w:rsidR="00270386" w:rsidRDefault="00270386" w:rsidP="0091475C">
            <w:pPr>
              <w:pStyle w:val="TableText"/>
              <w:keepNext/>
              <w:jc w:val="right"/>
            </w:pPr>
            <w:r>
              <w:t>top &amp; items</w:t>
            </w:r>
          </w:p>
        </w:tc>
      </w:tr>
      <w:tr w:rsidR="00270386" w14:paraId="12742A74" w14:textId="77777777" w:rsidTr="0091475C">
        <w:tc>
          <w:tcPr>
            <w:tcW w:w="1847" w:type="dxa"/>
          </w:tcPr>
          <w:p w14:paraId="1626064F" w14:textId="77777777" w:rsidR="00270386" w:rsidRDefault="00270386" w:rsidP="0091475C">
            <w:pPr>
              <w:pStyle w:val="TableText"/>
              <w:jc w:val="right"/>
            </w:pPr>
            <w:r>
              <w:t>8700</w:t>
            </w:r>
          </w:p>
        </w:tc>
        <w:tc>
          <w:tcPr>
            <w:tcW w:w="6053" w:type="dxa"/>
          </w:tcPr>
          <w:p w14:paraId="4BCCCBE1" w14:textId="77777777" w:rsidR="00270386" w:rsidRDefault="00270386" w:rsidP="0091475C">
            <w:pPr>
              <w:pStyle w:val="TableText"/>
            </w:pPr>
            <w:r>
              <w:t>OSV: one alarm severity</w:t>
            </w:r>
          </w:p>
        </w:tc>
        <w:tc>
          <w:tcPr>
            <w:tcW w:w="1342" w:type="dxa"/>
          </w:tcPr>
          <w:p w14:paraId="0AB66603" w14:textId="77777777" w:rsidR="00270386" w:rsidRDefault="00270386" w:rsidP="0091475C">
            <w:pPr>
              <w:pStyle w:val="TableText"/>
              <w:keepNext/>
              <w:jc w:val="right"/>
            </w:pPr>
            <w:r>
              <w:t>binary</w:t>
            </w:r>
          </w:p>
        </w:tc>
      </w:tr>
      <w:tr w:rsidR="00270386" w14:paraId="6627FD43" w14:textId="77777777" w:rsidTr="0091475C">
        <w:tc>
          <w:tcPr>
            <w:tcW w:w="1847" w:type="dxa"/>
          </w:tcPr>
          <w:p w14:paraId="0D8D61CF" w14:textId="77777777" w:rsidR="00270386" w:rsidRDefault="00270386" w:rsidP="0091475C">
            <w:pPr>
              <w:pStyle w:val="TableText"/>
              <w:jc w:val="right"/>
            </w:pPr>
            <w:r>
              <w:t>8701</w:t>
            </w:r>
          </w:p>
        </w:tc>
        <w:tc>
          <w:tcPr>
            <w:tcW w:w="6053" w:type="dxa"/>
          </w:tcPr>
          <w:p w14:paraId="03EE087C" w14:textId="77777777" w:rsidR="00270386" w:rsidRDefault="00270386" w:rsidP="0091475C">
            <w:pPr>
              <w:pStyle w:val="TableText"/>
            </w:pPr>
            <w:r>
              <w:t>ZSV: zero alarm severity</w:t>
            </w:r>
          </w:p>
        </w:tc>
        <w:tc>
          <w:tcPr>
            <w:tcW w:w="1342" w:type="dxa"/>
          </w:tcPr>
          <w:p w14:paraId="5DC83F0F" w14:textId="77777777" w:rsidR="00270386" w:rsidRDefault="00270386" w:rsidP="0091475C">
            <w:pPr>
              <w:pStyle w:val="TableText"/>
              <w:keepNext/>
              <w:jc w:val="right"/>
            </w:pPr>
            <w:r>
              <w:t>binary</w:t>
            </w:r>
          </w:p>
        </w:tc>
      </w:tr>
      <w:tr w:rsidR="00270386" w14:paraId="11E5FCE9" w14:textId="77777777" w:rsidTr="0091475C">
        <w:tc>
          <w:tcPr>
            <w:tcW w:w="1847" w:type="dxa"/>
          </w:tcPr>
          <w:p w14:paraId="272BD2E0" w14:textId="77777777" w:rsidR="00270386" w:rsidRDefault="00270386" w:rsidP="0091475C">
            <w:pPr>
              <w:pStyle w:val="TableText"/>
              <w:jc w:val="right"/>
            </w:pPr>
            <w:r>
              <w:t>8702</w:t>
            </w:r>
          </w:p>
        </w:tc>
        <w:tc>
          <w:tcPr>
            <w:tcW w:w="6053" w:type="dxa"/>
          </w:tcPr>
          <w:p w14:paraId="5745A58E" w14:textId="77777777" w:rsidR="00270386" w:rsidRDefault="00270386" w:rsidP="0091475C">
            <w:pPr>
              <w:pStyle w:val="TableText"/>
            </w:pPr>
            <w:r>
              <w:t>COSV: change of state alarm severity</w:t>
            </w:r>
          </w:p>
        </w:tc>
        <w:tc>
          <w:tcPr>
            <w:tcW w:w="1342" w:type="dxa"/>
          </w:tcPr>
          <w:p w14:paraId="25ED0BAF" w14:textId="77777777" w:rsidR="00270386" w:rsidRDefault="00270386" w:rsidP="0091475C">
            <w:pPr>
              <w:pStyle w:val="TableText"/>
              <w:keepNext/>
              <w:jc w:val="right"/>
            </w:pPr>
            <w:r>
              <w:t>(mb) binary</w:t>
            </w:r>
          </w:p>
        </w:tc>
      </w:tr>
      <w:tr w:rsidR="00270386" w14:paraId="52808A69" w14:textId="77777777" w:rsidTr="0091475C">
        <w:tc>
          <w:tcPr>
            <w:tcW w:w="1847" w:type="dxa"/>
          </w:tcPr>
          <w:p w14:paraId="3F24434C" w14:textId="77777777" w:rsidR="00270386" w:rsidRDefault="00270386" w:rsidP="0091475C">
            <w:pPr>
              <w:pStyle w:val="TableText"/>
              <w:jc w:val="right"/>
            </w:pPr>
            <w:r>
              <w:t>8703</w:t>
            </w:r>
          </w:p>
        </w:tc>
        <w:tc>
          <w:tcPr>
            <w:tcW w:w="6053" w:type="dxa"/>
          </w:tcPr>
          <w:p w14:paraId="6D368D7A" w14:textId="77777777" w:rsidR="00270386" w:rsidRDefault="00270386" w:rsidP="0091475C">
            <w:pPr>
              <w:pStyle w:val="TableText"/>
            </w:pPr>
            <w:r>
              <w:t>UNSV: unknown state alarm severity</w:t>
            </w:r>
          </w:p>
        </w:tc>
        <w:tc>
          <w:tcPr>
            <w:tcW w:w="1342" w:type="dxa"/>
          </w:tcPr>
          <w:p w14:paraId="60DE7D7A" w14:textId="77777777" w:rsidR="00270386" w:rsidRDefault="00270386" w:rsidP="0091475C">
            <w:pPr>
              <w:pStyle w:val="TableText"/>
              <w:keepNext/>
              <w:jc w:val="right"/>
            </w:pPr>
            <w:r>
              <w:t>mb binary</w:t>
            </w:r>
          </w:p>
        </w:tc>
      </w:tr>
      <w:tr w:rsidR="00270386" w14:paraId="429B007B" w14:textId="77777777" w:rsidTr="0091475C">
        <w:tc>
          <w:tcPr>
            <w:tcW w:w="1847" w:type="dxa"/>
          </w:tcPr>
          <w:p w14:paraId="284AB6DD" w14:textId="77777777" w:rsidR="00270386" w:rsidRDefault="00270386" w:rsidP="0091475C">
            <w:pPr>
              <w:pStyle w:val="TableText"/>
              <w:jc w:val="right"/>
            </w:pPr>
            <w:r>
              <w:t>8710 to 8725</w:t>
            </w:r>
          </w:p>
        </w:tc>
        <w:tc>
          <w:tcPr>
            <w:tcW w:w="6053" w:type="dxa"/>
          </w:tcPr>
          <w:p w14:paraId="5555F228" w14:textId="77777777" w:rsidR="00270386" w:rsidRDefault="00270386" w:rsidP="0091475C">
            <w:pPr>
              <w:pStyle w:val="TableText"/>
            </w:pPr>
            <w:r>
              <w:t>ZRSV, ONSV, … FFSV: zero, one, … fifteen state alarm severity</w:t>
            </w:r>
          </w:p>
        </w:tc>
        <w:tc>
          <w:tcPr>
            <w:tcW w:w="1342" w:type="dxa"/>
          </w:tcPr>
          <w:p w14:paraId="5D37D95F" w14:textId="77777777" w:rsidR="00270386" w:rsidRDefault="00270386" w:rsidP="0091475C">
            <w:pPr>
              <w:pStyle w:val="TableText"/>
              <w:keepNext/>
              <w:jc w:val="right"/>
            </w:pPr>
            <w:r>
              <w:t>mb binary</w:t>
            </w:r>
          </w:p>
        </w:tc>
      </w:tr>
      <w:tr w:rsidR="00270386" w14:paraId="2AECE73C" w14:textId="77777777" w:rsidTr="0091475C">
        <w:tc>
          <w:tcPr>
            <w:tcW w:w="1847" w:type="dxa"/>
          </w:tcPr>
          <w:p w14:paraId="4F6E48E6" w14:textId="77777777" w:rsidR="00270386" w:rsidRDefault="00270386" w:rsidP="0091475C">
            <w:pPr>
              <w:pStyle w:val="TableText"/>
              <w:jc w:val="right"/>
            </w:pPr>
            <w:r>
              <w:t>8727 to 8730</w:t>
            </w:r>
          </w:p>
        </w:tc>
        <w:tc>
          <w:tcPr>
            <w:tcW w:w="6053" w:type="dxa"/>
          </w:tcPr>
          <w:p w14:paraId="54EF6DB4" w14:textId="77777777" w:rsidR="00270386" w:rsidRDefault="00270386" w:rsidP="0091475C">
            <w:pPr>
              <w:pStyle w:val="TableText"/>
            </w:pPr>
            <w:r>
              <w:t>HHSV, HSV, LSV and LLSV</w:t>
            </w:r>
          </w:p>
        </w:tc>
        <w:tc>
          <w:tcPr>
            <w:tcW w:w="1342" w:type="dxa"/>
          </w:tcPr>
          <w:p w14:paraId="00507D8B" w14:textId="77777777" w:rsidR="00270386" w:rsidRDefault="00270386" w:rsidP="0091475C">
            <w:pPr>
              <w:pStyle w:val="TableText"/>
              <w:keepNext/>
              <w:jc w:val="right"/>
            </w:pPr>
            <w:r>
              <w:t>analog</w:t>
            </w:r>
          </w:p>
        </w:tc>
      </w:tr>
      <w:tr w:rsidR="00270386" w14:paraId="4B7B4605" w14:textId="77777777" w:rsidTr="0091475C">
        <w:tc>
          <w:tcPr>
            <w:tcW w:w="1847" w:type="dxa"/>
          </w:tcPr>
          <w:p w14:paraId="5D6FA2F1" w14:textId="77777777" w:rsidR="00270386" w:rsidRDefault="00270386" w:rsidP="0091475C">
            <w:pPr>
              <w:pStyle w:val="TableText"/>
              <w:jc w:val="right"/>
            </w:pPr>
            <w:r>
              <w:t>8800 to 8999</w:t>
            </w:r>
          </w:p>
        </w:tc>
        <w:tc>
          <w:tcPr>
            <w:tcW w:w="6053" w:type="dxa"/>
          </w:tcPr>
          <w:p w14:paraId="1ECADDFB" w14:textId="77777777" w:rsidR="00270386" w:rsidRDefault="00270386" w:rsidP="0091475C">
            <w:pPr>
              <w:pStyle w:val="TableText"/>
            </w:pPr>
            <w:r>
              <w:t>FIELD: Any database field can be specified in the comment string; does not perform any checks; use only when truly desperate</w:t>
            </w:r>
          </w:p>
        </w:tc>
        <w:tc>
          <w:tcPr>
            <w:tcW w:w="1342" w:type="dxa"/>
          </w:tcPr>
          <w:p w14:paraId="67B2A545" w14:textId="77777777" w:rsidR="00270386" w:rsidRDefault="00270386" w:rsidP="0091475C">
            <w:pPr>
              <w:pStyle w:val="TableText"/>
              <w:keepNext/>
              <w:jc w:val="right"/>
            </w:pPr>
            <w:r>
              <w:t>don’t use</w:t>
            </w:r>
          </w:p>
        </w:tc>
      </w:tr>
    </w:tbl>
    <w:p w14:paraId="533A149E" w14:textId="43688CB8" w:rsidR="00270386" w:rsidRDefault="00270386" w:rsidP="00270386">
      <w:pPr>
        <w:pStyle w:val="TableCaption"/>
        <w:rPr>
          <w:noProof/>
        </w:rPr>
      </w:pPr>
      <w:bookmarkStart w:id="23" w:name="_Ref11849961"/>
      <w:r>
        <w:t xml:space="preserve">Table </w:t>
      </w:r>
      <w:fldSimple w:instr=" SEQ Table \* ARABIC ">
        <w:r w:rsidR="0023196D">
          <w:rPr>
            <w:noProof/>
          </w:rPr>
          <w:t>6</w:t>
        </w:r>
      </w:fldSimple>
      <w:bookmarkEnd w:id="23"/>
      <w:r>
        <w:t>: Supported OPC properties.</w:t>
      </w:r>
    </w:p>
    <w:p w14:paraId="7635D354" w14:textId="77777777" w:rsidR="00270386" w:rsidRPr="00C17F07" w:rsidRDefault="00270386" w:rsidP="00270386">
      <w:pPr>
        <w:pStyle w:val="Heading2"/>
      </w:pPr>
      <w:bookmarkStart w:id="24" w:name="_Toc85989609"/>
      <w:r>
        <w:lastRenderedPageBreak/>
        <w:t>Automatic Type Support</w:t>
      </w:r>
      <w:bookmarkEnd w:id="24"/>
    </w:p>
    <w:p w14:paraId="09F926DE" w14:textId="77777777" w:rsidR="00270386" w:rsidRDefault="00270386" w:rsidP="00270386">
      <w:r>
        <w:t>By default all variables that are read-only will be represented by EPICS input records, whereas all variables that have read/write access will be represented by EPICS output records. This behavior can be overwritten, but there should never be a reason to.</w:t>
      </w:r>
    </w:p>
    <w:p w14:paraId="3654D51C" w14:textId="77777777" w:rsidR="00270386" w:rsidRPr="003120C2" w:rsidRDefault="00270386" w:rsidP="00270386">
      <w:pPr>
        <w:spacing w:after="240"/>
      </w:pPr>
      <w:r>
        <w:t>The table below shows the default EPICS type selected for the database depending on the TwinCAT datatype.</w:t>
      </w:r>
    </w:p>
    <w:tbl>
      <w:tblPr>
        <w:tblStyle w:val="TableGrid"/>
        <w:tblW w:w="9247" w:type="dxa"/>
        <w:tblInd w:w="108" w:type="dxa"/>
        <w:tblLook w:val="04A0" w:firstRow="1" w:lastRow="0" w:firstColumn="1" w:lastColumn="0" w:noHBand="0" w:noVBand="1"/>
      </w:tblPr>
      <w:tblGrid>
        <w:gridCol w:w="1860"/>
        <w:gridCol w:w="7387"/>
      </w:tblGrid>
      <w:tr w:rsidR="00131DA0" w:rsidRPr="0030260D" w14:paraId="009CC2DC" w14:textId="77777777" w:rsidTr="00131DA0">
        <w:tc>
          <w:tcPr>
            <w:tcW w:w="1860" w:type="dxa"/>
          </w:tcPr>
          <w:p w14:paraId="6F80716E" w14:textId="77777777" w:rsidR="00131DA0" w:rsidRPr="00EF14FE" w:rsidRDefault="00131DA0" w:rsidP="0091475C">
            <w:pPr>
              <w:pStyle w:val="TableText"/>
              <w:rPr>
                <w:b/>
              </w:rPr>
            </w:pPr>
            <w:r>
              <w:rPr>
                <w:b/>
              </w:rPr>
              <w:t>EPICS</w:t>
            </w:r>
          </w:p>
        </w:tc>
        <w:tc>
          <w:tcPr>
            <w:tcW w:w="7387" w:type="dxa"/>
          </w:tcPr>
          <w:p w14:paraId="2D8C7622" w14:textId="77777777" w:rsidR="00131DA0" w:rsidRPr="00EF14FE" w:rsidRDefault="00131DA0" w:rsidP="0091475C">
            <w:pPr>
              <w:pStyle w:val="TableText"/>
              <w:rPr>
                <w:b/>
              </w:rPr>
            </w:pPr>
            <w:r>
              <w:rPr>
                <w:b/>
              </w:rPr>
              <w:t>TwinCAT</w:t>
            </w:r>
          </w:p>
        </w:tc>
      </w:tr>
      <w:tr w:rsidR="00131DA0" w14:paraId="7536DBF7" w14:textId="77777777" w:rsidTr="00131DA0">
        <w:tc>
          <w:tcPr>
            <w:tcW w:w="1860" w:type="dxa"/>
          </w:tcPr>
          <w:p w14:paraId="18EC107F" w14:textId="77777777" w:rsidR="00131DA0" w:rsidRPr="000E43D8" w:rsidRDefault="00131DA0" w:rsidP="0091475C">
            <w:pPr>
              <w:pStyle w:val="TableText"/>
              <w:jc w:val="left"/>
            </w:pPr>
            <w:proofErr w:type="spellStart"/>
            <w:r>
              <w:t>longin</w:t>
            </w:r>
            <w:proofErr w:type="spellEnd"/>
            <w:r>
              <w:t>/</w:t>
            </w:r>
            <w:proofErr w:type="spellStart"/>
            <w:r>
              <w:t>longout</w:t>
            </w:r>
            <w:proofErr w:type="spellEnd"/>
          </w:p>
        </w:tc>
        <w:tc>
          <w:tcPr>
            <w:tcW w:w="7387" w:type="dxa"/>
          </w:tcPr>
          <w:p w14:paraId="33418FD0" w14:textId="77777777" w:rsidR="00131DA0" w:rsidRPr="000E43D8" w:rsidRDefault="00131DA0" w:rsidP="0091475C">
            <w:pPr>
              <w:pStyle w:val="TableText"/>
              <w:jc w:val="left"/>
            </w:pPr>
            <w:r w:rsidRPr="00930FF7">
              <w:t>SINT, INT, DINT, LINT, USINT, UINT, UDINT, ULINT, BYTE, WORD, DWORD, LWORD</w:t>
            </w:r>
          </w:p>
        </w:tc>
      </w:tr>
      <w:tr w:rsidR="005C4D81" w14:paraId="72BD2CA4" w14:textId="77777777" w:rsidTr="00131DA0">
        <w:tc>
          <w:tcPr>
            <w:tcW w:w="1860" w:type="dxa"/>
          </w:tcPr>
          <w:p w14:paraId="75DC2EBA" w14:textId="7C97DCFE" w:rsidR="005C4D81" w:rsidRDefault="005C4D81" w:rsidP="0091475C">
            <w:pPr>
              <w:pStyle w:val="TableText"/>
              <w:jc w:val="left"/>
            </w:pPr>
            <w:r>
              <w:t>Int64in/int64out</w:t>
            </w:r>
          </w:p>
        </w:tc>
        <w:tc>
          <w:tcPr>
            <w:tcW w:w="7387" w:type="dxa"/>
          </w:tcPr>
          <w:p w14:paraId="1AF98DAF" w14:textId="21CD4988" w:rsidR="005C4D81" w:rsidRPr="00930FF7" w:rsidRDefault="005C4D81" w:rsidP="0091475C">
            <w:pPr>
              <w:pStyle w:val="TableText"/>
              <w:jc w:val="left"/>
            </w:pPr>
            <w:r>
              <w:t>LINT, ULINT, LWORD</w:t>
            </w:r>
            <w:r w:rsidR="004162E3">
              <w:t xml:space="preserve">; </w:t>
            </w:r>
            <w:r>
              <w:t>with options, see section 3</w:t>
            </w:r>
            <w:r w:rsidR="004162E3">
              <w:t>.</w:t>
            </w:r>
          </w:p>
        </w:tc>
      </w:tr>
      <w:tr w:rsidR="00131DA0" w14:paraId="7F98F877" w14:textId="77777777" w:rsidTr="00131DA0">
        <w:tc>
          <w:tcPr>
            <w:tcW w:w="1860" w:type="dxa"/>
          </w:tcPr>
          <w:p w14:paraId="54A17A2B" w14:textId="77777777" w:rsidR="00131DA0" w:rsidRPr="000E43D8" w:rsidRDefault="00131DA0" w:rsidP="0091475C">
            <w:pPr>
              <w:pStyle w:val="TableText"/>
            </w:pPr>
            <w:r>
              <w:t>bi/</w:t>
            </w:r>
            <w:proofErr w:type="spellStart"/>
            <w:r>
              <w:t>bo</w:t>
            </w:r>
            <w:proofErr w:type="spellEnd"/>
          </w:p>
        </w:tc>
        <w:tc>
          <w:tcPr>
            <w:tcW w:w="7387" w:type="dxa"/>
          </w:tcPr>
          <w:p w14:paraId="51D8A75A" w14:textId="77777777" w:rsidR="00131DA0" w:rsidRPr="000E43D8" w:rsidRDefault="00131DA0" w:rsidP="0091475C">
            <w:pPr>
              <w:pStyle w:val="TableText"/>
            </w:pPr>
            <w:r w:rsidRPr="00222752">
              <w:t>BOOL</w:t>
            </w:r>
          </w:p>
        </w:tc>
      </w:tr>
      <w:tr w:rsidR="00131DA0" w14:paraId="7E39429C" w14:textId="77777777" w:rsidTr="00131DA0">
        <w:tc>
          <w:tcPr>
            <w:tcW w:w="1860" w:type="dxa"/>
          </w:tcPr>
          <w:p w14:paraId="2A80E617" w14:textId="77777777" w:rsidR="00131DA0" w:rsidRDefault="00131DA0" w:rsidP="0091475C">
            <w:pPr>
              <w:pStyle w:val="TableText"/>
            </w:pPr>
            <w:proofErr w:type="spellStart"/>
            <w:r>
              <w:t>mbbi</w:t>
            </w:r>
            <w:proofErr w:type="spellEnd"/>
            <w:r>
              <w:t>/</w:t>
            </w:r>
            <w:proofErr w:type="spellStart"/>
            <w:r>
              <w:t>mbbo</w:t>
            </w:r>
            <w:proofErr w:type="spellEnd"/>
          </w:p>
        </w:tc>
        <w:tc>
          <w:tcPr>
            <w:tcW w:w="7387" w:type="dxa"/>
          </w:tcPr>
          <w:p w14:paraId="2E07D9BF" w14:textId="77777777" w:rsidR="00131DA0" w:rsidRPr="00222752" w:rsidRDefault="00131DA0" w:rsidP="0091475C">
            <w:pPr>
              <w:pStyle w:val="TableText"/>
            </w:pPr>
            <w:r>
              <w:t>Enumerated data type with 16 or fewer labels</w:t>
            </w:r>
          </w:p>
        </w:tc>
      </w:tr>
      <w:tr w:rsidR="00131DA0" w14:paraId="45056340" w14:textId="77777777" w:rsidTr="00131DA0">
        <w:tc>
          <w:tcPr>
            <w:tcW w:w="1860" w:type="dxa"/>
          </w:tcPr>
          <w:p w14:paraId="75BD4CC9" w14:textId="77777777" w:rsidR="00131DA0" w:rsidRDefault="00131DA0" w:rsidP="0091475C">
            <w:pPr>
              <w:pStyle w:val="TableText"/>
            </w:pPr>
            <w:proofErr w:type="spellStart"/>
            <w:r>
              <w:t>stringin</w:t>
            </w:r>
            <w:proofErr w:type="spellEnd"/>
            <w:r>
              <w:t>/</w:t>
            </w:r>
            <w:proofErr w:type="spellStart"/>
            <w:r>
              <w:t>stringout</w:t>
            </w:r>
            <w:proofErr w:type="spellEnd"/>
          </w:p>
        </w:tc>
        <w:tc>
          <w:tcPr>
            <w:tcW w:w="7387" w:type="dxa"/>
          </w:tcPr>
          <w:p w14:paraId="7A37AD6F" w14:textId="77777777" w:rsidR="00131DA0" w:rsidRPr="00DB64D1" w:rsidRDefault="00131DA0" w:rsidP="0091475C">
            <w:pPr>
              <w:pStyle w:val="TableText"/>
            </w:pPr>
            <w:r>
              <w:t>STRING</w:t>
            </w:r>
          </w:p>
        </w:tc>
      </w:tr>
      <w:tr w:rsidR="005C4D81" w14:paraId="15E92F72" w14:textId="77777777" w:rsidTr="00131DA0">
        <w:tc>
          <w:tcPr>
            <w:tcW w:w="1860" w:type="dxa"/>
          </w:tcPr>
          <w:p w14:paraId="43D72587" w14:textId="26259939" w:rsidR="005C4D81" w:rsidRDefault="005C4D81" w:rsidP="0091475C">
            <w:pPr>
              <w:pStyle w:val="TableText"/>
            </w:pPr>
            <w:proofErr w:type="spellStart"/>
            <w:r>
              <w:t>lsi</w:t>
            </w:r>
            <w:proofErr w:type="spellEnd"/>
            <w:r>
              <w:t>/</w:t>
            </w:r>
            <w:proofErr w:type="spellStart"/>
            <w:r>
              <w:t>lso</w:t>
            </w:r>
            <w:proofErr w:type="spellEnd"/>
          </w:p>
        </w:tc>
        <w:tc>
          <w:tcPr>
            <w:tcW w:w="7387" w:type="dxa"/>
          </w:tcPr>
          <w:p w14:paraId="2FC78FEC" w14:textId="2BA6A449" w:rsidR="005C4D81" w:rsidRDefault="009A1EA4" w:rsidP="0091475C">
            <w:pPr>
              <w:pStyle w:val="TableText"/>
            </w:pPr>
            <w:r>
              <w:t>STRING(</w:t>
            </w:r>
            <w:proofErr w:type="spellStart"/>
            <w:r>
              <w:t>nnn</w:t>
            </w:r>
            <w:proofErr w:type="spellEnd"/>
            <w:r>
              <w:t>)</w:t>
            </w:r>
            <w:r w:rsidR="004162E3">
              <w:t xml:space="preserve">; </w:t>
            </w:r>
            <w:r w:rsidR="003F5C83">
              <w:t xml:space="preserve">long strings supported </w:t>
            </w:r>
            <w:r w:rsidRPr="009A1EA4">
              <w:t>with options, see section 3</w:t>
            </w:r>
            <w:r w:rsidR="004162E3">
              <w:t>.</w:t>
            </w:r>
          </w:p>
        </w:tc>
      </w:tr>
      <w:tr w:rsidR="00131DA0" w14:paraId="5DC00594" w14:textId="77777777" w:rsidTr="00131DA0">
        <w:tc>
          <w:tcPr>
            <w:tcW w:w="1860" w:type="dxa"/>
          </w:tcPr>
          <w:p w14:paraId="7ABD65B0" w14:textId="77777777" w:rsidR="00131DA0" w:rsidRPr="000E43D8" w:rsidRDefault="00131DA0" w:rsidP="0091475C">
            <w:pPr>
              <w:pStyle w:val="TableText"/>
            </w:pPr>
            <w:r>
              <w:t>ai/</w:t>
            </w:r>
            <w:proofErr w:type="spellStart"/>
            <w:r>
              <w:t>ao</w:t>
            </w:r>
            <w:proofErr w:type="spellEnd"/>
          </w:p>
        </w:tc>
        <w:tc>
          <w:tcPr>
            <w:tcW w:w="7387" w:type="dxa"/>
          </w:tcPr>
          <w:p w14:paraId="4EF3102A" w14:textId="77777777" w:rsidR="00131DA0" w:rsidRPr="000E43D8" w:rsidRDefault="00131DA0" w:rsidP="0091475C">
            <w:pPr>
              <w:pStyle w:val="TableText"/>
            </w:pPr>
            <w:r w:rsidRPr="00DB64D1">
              <w:t>REAL, LREAL</w:t>
            </w:r>
            <w:r>
              <w:t>, any other</w:t>
            </w:r>
          </w:p>
        </w:tc>
      </w:tr>
    </w:tbl>
    <w:p w14:paraId="2AA2F54E" w14:textId="0728C512" w:rsidR="00270386" w:rsidRPr="00B32A53" w:rsidRDefault="00270386" w:rsidP="00270386">
      <w:pPr>
        <w:pStyle w:val="TableCaption"/>
        <w:rPr>
          <w:noProof/>
        </w:rPr>
      </w:pPr>
      <w:r>
        <w:t xml:space="preserve">Table </w:t>
      </w:r>
      <w:fldSimple w:instr=" SEQ Table \* ARABIC ">
        <w:r w:rsidR="0023196D">
          <w:rPr>
            <w:noProof/>
          </w:rPr>
          <w:t>7</w:t>
        </w:r>
      </w:fldSimple>
      <w:r>
        <w:t>: Automatic type support</w:t>
      </w:r>
      <w:r>
        <w:rPr>
          <w:noProof/>
        </w:rPr>
        <w:t>.</w:t>
      </w:r>
    </w:p>
    <w:p w14:paraId="48A97273" w14:textId="77777777" w:rsidR="00270386" w:rsidRDefault="00270386" w:rsidP="00270386">
      <w:pPr>
        <w:pStyle w:val="Heading2"/>
      </w:pPr>
      <w:bookmarkStart w:id="25" w:name="_Toc85989610"/>
      <w:r>
        <w:t>Enumerated Types</w:t>
      </w:r>
      <w:bookmarkEnd w:id="25"/>
    </w:p>
    <w:p w14:paraId="279879B3" w14:textId="77777777" w:rsidR="00270386" w:rsidRDefault="00270386" w:rsidP="00C10FBF">
      <w:r>
        <w:t xml:space="preserve">An enumerated type will be converted into a multi-bit binary record, if there are 16 or fewer labels and if all numeric representations are between 0 and 15. There is no conversion possible. The numeric value of the </w:t>
      </w:r>
      <w:proofErr w:type="spellStart"/>
      <w:r>
        <w:t>enum</w:t>
      </w:r>
      <w:proofErr w:type="spellEnd"/>
      <w:r>
        <w:t xml:space="preserve"> type has to be the same as its EPICS representation, i.e., </w:t>
      </w:r>
      <w:r w:rsidR="00C8072E">
        <w:t>t</w:t>
      </w:r>
      <w:r>
        <w:t>he zero value will be set to 0, etc. The string values of the multi-bit binary record are automatically set to the labels of the enumerated type.</w:t>
      </w:r>
      <w:r w:rsidR="00C10FBF">
        <w:t xml:space="preserve"> </w:t>
      </w:r>
    </w:p>
    <w:p w14:paraId="1F818C4A" w14:textId="77777777" w:rsidR="00270386" w:rsidRDefault="00270386" w:rsidP="00270386">
      <w:pPr>
        <w:spacing w:after="240"/>
      </w:pPr>
      <w:r>
        <w:t xml:space="preserve">Since </w:t>
      </w:r>
      <w:proofErr w:type="spellStart"/>
      <w:r>
        <w:t>enum</w:t>
      </w:r>
      <w:proofErr w:type="spellEnd"/>
      <w:r>
        <w:t xml:space="preserve"> labels need to be unique in TwinCAT</w:t>
      </w:r>
      <w:r w:rsidR="00C10FBF">
        <w:t>2</w:t>
      </w:r>
      <w:r>
        <w:t xml:space="preserve">, one usually has to add a prefix to guarantee that there are no name conflicts. This leads to somewhat cumbersome names in EPICS. It is therefore possible to specify the EPICS </w:t>
      </w:r>
      <w:proofErr w:type="spellStart"/>
      <w:r>
        <w:t>enum</w:t>
      </w:r>
      <w:proofErr w:type="spellEnd"/>
      <w:r>
        <w:t xml:space="preserve"> labels </w:t>
      </w:r>
      <w:r w:rsidR="001A27FB">
        <w:t>differently</w:t>
      </w:r>
      <w:r>
        <w:t xml:space="preserve">. Example: </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270386" w14:paraId="7A4A253A" w14:textId="77777777" w:rsidTr="0091475C">
        <w:tc>
          <w:tcPr>
            <w:tcW w:w="9360" w:type="dxa"/>
          </w:tcPr>
          <w:p w14:paraId="47EFB891" w14:textId="77777777" w:rsidR="00270386" w:rsidRPr="002D7241" w:rsidRDefault="00270386" w:rsidP="0091475C">
            <w:pPr>
              <w:pStyle w:val="TableCode"/>
              <w:jc w:val="left"/>
              <w:rPr>
                <w:sz w:val="18"/>
                <w:szCs w:val="18"/>
              </w:rPr>
            </w:pPr>
            <w:r w:rsidRPr="002D7241">
              <w:rPr>
                <w:sz w:val="18"/>
                <w:szCs w:val="18"/>
              </w:rPr>
              <w:t>TYPE IfoIdEnum : (IfoH1, IfoL1, IfoH2, IfoT1, IfoI1);</w:t>
            </w:r>
          </w:p>
          <w:p w14:paraId="528869AB" w14:textId="77777777" w:rsidR="00270386" w:rsidRPr="002D7241" w:rsidRDefault="00270386" w:rsidP="0091475C">
            <w:pPr>
              <w:pStyle w:val="TableCode"/>
              <w:jc w:val="left"/>
              <w:rPr>
                <w:sz w:val="18"/>
                <w:szCs w:val="18"/>
              </w:rPr>
            </w:pPr>
            <w:r w:rsidRPr="002D7241">
              <w:rPr>
                <w:sz w:val="18"/>
                <w:szCs w:val="18"/>
              </w:rPr>
              <w:t>END_TYPE</w:t>
            </w:r>
            <w:r w:rsidR="00C10FBF">
              <w:rPr>
                <w:sz w:val="18"/>
                <w:szCs w:val="18"/>
              </w:rPr>
              <w:t xml:space="preserve"> </w:t>
            </w:r>
            <w:r w:rsidRPr="002D7241">
              <w:rPr>
                <w:sz w:val="18"/>
                <w:szCs w:val="18"/>
              </w:rPr>
              <w:t>(*~</w:t>
            </w:r>
          </w:p>
          <w:p w14:paraId="564A9A8A" w14:textId="77777777" w:rsidR="00270386" w:rsidRPr="002D7241" w:rsidRDefault="00270386" w:rsidP="0091475C">
            <w:pPr>
              <w:pStyle w:val="TableCode"/>
              <w:jc w:val="left"/>
              <w:rPr>
                <w:sz w:val="18"/>
                <w:szCs w:val="18"/>
              </w:rPr>
            </w:pPr>
            <w:r w:rsidRPr="002D7241">
              <w:rPr>
                <w:sz w:val="18"/>
                <w:szCs w:val="18"/>
              </w:rPr>
              <w:tab/>
              <w:t>(OPC_PROP[8510] :H1: ZRST)</w:t>
            </w:r>
          </w:p>
          <w:p w14:paraId="07177CAC" w14:textId="77777777" w:rsidR="00270386" w:rsidRPr="002D7241" w:rsidRDefault="00270386" w:rsidP="0091475C">
            <w:pPr>
              <w:pStyle w:val="TableCode"/>
              <w:jc w:val="left"/>
              <w:rPr>
                <w:sz w:val="18"/>
                <w:szCs w:val="18"/>
              </w:rPr>
            </w:pPr>
            <w:r w:rsidRPr="002D7241">
              <w:rPr>
                <w:sz w:val="18"/>
                <w:szCs w:val="18"/>
              </w:rPr>
              <w:tab/>
              <w:t>(OPC_PROP[8511] :L1: ONST)</w:t>
            </w:r>
          </w:p>
          <w:p w14:paraId="2B16927A" w14:textId="77777777" w:rsidR="00270386" w:rsidRPr="002D7241" w:rsidRDefault="00270386" w:rsidP="0091475C">
            <w:pPr>
              <w:pStyle w:val="TableCode"/>
              <w:jc w:val="left"/>
              <w:rPr>
                <w:sz w:val="18"/>
                <w:szCs w:val="18"/>
              </w:rPr>
            </w:pPr>
            <w:r w:rsidRPr="002D7241">
              <w:rPr>
                <w:sz w:val="18"/>
                <w:szCs w:val="18"/>
              </w:rPr>
              <w:tab/>
              <w:t>(OPC_PROP[8512] :H2: TWST)</w:t>
            </w:r>
          </w:p>
          <w:p w14:paraId="1BFE0A72" w14:textId="77777777" w:rsidR="00270386" w:rsidRPr="002D7241" w:rsidRDefault="00270386" w:rsidP="0091475C">
            <w:pPr>
              <w:pStyle w:val="TableCode"/>
              <w:jc w:val="left"/>
              <w:rPr>
                <w:sz w:val="18"/>
                <w:szCs w:val="18"/>
              </w:rPr>
            </w:pPr>
            <w:r w:rsidRPr="002D7241">
              <w:rPr>
                <w:sz w:val="18"/>
                <w:szCs w:val="18"/>
              </w:rPr>
              <w:tab/>
              <w:t>(OPC_PROP[8513] :T1: THST)</w:t>
            </w:r>
          </w:p>
          <w:p w14:paraId="7BE36CC2" w14:textId="77777777" w:rsidR="00270386" w:rsidRPr="002D7241" w:rsidRDefault="00270386" w:rsidP="0091475C">
            <w:pPr>
              <w:pStyle w:val="TableCode"/>
              <w:jc w:val="left"/>
              <w:rPr>
                <w:sz w:val="18"/>
                <w:szCs w:val="18"/>
              </w:rPr>
            </w:pPr>
            <w:r w:rsidRPr="002D7241">
              <w:rPr>
                <w:sz w:val="18"/>
                <w:szCs w:val="18"/>
              </w:rPr>
              <w:tab/>
              <w:t>(OPC_PROP[8514] :I1: FRST)</w:t>
            </w:r>
          </w:p>
          <w:p w14:paraId="5ED05B44" w14:textId="77777777" w:rsidR="00270386" w:rsidRPr="00732FDD" w:rsidRDefault="00270386" w:rsidP="0091475C">
            <w:pPr>
              <w:pStyle w:val="TableCode"/>
              <w:jc w:val="left"/>
              <w:rPr>
                <w:sz w:val="18"/>
                <w:szCs w:val="18"/>
              </w:rPr>
            </w:pPr>
            <w:r w:rsidRPr="002D7241">
              <w:rPr>
                <w:sz w:val="18"/>
                <w:szCs w:val="18"/>
              </w:rPr>
              <w:t>*)</w:t>
            </w:r>
          </w:p>
        </w:tc>
      </w:tr>
    </w:tbl>
    <w:p w14:paraId="098326FF" w14:textId="77777777" w:rsidR="00270386" w:rsidRDefault="00270386" w:rsidP="00270386">
      <w:r>
        <w:t>This leads to EPICS labels of the form H1, L1, etc. rather than the default IfoH1, IfoL1, etc.</w:t>
      </w:r>
    </w:p>
    <w:p w14:paraId="077BC11C" w14:textId="54BBEF77" w:rsidR="00C10FBF" w:rsidRDefault="00C10FBF" w:rsidP="00270386">
      <w:pPr>
        <w:rPr>
          <w:rFonts w:ascii="Arial" w:hAnsi="Arial"/>
          <w:b/>
          <w:sz w:val="26"/>
        </w:rPr>
      </w:pPr>
      <w:r>
        <w:t xml:space="preserve">TwinCAT3 no longer requires </w:t>
      </w:r>
      <w:proofErr w:type="spellStart"/>
      <w:r>
        <w:t>enum</w:t>
      </w:r>
      <w:proofErr w:type="spellEnd"/>
      <w:r>
        <w:t xml:space="preserve"> labels to be unique, so they can be defined exactly as they will be seen in EPICS.  </w:t>
      </w:r>
      <w:r w:rsidR="00E51427">
        <w:t xml:space="preserve">Unfortunately, the OPC support in TwinCAT3 is broken for enumerated types, and one has to </w:t>
      </w:r>
      <w:r w:rsidR="00B24757">
        <w:t>revert to</w:t>
      </w:r>
      <w:r w:rsidR="00E51427">
        <w:t xml:space="preserve"> normal comments</w:t>
      </w:r>
      <w:r w:rsidR="00A40862">
        <w:t xml:space="preserve"> after each tag</w:t>
      </w:r>
      <w:r w:rsidR="00E51427">
        <w:t xml:space="preserve">; see </w:t>
      </w:r>
      <w:r w:rsidR="00E51427">
        <w:fldChar w:fldCharType="begin"/>
      </w:r>
      <w:r w:rsidR="00E51427">
        <w:instrText xml:space="preserve"> REF _Ref11848810 \h </w:instrText>
      </w:r>
      <w:r w:rsidR="00E51427">
        <w:fldChar w:fldCharType="separate"/>
      </w:r>
      <w:r w:rsidR="0023196D">
        <w:t xml:space="preserve">Table </w:t>
      </w:r>
      <w:r w:rsidR="0023196D">
        <w:rPr>
          <w:noProof/>
        </w:rPr>
        <w:t>5</w:t>
      </w:r>
      <w:r w:rsidR="00E51427">
        <w:fldChar w:fldCharType="end"/>
      </w:r>
      <w:r w:rsidR="00E51427">
        <w:t xml:space="preserve"> for an example.</w:t>
      </w:r>
    </w:p>
    <w:p w14:paraId="31ABF2B0" w14:textId="77777777" w:rsidR="00270386" w:rsidRDefault="00270386" w:rsidP="00270386">
      <w:pPr>
        <w:pStyle w:val="Heading2"/>
      </w:pPr>
      <w:bookmarkStart w:id="26" w:name="_Toc85989611"/>
      <w:r>
        <w:lastRenderedPageBreak/>
        <w:t>Array Variables</w:t>
      </w:r>
      <w:bookmarkEnd w:id="26"/>
    </w:p>
    <w:p w14:paraId="2C8A2786" w14:textId="77777777" w:rsidR="00270386" w:rsidRDefault="00270386" w:rsidP="00270386">
      <w:pPr>
        <w:spacing w:after="240"/>
      </w:pPr>
      <w:r>
        <w:t xml:space="preserve">Array variables are supported by </w:t>
      </w:r>
      <w:r w:rsidR="0007426B">
        <w:t>TwinCAT</w:t>
      </w:r>
      <w:r>
        <w:t xml:space="preserve"> and can be exported through OPC as well. They will be accessible through EPICS, but require an extension to the LIGO channel naming convention. For example, if the structure “L1.Io.Wfs1” </w:t>
      </w:r>
      <w:r w:rsidR="00A35668">
        <w:t xml:space="preserve">is of type </w:t>
      </w:r>
      <w:proofErr w:type="spellStart"/>
      <w:r w:rsidR="00A35668">
        <w:t>WfsStruct</w:t>
      </w:r>
      <w:proofErr w:type="spellEnd"/>
      <w:r w:rsidR="00A35668">
        <w:t xml:space="preserve"> and </w:t>
      </w:r>
      <w:r>
        <w:t>contains the members:</w:t>
      </w:r>
      <w:r w:rsidRPr="001D60FE">
        <w:t xml:space="preserve"> </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270386" w14:paraId="5E1F2696" w14:textId="77777777" w:rsidTr="0091475C">
        <w:tc>
          <w:tcPr>
            <w:tcW w:w="9360" w:type="dxa"/>
          </w:tcPr>
          <w:p w14:paraId="4B1B1480" w14:textId="77777777" w:rsidR="00270386" w:rsidRDefault="00270386" w:rsidP="0091475C">
            <w:pPr>
              <w:pStyle w:val="TableCode"/>
              <w:jc w:val="left"/>
              <w:rPr>
                <w:sz w:val="18"/>
                <w:szCs w:val="18"/>
              </w:rPr>
            </w:pPr>
            <w:r>
              <w:rPr>
                <w:sz w:val="18"/>
                <w:szCs w:val="18"/>
              </w:rPr>
              <w:t>TYPE DemodComplex:</w:t>
            </w:r>
          </w:p>
          <w:p w14:paraId="68EE3DA7" w14:textId="77777777" w:rsidR="00270386" w:rsidRDefault="00270386" w:rsidP="0091475C">
            <w:pPr>
              <w:pStyle w:val="TableCode"/>
              <w:jc w:val="left"/>
              <w:rPr>
                <w:sz w:val="18"/>
                <w:szCs w:val="18"/>
              </w:rPr>
            </w:pPr>
            <w:r>
              <w:rPr>
                <w:sz w:val="18"/>
                <w:szCs w:val="18"/>
              </w:rPr>
              <w:t>STRUCT</w:t>
            </w:r>
          </w:p>
          <w:p w14:paraId="16C010A1" w14:textId="77777777" w:rsidR="00270386" w:rsidRDefault="00270386" w:rsidP="0091475C">
            <w:pPr>
              <w:pStyle w:val="TableCode"/>
              <w:jc w:val="left"/>
              <w:rPr>
                <w:sz w:val="18"/>
                <w:szCs w:val="18"/>
              </w:rPr>
            </w:pPr>
            <w:r>
              <w:rPr>
                <w:sz w:val="18"/>
                <w:szCs w:val="18"/>
              </w:rPr>
              <w:tab/>
              <w:t>I:</w:t>
            </w:r>
            <w:r>
              <w:rPr>
                <w:sz w:val="18"/>
                <w:szCs w:val="18"/>
              </w:rPr>
              <w:tab/>
              <w:t>LREAL;</w:t>
            </w:r>
          </w:p>
          <w:p w14:paraId="614AA59C" w14:textId="77777777" w:rsidR="00270386" w:rsidRDefault="00270386" w:rsidP="0091475C">
            <w:pPr>
              <w:pStyle w:val="TableCode"/>
              <w:jc w:val="left"/>
              <w:rPr>
                <w:sz w:val="18"/>
                <w:szCs w:val="18"/>
              </w:rPr>
            </w:pPr>
            <w:r>
              <w:rPr>
                <w:sz w:val="18"/>
                <w:szCs w:val="18"/>
              </w:rPr>
              <w:tab/>
              <w:t>Q:</w:t>
            </w:r>
            <w:r>
              <w:rPr>
                <w:sz w:val="18"/>
                <w:szCs w:val="18"/>
              </w:rPr>
              <w:tab/>
              <w:t>LREAL;</w:t>
            </w:r>
          </w:p>
          <w:p w14:paraId="07C04990" w14:textId="77777777" w:rsidR="00270386" w:rsidRDefault="00270386" w:rsidP="0091475C">
            <w:pPr>
              <w:pStyle w:val="TableCode"/>
              <w:jc w:val="left"/>
              <w:rPr>
                <w:sz w:val="18"/>
                <w:szCs w:val="18"/>
              </w:rPr>
            </w:pPr>
            <w:r>
              <w:rPr>
                <w:sz w:val="18"/>
                <w:szCs w:val="18"/>
              </w:rPr>
              <w:t>END_STUCT</w:t>
            </w:r>
          </w:p>
          <w:p w14:paraId="76D2BE66" w14:textId="77777777" w:rsidR="00270386" w:rsidRDefault="00270386" w:rsidP="0091475C">
            <w:pPr>
              <w:pStyle w:val="TableCode"/>
              <w:jc w:val="left"/>
              <w:rPr>
                <w:sz w:val="18"/>
                <w:szCs w:val="18"/>
              </w:rPr>
            </w:pPr>
            <w:r>
              <w:rPr>
                <w:sz w:val="18"/>
                <w:szCs w:val="18"/>
              </w:rPr>
              <w:t>END_TYPE;</w:t>
            </w:r>
          </w:p>
          <w:p w14:paraId="0DDF4BE3" w14:textId="77777777" w:rsidR="00A35668" w:rsidRDefault="00A35668" w:rsidP="00A35668">
            <w:pPr>
              <w:pStyle w:val="TableCode"/>
              <w:spacing w:before="240"/>
              <w:jc w:val="left"/>
              <w:rPr>
                <w:sz w:val="18"/>
                <w:szCs w:val="18"/>
              </w:rPr>
            </w:pPr>
            <w:r>
              <w:rPr>
                <w:sz w:val="18"/>
                <w:szCs w:val="18"/>
              </w:rPr>
              <w:t>TYPE WfsStruct:</w:t>
            </w:r>
          </w:p>
          <w:p w14:paraId="4A6F0E9E" w14:textId="77777777" w:rsidR="00A35668" w:rsidRDefault="00A35668" w:rsidP="00A35668">
            <w:pPr>
              <w:pStyle w:val="TableCode"/>
              <w:jc w:val="left"/>
              <w:rPr>
                <w:sz w:val="18"/>
                <w:szCs w:val="18"/>
              </w:rPr>
            </w:pPr>
            <w:r>
              <w:rPr>
                <w:sz w:val="18"/>
                <w:szCs w:val="18"/>
              </w:rPr>
              <w:t>STRUCT</w:t>
            </w:r>
          </w:p>
          <w:p w14:paraId="2190A45C" w14:textId="77777777" w:rsidR="00270386" w:rsidRDefault="00A35668" w:rsidP="0091475C">
            <w:pPr>
              <w:pStyle w:val="TableCode"/>
              <w:jc w:val="left"/>
              <w:rPr>
                <w:sz w:val="18"/>
                <w:szCs w:val="18"/>
              </w:rPr>
            </w:pPr>
            <w:r>
              <w:rPr>
                <w:sz w:val="18"/>
                <w:szCs w:val="18"/>
              </w:rPr>
              <w:tab/>
            </w:r>
            <w:r w:rsidR="00270386">
              <w:rPr>
                <w:sz w:val="18"/>
                <w:szCs w:val="18"/>
              </w:rPr>
              <w:t>Gain:</w:t>
            </w:r>
            <w:r w:rsidR="00270386">
              <w:rPr>
                <w:sz w:val="18"/>
                <w:szCs w:val="18"/>
              </w:rPr>
              <w:tab/>
            </w:r>
            <w:r w:rsidR="00270386">
              <w:rPr>
                <w:sz w:val="18"/>
                <w:szCs w:val="18"/>
              </w:rPr>
              <w:tab/>
              <w:t>ARRAY [1..4] OF LREAL;</w:t>
            </w:r>
          </w:p>
          <w:p w14:paraId="44FE128C" w14:textId="77777777" w:rsidR="00270386" w:rsidRDefault="00A35668" w:rsidP="0091475C">
            <w:pPr>
              <w:pStyle w:val="TableCode"/>
              <w:jc w:val="left"/>
              <w:rPr>
                <w:sz w:val="18"/>
                <w:szCs w:val="18"/>
              </w:rPr>
            </w:pPr>
            <w:r>
              <w:rPr>
                <w:sz w:val="18"/>
                <w:szCs w:val="18"/>
              </w:rPr>
              <w:tab/>
            </w:r>
            <w:r w:rsidR="00270386">
              <w:rPr>
                <w:sz w:val="18"/>
                <w:szCs w:val="18"/>
              </w:rPr>
              <w:t>Rotation:</w:t>
            </w:r>
            <w:r w:rsidR="00270386">
              <w:rPr>
                <w:sz w:val="18"/>
                <w:szCs w:val="18"/>
              </w:rPr>
              <w:tab/>
              <w:t>ARRAY [1..4,1..4] OF LREAL;</w:t>
            </w:r>
          </w:p>
          <w:p w14:paraId="621A5661" w14:textId="77777777" w:rsidR="00270386" w:rsidRDefault="00A35668" w:rsidP="0091475C">
            <w:pPr>
              <w:pStyle w:val="TableCode"/>
              <w:jc w:val="left"/>
              <w:rPr>
                <w:sz w:val="18"/>
                <w:szCs w:val="18"/>
              </w:rPr>
            </w:pPr>
            <w:r>
              <w:rPr>
                <w:sz w:val="18"/>
                <w:szCs w:val="18"/>
              </w:rPr>
              <w:tab/>
            </w:r>
            <w:r w:rsidR="00270386">
              <w:rPr>
                <w:sz w:val="18"/>
                <w:szCs w:val="18"/>
              </w:rPr>
              <w:t>Signal:</w:t>
            </w:r>
            <w:r w:rsidR="00270386">
              <w:rPr>
                <w:sz w:val="18"/>
                <w:szCs w:val="18"/>
              </w:rPr>
              <w:tab/>
              <w:t>ARRAY [1..4] OF DemodComplex;</w:t>
            </w:r>
          </w:p>
          <w:p w14:paraId="2770B90E" w14:textId="77777777" w:rsidR="00A35668" w:rsidRDefault="00A35668" w:rsidP="00A35668">
            <w:pPr>
              <w:pStyle w:val="TableCode"/>
              <w:jc w:val="left"/>
              <w:rPr>
                <w:sz w:val="18"/>
                <w:szCs w:val="18"/>
              </w:rPr>
            </w:pPr>
            <w:r>
              <w:rPr>
                <w:sz w:val="18"/>
                <w:szCs w:val="18"/>
              </w:rPr>
              <w:t>END_STUCT</w:t>
            </w:r>
          </w:p>
          <w:p w14:paraId="2A78248E" w14:textId="77777777" w:rsidR="00A35668" w:rsidRPr="00732FDD" w:rsidRDefault="00A35668" w:rsidP="00A35668">
            <w:pPr>
              <w:pStyle w:val="TableCode"/>
              <w:jc w:val="left"/>
              <w:rPr>
                <w:sz w:val="18"/>
                <w:szCs w:val="18"/>
              </w:rPr>
            </w:pPr>
            <w:r>
              <w:rPr>
                <w:sz w:val="18"/>
                <w:szCs w:val="18"/>
              </w:rPr>
              <w:t>END_TYPE;</w:t>
            </w:r>
          </w:p>
        </w:tc>
      </w:tr>
    </w:tbl>
    <w:p w14:paraId="6C1841E0" w14:textId="77777777" w:rsidR="00270386" w:rsidRPr="003120C2" w:rsidRDefault="00270386" w:rsidP="00432E3D">
      <w:pPr>
        <w:spacing w:before="240" w:after="240"/>
      </w:pPr>
      <w:r>
        <w:t xml:space="preserve">The corresponding OPC and EPICS variables are (with </w:t>
      </w:r>
      <w:r w:rsidRPr="000C0812">
        <w:rPr>
          <w:i/>
        </w:rPr>
        <w:t>m</w:t>
      </w:r>
      <w:r>
        <w:t xml:space="preserve"> and </w:t>
      </w:r>
      <w:r w:rsidRPr="000C0812">
        <w:rPr>
          <w:i/>
        </w:rPr>
        <w:t>n</w:t>
      </w:r>
      <w:r>
        <w:t xml:space="preserve"> ranging from 1 to 4):</w:t>
      </w:r>
      <w:r w:rsidRPr="00894DAD">
        <w:t xml:space="preserve"> </w:t>
      </w:r>
    </w:p>
    <w:tbl>
      <w:tblPr>
        <w:tblStyle w:val="TableGrid"/>
        <w:tblW w:w="0" w:type="auto"/>
        <w:tblInd w:w="108" w:type="dxa"/>
        <w:tblLook w:val="04A0" w:firstRow="1" w:lastRow="0" w:firstColumn="1" w:lastColumn="0" w:noHBand="0" w:noVBand="1"/>
      </w:tblPr>
      <w:tblGrid>
        <w:gridCol w:w="1831"/>
        <w:gridCol w:w="3850"/>
        <w:gridCol w:w="3561"/>
      </w:tblGrid>
      <w:tr w:rsidR="00270386" w:rsidRPr="0030260D" w14:paraId="57C40133" w14:textId="77777777" w:rsidTr="0091475C">
        <w:tc>
          <w:tcPr>
            <w:tcW w:w="1863" w:type="dxa"/>
          </w:tcPr>
          <w:p w14:paraId="79A4121A" w14:textId="77777777" w:rsidR="00270386" w:rsidRPr="00EF14FE" w:rsidRDefault="00270386" w:rsidP="0091475C">
            <w:pPr>
              <w:pStyle w:val="TableText"/>
              <w:rPr>
                <w:b/>
              </w:rPr>
            </w:pPr>
            <w:r>
              <w:rPr>
                <w:b/>
              </w:rPr>
              <w:t>Type</w:t>
            </w:r>
          </w:p>
        </w:tc>
        <w:tc>
          <w:tcPr>
            <w:tcW w:w="3897" w:type="dxa"/>
          </w:tcPr>
          <w:p w14:paraId="265766A8" w14:textId="77777777" w:rsidR="00270386" w:rsidRPr="00EF14FE" w:rsidRDefault="003F24F9" w:rsidP="0091475C">
            <w:pPr>
              <w:pStyle w:val="TableText"/>
              <w:rPr>
                <w:b/>
              </w:rPr>
            </w:pPr>
            <w:r>
              <w:rPr>
                <w:b/>
              </w:rPr>
              <w:t>TwinCAT</w:t>
            </w:r>
            <w:r w:rsidR="00270386">
              <w:rPr>
                <w:b/>
              </w:rPr>
              <w:t xml:space="preserve"> name</w:t>
            </w:r>
          </w:p>
        </w:tc>
        <w:tc>
          <w:tcPr>
            <w:tcW w:w="3600" w:type="dxa"/>
          </w:tcPr>
          <w:p w14:paraId="020A1493" w14:textId="77777777" w:rsidR="00270386" w:rsidRPr="007F55D4" w:rsidRDefault="00270386" w:rsidP="0091475C">
            <w:pPr>
              <w:pStyle w:val="TableText"/>
              <w:jc w:val="left"/>
              <w:rPr>
                <w:b/>
                <w:bCs/>
              </w:rPr>
            </w:pPr>
            <w:r>
              <w:rPr>
                <w:b/>
                <w:bCs/>
              </w:rPr>
              <w:t>EPICS name</w:t>
            </w:r>
            <w:r w:rsidR="0007426B">
              <w:rPr>
                <w:b/>
                <w:bCs/>
              </w:rPr>
              <w:t xml:space="preserve"> (LIGO standard)</w:t>
            </w:r>
          </w:p>
        </w:tc>
      </w:tr>
      <w:tr w:rsidR="00270386" w14:paraId="136EFC44" w14:textId="77777777" w:rsidTr="0091475C">
        <w:tc>
          <w:tcPr>
            <w:tcW w:w="1863" w:type="dxa"/>
          </w:tcPr>
          <w:p w14:paraId="156EEB68" w14:textId="77777777" w:rsidR="00270386" w:rsidRPr="000E43D8" w:rsidRDefault="00270386" w:rsidP="0091475C">
            <w:pPr>
              <w:pStyle w:val="TableText"/>
              <w:jc w:val="left"/>
            </w:pPr>
            <w:r>
              <w:t>LREAL</w:t>
            </w:r>
          </w:p>
        </w:tc>
        <w:tc>
          <w:tcPr>
            <w:tcW w:w="3897" w:type="dxa"/>
          </w:tcPr>
          <w:p w14:paraId="5B49B225" w14:textId="77777777" w:rsidR="00270386" w:rsidRPr="000E43D8" w:rsidRDefault="00270386" w:rsidP="003F24F9">
            <w:pPr>
              <w:pStyle w:val="TableText"/>
              <w:jc w:val="left"/>
            </w:pPr>
            <w:r>
              <w:t>L1.Io.Wfs1.Gain[</w:t>
            </w:r>
            <w:r w:rsidR="003F24F9">
              <w:rPr>
                <w:i/>
              </w:rPr>
              <w:t>1</w:t>
            </w:r>
            <w:r>
              <w:t>]</w:t>
            </w:r>
          </w:p>
        </w:tc>
        <w:tc>
          <w:tcPr>
            <w:tcW w:w="3600" w:type="dxa"/>
          </w:tcPr>
          <w:p w14:paraId="35442C94" w14:textId="77777777" w:rsidR="00270386" w:rsidRPr="000E43D8" w:rsidRDefault="003F24F9" w:rsidP="003F24F9">
            <w:pPr>
              <w:pStyle w:val="TableText"/>
              <w:jc w:val="left"/>
            </w:pPr>
            <w:r>
              <w:t>L1:IO</w:t>
            </w:r>
            <w:r w:rsidR="00270386">
              <w:t>-</w:t>
            </w:r>
            <w:r>
              <w:t>WFS1</w:t>
            </w:r>
            <w:r w:rsidR="00270386">
              <w:t>_</w:t>
            </w:r>
            <w:r>
              <w:t>GAIN_1</w:t>
            </w:r>
          </w:p>
        </w:tc>
      </w:tr>
      <w:tr w:rsidR="00270386" w14:paraId="67B72B14" w14:textId="77777777" w:rsidTr="0091475C">
        <w:tc>
          <w:tcPr>
            <w:tcW w:w="1863" w:type="dxa"/>
          </w:tcPr>
          <w:p w14:paraId="23D06FA8" w14:textId="77777777" w:rsidR="00270386" w:rsidRPr="000E43D8" w:rsidRDefault="00270386" w:rsidP="0091475C">
            <w:pPr>
              <w:pStyle w:val="TableText"/>
              <w:jc w:val="left"/>
            </w:pPr>
            <w:r>
              <w:t>LREAL</w:t>
            </w:r>
          </w:p>
        </w:tc>
        <w:tc>
          <w:tcPr>
            <w:tcW w:w="3897" w:type="dxa"/>
          </w:tcPr>
          <w:p w14:paraId="0E58474B" w14:textId="77777777" w:rsidR="00270386" w:rsidRPr="000E43D8" w:rsidRDefault="00270386" w:rsidP="003F24F9">
            <w:pPr>
              <w:pStyle w:val="TableText"/>
              <w:jc w:val="left"/>
            </w:pPr>
            <w:r>
              <w:t>L1.Io.Wfs1.Rotation[</w:t>
            </w:r>
            <w:r w:rsidR="003F24F9">
              <w:rPr>
                <w:i/>
              </w:rPr>
              <w:t>1</w:t>
            </w:r>
            <w:r>
              <w:t>][</w:t>
            </w:r>
            <w:r w:rsidR="003F24F9">
              <w:rPr>
                <w:i/>
              </w:rPr>
              <w:t>2</w:t>
            </w:r>
            <w:r>
              <w:t>]</w:t>
            </w:r>
          </w:p>
        </w:tc>
        <w:tc>
          <w:tcPr>
            <w:tcW w:w="3600" w:type="dxa"/>
          </w:tcPr>
          <w:p w14:paraId="6BB3B1C1" w14:textId="77777777" w:rsidR="00270386" w:rsidRPr="000E43D8" w:rsidRDefault="00270386" w:rsidP="003F24F9">
            <w:pPr>
              <w:pStyle w:val="TableText"/>
              <w:keepNext/>
              <w:jc w:val="left"/>
            </w:pPr>
            <w:r>
              <w:t>L1:I</w:t>
            </w:r>
            <w:r w:rsidR="003F24F9">
              <w:t>O</w:t>
            </w:r>
            <w:r>
              <w:t>-</w:t>
            </w:r>
            <w:r w:rsidR="003F24F9">
              <w:t>WFS</w:t>
            </w:r>
            <w:r>
              <w:t>1_</w:t>
            </w:r>
            <w:r w:rsidR="003F24F9">
              <w:t>ROTATION_1_2</w:t>
            </w:r>
          </w:p>
        </w:tc>
      </w:tr>
      <w:tr w:rsidR="00270386" w14:paraId="078628ED" w14:textId="77777777" w:rsidTr="0091475C">
        <w:tc>
          <w:tcPr>
            <w:tcW w:w="1863" w:type="dxa"/>
          </w:tcPr>
          <w:p w14:paraId="78FC82BE" w14:textId="77777777" w:rsidR="00270386" w:rsidRDefault="00270386" w:rsidP="0091475C">
            <w:pPr>
              <w:pStyle w:val="TableText"/>
            </w:pPr>
            <w:r>
              <w:t>LREAL</w:t>
            </w:r>
          </w:p>
        </w:tc>
        <w:tc>
          <w:tcPr>
            <w:tcW w:w="3897" w:type="dxa"/>
          </w:tcPr>
          <w:p w14:paraId="0A30A31F" w14:textId="77777777" w:rsidR="00270386" w:rsidRPr="00222752" w:rsidRDefault="00270386" w:rsidP="00E302FE">
            <w:pPr>
              <w:pStyle w:val="TableText"/>
            </w:pPr>
            <w:r>
              <w:t>L1.Io.Wfs1.Signal[</w:t>
            </w:r>
            <w:r w:rsidR="00E302FE">
              <w:rPr>
                <w:i/>
              </w:rPr>
              <w:t>3</w:t>
            </w:r>
            <w:r>
              <w:t>].I</w:t>
            </w:r>
          </w:p>
        </w:tc>
        <w:tc>
          <w:tcPr>
            <w:tcW w:w="3600" w:type="dxa"/>
          </w:tcPr>
          <w:p w14:paraId="06EE858D" w14:textId="77777777" w:rsidR="00270386" w:rsidRPr="000E43D8" w:rsidRDefault="00E302FE" w:rsidP="00E302FE">
            <w:pPr>
              <w:pStyle w:val="TableText"/>
              <w:keepNext/>
              <w:jc w:val="left"/>
            </w:pPr>
            <w:r>
              <w:t>L1:IO-WFS1</w:t>
            </w:r>
            <w:r w:rsidR="00270386">
              <w:t>_</w:t>
            </w:r>
            <w:r>
              <w:t>SIGNAL_3</w:t>
            </w:r>
            <w:r w:rsidR="00270386">
              <w:t>_I</w:t>
            </w:r>
          </w:p>
        </w:tc>
      </w:tr>
      <w:tr w:rsidR="00270386" w14:paraId="32E847C7" w14:textId="77777777" w:rsidTr="0091475C">
        <w:tc>
          <w:tcPr>
            <w:tcW w:w="1863" w:type="dxa"/>
          </w:tcPr>
          <w:p w14:paraId="40DCB023" w14:textId="77777777" w:rsidR="00270386" w:rsidRDefault="00270386" w:rsidP="0091475C">
            <w:pPr>
              <w:pStyle w:val="TableText"/>
            </w:pPr>
            <w:r>
              <w:t>LREAL</w:t>
            </w:r>
          </w:p>
        </w:tc>
        <w:tc>
          <w:tcPr>
            <w:tcW w:w="3897" w:type="dxa"/>
          </w:tcPr>
          <w:p w14:paraId="6D5E16B6" w14:textId="77777777" w:rsidR="00270386" w:rsidRPr="00222752" w:rsidRDefault="00270386" w:rsidP="00E302FE">
            <w:pPr>
              <w:pStyle w:val="TableText"/>
            </w:pPr>
            <w:r>
              <w:t>L1.Io.Wfs1.Signal[</w:t>
            </w:r>
            <w:r w:rsidR="00E302FE">
              <w:t>3</w:t>
            </w:r>
            <w:r>
              <w:t>].Q</w:t>
            </w:r>
          </w:p>
        </w:tc>
        <w:tc>
          <w:tcPr>
            <w:tcW w:w="3600" w:type="dxa"/>
          </w:tcPr>
          <w:p w14:paraId="4D9A48D1" w14:textId="77777777" w:rsidR="00270386" w:rsidRPr="000E43D8" w:rsidRDefault="00E302FE" w:rsidP="00E302FE">
            <w:pPr>
              <w:pStyle w:val="TableText"/>
              <w:keepNext/>
              <w:jc w:val="left"/>
            </w:pPr>
            <w:r>
              <w:t>L1:IO-WFS1</w:t>
            </w:r>
            <w:r w:rsidR="00270386">
              <w:t>_</w:t>
            </w:r>
            <w:r>
              <w:t>SIGNAL_3</w:t>
            </w:r>
            <w:r w:rsidR="00270386">
              <w:t>_Q</w:t>
            </w:r>
          </w:p>
        </w:tc>
      </w:tr>
    </w:tbl>
    <w:p w14:paraId="14166C92" w14:textId="518F57A6" w:rsidR="00270386" w:rsidRDefault="00270386" w:rsidP="00270386">
      <w:pPr>
        <w:pStyle w:val="TableCaption"/>
        <w:rPr>
          <w:noProof/>
        </w:rPr>
      </w:pPr>
      <w:r>
        <w:t xml:space="preserve">Table </w:t>
      </w:r>
      <w:fldSimple w:instr=" SEQ Table \* ARABIC ">
        <w:r w:rsidR="0023196D">
          <w:rPr>
            <w:noProof/>
          </w:rPr>
          <w:t>8</w:t>
        </w:r>
      </w:fldSimple>
      <w:r>
        <w:t xml:space="preserve">: Array variables </w:t>
      </w:r>
      <w:r w:rsidR="00B608F4">
        <w:t>in</w:t>
      </w:r>
      <w:r w:rsidR="00CC191A">
        <w:t xml:space="preserve"> </w:t>
      </w:r>
      <w:r w:rsidR="00B608F4">
        <w:t>TwinCAT</w:t>
      </w:r>
      <w:r>
        <w:t xml:space="preserve"> and EPICS</w:t>
      </w:r>
      <w:r>
        <w:rPr>
          <w:noProof/>
        </w:rPr>
        <w:t>.</w:t>
      </w:r>
    </w:p>
    <w:p w14:paraId="3B4FD742" w14:textId="77777777" w:rsidR="00270386" w:rsidRPr="00023768" w:rsidRDefault="00270386" w:rsidP="00270386">
      <w:pPr>
        <w:pStyle w:val="PlainText"/>
      </w:pPr>
      <w:r>
        <w:t>Each individual array index will be exported as separa</w:t>
      </w:r>
      <w:r w:rsidR="004D4B33">
        <w:t>te EPICS channel.</w:t>
      </w:r>
    </w:p>
    <w:sectPr w:rsidR="00270386" w:rsidRPr="00023768" w:rsidSect="006B7456">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3D23" w14:textId="77777777" w:rsidR="000026E4" w:rsidRDefault="000026E4">
      <w:r>
        <w:separator/>
      </w:r>
    </w:p>
  </w:endnote>
  <w:endnote w:type="continuationSeparator" w:id="0">
    <w:p w14:paraId="03632208" w14:textId="77777777" w:rsidR="000026E4" w:rsidRDefault="0000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9B74" w14:textId="77777777" w:rsidR="0091475C" w:rsidRDefault="00914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C480F0" w14:textId="77777777" w:rsidR="0091475C" w:rsidRDefault="00914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8D9A" w14:textId="77777777" w:rsidR="0091475C" w:rsidRDefault="0091475C">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40862">
      <w:rPr>
        <w:rStyle w:val="PageNumber"/>
        <w:noProof/>
      </w:rPr>
      <w:t>14</w:t>
    </w:r>
    <w:r>
      <w:rPr>
        <w:rStyle w:val="PageNumber"/>
      </w:rPr>
      <w:fldChar w:fldCharType="end"/>
    </w:r>
  </w:p>
  <w:p w14:paraId="53870F55" w14:textId="77777777" w:rsidR="0091475C" w:rsidRDefault="009147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8E76" w14:textId="77777777" w:rsidR="000026E4" w:rsidRDefault="000026E4">
      <w:r>
        <w:separator/>
      </w:r>
    </w:p>
  </w:footnote>
  <w:footnote w:type="continuationSeparator" w:id="0">
    <w:p w14:paraId="71A6804A" w14:textId="77777777" w:rsidR="000026E4" w:rsidRDefault="0000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EEA6" w14:textId="239A53E7" w:rsidR="0091475C" w:rsidRDefault="0091475C">
    <w:pPr>
      <w:pStyle w:val="Header"/>
      <w:tabs>
        <w:tab w:val="clear" w:pos="4320"/>
        <w:tab w:val="center" w:pos="4680"/>
      </w:tabs>
      <w:jc w:val="left"/>
      <w:rPr>
        <w:sz w:val="20"/>
      </w:rPr>
    </w:pPr>
    <w:r>
      <w:rPr>
        <w:b/>
        <w:bCs/>
        <w:i/>
        <w:iCs/>
        <w:color w:val="0000FF"/>
        <w:sz w:val="20"/>
      </w:rPr>
      <w:t>LIGO</w:t>
    </w:r>
    <w:r>
      <w:rPr>
        <w:sz w:val="20"/>
      </w:rPr>
      <w:tab/>
      <w:t>LIGO-</w:t>
    </w:r>
    <w:r w:rsidRPr="005D355E">
      <w:rPr>
        <w:sz w:val="20"/>
      </w:rPr>
      <w:t>E1900185</w:t>
    </w:r>
    <w:r>
      <w:rPr>
        <w:sz w:val="20"/>
      </w:rPr>
      <w:t>-v</w:t>
    </w:r>
    <w:r w:rsidR="009F4759">
      <w:rPr>
        <w:sz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DEA" w14:textId="77777777" w:rsidR="0091475C" w:rsidRPr="00317353" w:rsidRDefault="000026E4">
    <w:pPr>
      <w:pStyle w:val="Header"/>
      <w:jc w:val="right"/>
      <w:rPr>
        <w:szCs w:val="24"/>
      </w:rPr>
    </w:pPr>
    <w:r>
      <w:rPr>
        <w:noProof/>
        <w:szCs w:val="24"/>
      </w:rPr>
      <w:object w:dxaOrig="1440" w:dyaOrig="1440" w14:anchorId="528CA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4pt;margin-top:-1.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696603780" r:id="rId2"/>
      </w:object>
    </w:r>
    <w:r w:rsidR="0091475C" w:rsidRPr="00317353">
      <w:rPr>
        <w:b/>
        <w:caps/>
        <w:szCs w:val="24"/>
      </w:rPr>
      <w:t>Laser Interferometer Gravitational Wave Observatory</w:t>
    </w:r>
    <w:r w:rsidR="0091475C" w:rsidRPr="00317353">
      <w:rPr>
        <w:noProof/>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15:restartNumberingAfterBreak="0">
    <w:nsid w:val="7A433082"/>
    <w:multiLevelType w:val="multilevel"/>
    <w:tmpl w:val="82F201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B2"/>
    <w:rsid w:val="0000145E"/>
    <w:rsid w:val="00001E81"/>
    <w:rsid w:val="00002003"/>
    <w:rsid w:val="000026E4"/>
    <w:rsid w:val="00002CA2"/>
    <w:rsid w:val="00002D60"/>
    <w:rsid w:val="000037BB"/>
    <w:rsid w:val="00004262"/>
    <w:rsid w:val="00005675"/>
    <w:rsid w:val="00005F13"/>
    <w:rsid w:val="00006A70"/>
    <w:rsid w:val="000110C1"/>
    <w:rsid w:val="000114AF"/>
    <w:rsid w:val="00011733"/>
    <w:rsid w:val="00011D34"/>
    <w:rsid w:val="000136C3"/>
    <w:rsid w:val="00014E25"/>
    <w:rsid w:val="000155D5"/>
    <w:rsid w:val="00016196"/>
    <w:rsid w:val="0001759E"/>
    <w:rsid w:val="00017C5A"/>
    <w:rsid w:val="00021510"/>
    <w:rsid w:val="000222C7"/>
    <w:rsid w:val="00023768"/>
    <w:rsid w:val="000263E2"/>
    <w:rsid w:val="000273E0"/>
    <w:rsid w:val="00027D31"/>
    <w:rsid w:val="00027FA5"/>
    <w:rsid w:val="00030CF2"/>
    <w:rsid w:val="00031B03"/>
    <w:rsid w:val="0003321C"/>
    <w:rsid w:val="000338B1"/>
    <w:rsid w:val="00034BBD"/>
    <w:rsid w:val="0003575C"/>
    <w:rsid w:val="000402F0"/>
    <w:rsid w:val="000406BD"/>
    <w:rsid w:val="00040F5D"/>
    <w:rsid w:val="00041CA1"/>
    <w:rsid w:val="000443D6"/>
    <w:rsid w:val="00046AA1"/>
    <w:rsid w:val="00047C9D"/>
    <w:rsid w:val="00052119"/>
    <w:rsid w:val="0005300E"/>
    <w:rsid w:val="0005342C"/>
    <w:rsid w:val="00055C22"/>
    <w:rsid w:val="00057B8B"/>
    <w:rsid w:val="00060537"/>
    <w:rsid w:val="00060AEF"/>
    <w:rsid w:val="00060DA8"/>
    <w:rsid w:val="00061BF5"/>
    <w:rsid w:val="000625F8"/>
    <w:rsid w:val="00062A1A"/>
    <w:rsid w:val="000647BB"/>
    <w:rsid w:val="00066059"/>
    <w:rsid w:val="0006791B"/>
    <w:rsid w:val="00070335"/>
    <w:rsid w:val="000720F1"/>
    <w:rsid w:val="0007328F"/>
    <w:rsid w:val="0007426B"/>
    <w:rsid w:val="00074329"/>
    <w:rsid w:val="000801B9"/>
    <w:rsid w:val="000810CC"/>
    <w:rsid w:val="00081516"/>
    <w:rsid w:val="0008243B"/>
    <w:rsid w:val="000826B8"/>
    <w:rsid w:val="0008432A"/>
    <w:rsid w:val="00084BA0"/>
    <w:rsid w:val="000854BC"/>
    <w:rsid w:val="00090EC3"/>
    <w:rsid w:val="000926AA"/>
    <w:rsid w:val="0009271D"/>
    <w:rsid w:val="00093D61"/>
    <w:rsid w:val="00095AE2"/>
    <w:rsid w:val="000964C8"/>
    <w:rsid w:val="00096592"/>
    <w:rsid w:val="000976B9"/>
    <w:rsid w:val="00097A1B"/>
    <w:rsid w:val="000A12DC"/>
    <w:rsid w:val="000A381B"/>
    <w:rsid w:val="000B0781"/>
    <w:rsid w:val="000B1555"/>
    <w:rsid w:val="000B2BCD"/>
    <w:rsid w:val="000B4943"/>
    <w:rsid w:val="000B4DC1"/>
    <w:rsid w:val="000B53E9"/>
    <w:rsid w:val="000B5560"/>
    <w:rsid w:val="000B57B9"/>
    <w:rsid w:val="000B6360"/>
    <w:rsid w:val="000B762F"/>
    <w:rsid w:val="000B7A66"/>
    <w:rsid w:val="000C0812"/>
    <w:rsid w:val="000C0F73"/>
    <w:rsid w:val="000C3156"/>
    <w:rsid w:val="000C39CD"/>
    <w:rsid w:val="000C3BFA"/>
    <w:rsid w:val="000C3D3C"/>
    <w:rsid w:val="000C445D"/>
    <w:rsid w:val="000C70D9"/>
    <w:rsid w:val="000D0292"/>
    <w:rsid w:val="000D0526"/>
    <w:rsid w:val="000D07A8"/>
    <w:rsid w:val="000D322F"/>
    <w:rsid w:val="000D3411"/>
    <w:rsid w:val="000D34B3"/>
    <w:rsid w:val="000D35D3"/>
    <w:rsid w:val="000D3C99"/>
    <w:rsid w:val="000D4CE0"/>
    <w:rsid w:val="000D5AF4"/>
    <w:rsid w:val="000D76D7"/>
    <w:rsid w:val="000E0D58"/>
    <w:rsid w:val="000E18AD"/>
    <w:rsid w:val="000E312A"/>
    <w:rsid w:val="000E3BAB"/>
    <w:rsid w:val="000E43D8"/>
    <w:rsid w:val="000E5020"/>
    <w:rsid w:val="000E6FD9"/>
    <w:rsid w:val="000E72BB"/>
    <w:rsid w:val="000E73D3"/>
    <w:rsid w:val="000F0204"/>
    <w:rsid w:val="000F188F"/>
    <w:rsid w:val="000F26FD"/>
    <w:rsid w:val="000F3598"/>
    <w:rsid w:val="000F4C65"/>
    <w:rsid w:val="000F5565"/>
    <w:rsid w:val="000F7581"/>
    <w:rsid w:val="00102462"/>
    <w:rsid w:val="00102985"/>
    <w:rsid w:val="001077C1"/>
    <w:rsid w:val="00110F5C"/>
    <w:rsid w:val="00114AF3"/>
    <w:rsid w:val="00115550"/>
    <w:rsid w:val="0011560C"/>
    <w:rsid w:val="00115AF7"/>
    <w:rsid w:val="00116A88"/>
    <w:rsid w:val="00116B70"/>
    <w:rsid w:val="0012004B"/>
    <w:rsid w:val="00120501"/>
    <w:rsid w:val="0012206C"/>
    <w:rsid w:val="00123C5E"/>
    <w:rsid w:val="001306DD"/>
    <w:rsid w:val="00130B6E"/>
    <w:rsid w:val="00131DA0"/>
    <w:rsid w:val="00133716"/>
    <w:rsid w:val="001357D2"/>
    <w:rsid w:val="00141232"/>
    <w:rsid w:val="00143E60"/>
    <w:rsid w:val="00145728"/>
    <w:rsid w:val="00145CD9"/>
    <w:rsid w:val="00146128"/>
    <w:rsid w:val="00147918"/>
    <w:rsid w:val="001479C9"/>
    <w:rsid w:val="0015071B"/>
    <w:rsid w:val="00155CDE"/>
    <w:rsid w:val="00156746"/>
    <w:rsid w:val="0015730B"/>
    <w:rsid w:val="00160636"/>
    <w:rsid w:val="00160B9B"/>
    <w:rsid w:val="00163E86"/>
    <w:rsid w:val="0016617D"/>
    <w:rsid w:val="00167288"/>
    <w:rsid w:val="00171B34"/>
    <w:rsid w:val="0017319F"/>
    <w:rsid w:val="00176460"/>
    <w:rsid w:val="00177FB1"/>
    <w:rsid w:val="0018168A"/>
    <w:rsid w:val="00182157"/>
    <w:rsid w:val="00183012"/>
    <w:rsid w:val="0018355B"/>
    <w:rsid w:val="001848D9"/>
    <w:rsid w:val="001853BA"/>
    <w:rsid w:val="00187D2B"/>
    <w:rsid w:val="00190264"/>
    <w:rsid w:val="001919EB"/>
    <w:rsid w:val="001923BB"/>
    <w:rsid w:val="00194A81"/>
    <w:rsid w:val="00195138"/>
    <w:rsid w:val="00195318"/>
    <w:rsid w:val="001960F5"/>
    <w:rsid w:val="00197381"/>
    <w:rsid w:val="001A049B"/>
    <w:rsid w:val="001A04AD"/>
    <w:rsid w:val="001A1F42"/>
    <w:rsid w:val="001A2777"/>
    <w:rsid w:val="001A27FB"/>
    <w:rsid w:val="001A6CDF"/>
    <w:rsid w:val="001A786D"/>
    <w:rsid w:val="001B0D4E"/>
    <w:rsid w:val="001B1DE7"/>
    <w:rsid w:val="001B2353"/>
    <w:rsid w:val="001B3593"/>
    <w:rsid w:val="001B3CB4"/>
    <w:rsid w:val="001B4140"/>
    <w:rsid w:val="001B4603"/>
    <w:rsid w:val="001B4D4A"/>
    <w:rsid w:val="001B4E0E"/>
    <w:rsid w:val="001B50D8"/>
    <w:rsid w:val="001B67BD"/>
    <w:rsid w:val="001B77B4"/>
    <w:rsid w:val="001C17A3"/>
    <w:rsid w:val="001C2004"/>
    <w:rsid w:val="001C3B88"/>
    <w:rsid w:val="001C3DD8"/>
    <w:rsid w:val="001C5754"/>
    <w:rsid w:val="001C69F0"/>
    <w:rsid w:val="001C6DE2"/>
    <w:rsid w:val="001D151E"/>
    <w:rsid w:val="001D4149"/>
    <w:rsid w:val="001D4AC0"/>
    <w:rsid w:val="001D5E8F"/>
    <w:rsid w:val="001D60FE"/>
    <w:rsid w:val="001D6961"/>
    <w:rsid w:val="001D69D8"/>
    <w:rsid w:val="001D6BF1"/>
    <w:rsid w:val="001D7940"/>
    <w:rsid w:val="001D7E35"/>
    <w:rsid w:val="001E013C"/>
    <w:rsid w:val="001E0981"/>
    <w:rsid w:val="001E1ADA"/>
    <w:rsid w:val="001E2C86"/>
    <w:rsid w:val="001E32C2"/>
    <w:rsid w:val="001E5066"/>
    <w:rsid w:val="001E6052"/>
    <w:rsid w:val="001E79E6"/>
    <w:rsid w:val="001E7A09"/>
    <w:rsid w:val="001F152C"/>
    <w:rsid w:val="001F2790"/>
    <w:rsid w:val="001F31D2"/>
    <w:rsid w:val="001F36C6"/>
    <w:rsid w:val="001F67E9"/>
    <w:rsid w:val="00203525"/>
    <w:rsid w:val="00204EF4"/>
    <w:rsid w:val="00205BEF"/>
    <w:rsid w:val="00206756"/>
    <w:rsid w:val="002113DE"/>
    <w:rsid w:val="00211491"/>
    <w:rsid w:val="00212E57"/>
    <w:rsid w:val="00213141"/>
    <w:rsid w:val="00214766"/>
    <w:rsid w:val="00214AF1"/>
    <w:rsid w:val="00215931"/>
    <w:rsid w:val="00216029"/>
    <w:rsid w:val="00217E90"/>
    <w:rsid w:val="0022253A"/>
    <w:rsid w:val="00222752"/>
    <w:rsid w:val="002236C5"/>
    <w:rsid w:val="002239F2"/>
    <w:rsid w:val="00224122"/>
    <w:rsid w:val="00224737"/>
    <w:rsid w:val="00226999"/>
    <w:rsid w:val="0023100A"/>
    <w:rsid w:val="002314C2"/>
    <w:rsid w:val="0023196D"/>
    <w:rsid w:val="00233DE6"/>
    <w:rsid w:val="00233DFC"/>
    <w:rsid w:val="00233E9B"/>
    <w:rsid w:val="002352FB"/>
    <w:rsid w:val="00243C42"/>
    <w:rsid w:val="002447AF"/>
    <w:rsid w:val="002477F4"/>
    <w:rsid w:val="00247A26"/>
    <w:rsid w:val="00247BEE"/>
    <w:rsid w:val="00247E80"/>
    <w:rsid w:val="00254A46"/>
    <w:rsid w:val="00256277"/>
    <w:rsid w:val="002605D8"/>
    <w:rsid w:val="0026204E"/>
    <w:rsid w:val="002630CB"/>
    <w:rsid w:val="00263F0C"/>
    <w:rsid w:val="00265134"/>
    <w:rsid w:val="00265966"/>
    <w:rsid w:val="00266ACF"/>
    <w:rsid w:val="002675D2"/>
    <w:rsid w:val="00270386"/>
    <w:rsid w:val="00270FA9"/>
    <w:rsid w:val="00276801"/>
    <w:rsid w:val="0028012B"/>
    <w:rsid w:val="00283425"/>
    <w:rsid w:val="00284479"/>
    <w:rsid w:val="00285006"/>
    <w:rsid w:val="00291B55"/>
    <w:rsid w:val="002927B7"/>
    <w:rsid w:val="002934F2"/>
    <w:rsid w:val="00294207"/>
    <w:rsid w:val="0029477C"/>
    <w:rsid w:val="00294D8F"/>
    <w:rsid w:val="00295B20"/>
    <w:rsid w:val="002962D4"/>
    <w:rsid w:val="00296496"/>
    <w:rsid w:val="00296E42"/>
    <w:rsid w:val="00297FB2"/>
    <w:rsid w:val="002A0211"/>
    <w:rsid w:val="002A0459"/>
    <w:rsid w:val="002A0C7B"/>
    <w:rsid w:val="002A224D"/>
    <w:rsid w:val="002A2880"/>
    <w:rsid w:val="002A3CCE"/>
    <w:rsid w:val="002A6AA7"/>
    <w:rsid w:val="002A6C12"/>
    <w:rsid w:val="002A6D94"/>
    <w:rsid w:val="002B12B1"/>
    <w:rsid w:val="002B188D"/>
    <w:rsid w:val="002B2DDB"/>
    <w:rsid w:val="002B2EBD"/>
    <w:rsid w:val="002B617D"/>
    <w:rsid w:val="002B64DB"/>
    <w:rsid w:val="002B6666"/>
    <w:rsid w:val="002B6C1F"/>
    <w:rsid w:val="002C1472"/>
    <w:rsid w:val="002C2C11"/>
    <w:rsid w:val="002C397F"/>
    <w:rsid w:val="002C3C36"/>
    <w:rsid w:val="002C7598"/>
    <w:rsid w:val="002D1F3F"/>
    <w:rsid w:val="002D4ACC"/>
    <w:rsid w:val="002D508F"/>
    <w:rsid w:val="002D5E21"/>
    <w:rsid w:val="002D62CD"/>
    <w:rsid w:val="002D69DC"/>
    <w:rsid w:val="002D7241"/>
    <w:rsid w:val="002E0265"/>
    <w:rsid w:val="002E0EA4"/>
    <w:rsid w:val="002E0F23"/>
    <w:rsid w:val="002E11CF"/>
    <w:rsid w:val="002E292F"/>
    <w:rsid w:val="002E40C9"/>
    <w:rsid w:val="002E5E38"/>
    <w:rsid w:val="002E7D24"/>
    <w:rsid w:val="002F033C"/>
    <w:rsid w:val="002F033E"/>
    <w:rsid w:val="002F06AD"/>
    <w:rsid w:val="002F35AA"/>
    <w:rsid w:val="002F401D"/>
    <w:rsid w:val="002F5A4C"/>
    <w:rsid w:val="002F79DA"/>
    <w:rsid w:val="0030260D"/>
    <w:rsid w:val="00302DE3"/>
    <w:rsid w:val="003033AD"/>
    <w:rsid w:val="00303F8C"/>
    <w:rsid w:val="00304134"/>
    <w:rsid w:val="003044C2"/>
    <w:rsid w:val="0030654D"/>
    <w:rsid w:val="00311279"/>
    <w:rsid w:val="00311B61"/>
    <w:rsid w:val="003120C2"/>
    <w:rsid w:val="003130B9"/>
    <w:rsid w:val="003145E9"/>
    <w:rsid w:val="003147B3"/>
    <w:rsid w:val="0031483C"/>
    <w:rsid w:val="00314955"/>
    <w:rsid w:val="00315210"/>
    <w:rsid w:val="00317353"/>
    <w:rsid w:val="00317C0A"/>
    <w:rsid w:val="0032084E"/>
    <w:rsid w:val="00321DA4"/>
    <w:rsid w:val="00321E95"/>
    <w:rsid w:val="00323FB8"/>
    <w:rsid w:val="00325F19"/>
    <w:rsid w:val="00330A9C"/>
    <w:rsid w:val="00332C15"/>
    <w:rsid w:val="0033449F"/>
    <w:rsid w:val="00334BE7"/>
    <w:rsid w:val="003354B7"/>
    <w:rsid w:val="003359FB"/>
    <w:rsid w:val="00336E2E"/>
    <w:rsid w:val="0034008D"/>
    <w:rsid w:val="003409D3"/>
    <w:rsid w:val="00341229"/>
    <w:rsid w:val="00341C81"/>
    <w:rsid w:val="00342E60"/>
    <w:rsid w:val="00342EFF"/>
    <w:rsid w:val="00343007"/>
    <w:rsid w:val="003439AB"/>
    <w:rsid w:val="003446A8"/>
    <w:rsid w:val="00344790"/>
    <w:rsid w:val="00345473"/>
    <w:rsid w:val="00345FF8"/>
    <w:rsid w:val="00350E0C"/>
    <w:rsid w:val="00354321"/>
    <w:rsid w:val="00354EC3"/>
    <w:rsid w:val="00356A44"/>
    <w:rsid w:val="00356BE7"/>
    <w:rsid w:val="00357AD1"/>
    <w:rsid w:val="003605EF"/>
    <w:rsid w:val="0036226E"/>
    <w:rsid w:val="00362AA4"/>
    <w:rsid w:val="003632FE"/>
    <w:rsid w:val="00366307"/>
    <w:rsid w:val="00374988"/>
    <w:rsid w:val="00374C2B"/>
    <w:rsid w:val="00374EC5"/>
    <w:rsid w:val="003759FF"/>
    <w:rsid w:val="003760C2"/>
    <w:rsid w:val="00380072"/>
    <w:rsid w:val="00381282"/>
    <w:rsid w:val="00381342"/>
    <w:rsid w:val="00386C61"/>
    <w:rsid w:val="003871F4"/>
    <w:rsid w:val="003873C9"/>
    <w:rsid w:val="0038768E"/>
    <w:rsid w:val="00390B9F"/>
    <w:rsid w:val="00391EAB"/>
    <w:rsid w:val="00392D99"/>
    <w:rsid w:val="003937EE"/>
    <w:rsid w:val="003965A6"/>
    <w:rsid w:val="003969CB"/>
    <w:rsid w:val="0039728B"/>
    <w:rsid w:val="003974D8"/>
    <w:rsid w:val="003976D2"/>
    <w:rsid w:val="00397985"/>
    <w:rsid w:val="003A1660"/>
    <w:rsid w:val="003A2023"/>
    <w:rsid w:val="003A28EE"/>
    <w:rsid w:val="003A43E8"/>
    <w:rsid w:val="003A4E26"/>
    <w:rsid w:val="003B0B61"/>
    <w:rsid w:val="003B4428"/>
    <w:rsid w:val="003B45D8"/>
    <w:rsid w:val="003B5592"/>
    <w:rsid w:val="003B6EE4"/>
    <w:rsid w:val="003B7237"/>
    <w:rsid w:val="003C0305"/>
    <w:rsid w:val="003C0642"/>
    <w:rsid w:val="003C10C2"/>
    <w:rsid w:val="003C20DE"/>
    <w:rsid w:val="003C3838"/>
    <w:rsid w:val="003C3E0A"/>
    <w:rsid w:val="003C5901"/>
    <w:rsid w:val="003C62BC"/>
    <w:rsid w:val="003C68C8"/>
    <w:rsid w:val="003C6B9D"/>
    <w:rsid w:val="003C6E29"/>
    <w:rsid w:val="003C7EAD"/>
    <w:rsid w:val="003D15AD"/>
    <w:rsid w:val="003D271B"/>
    <w:rsid w:val="003D27CA"/>
    <w:rsid w:val="003D33A9"/>
    <w:rsid w:val="003E2335"/>
    <w:rsid w:val="003E329F"/>
    <w:rsid w:val="003E3FFE"/>
    <w:rsid w:val="003E53C5"/>
    <w:rsid w:val="003E6458"/>
    <w:rsid w:val="003E7BA7"/>
    <w:rsid w:val="003F03B8"/>
    <w:rsid w:val="003F095E"/>
    <w:rsid w:val="003F145A"/>
    <w:rsid w:val="003F24F9"/>
    <w:rsid w:val="003F2886"/>
    <w:rsid w:val="003F41F8"/>
    <w:rsid w:val="003F5AE6"/>
    <w:rsid w:val="003F5C83"/>
    <w:rsid w:val="004004FA"/>
    <w:rsid w:val="004019D0"/>
    <w:rsid w:val="00402DFC"/>
    <w:rsid w:val="00405FF7"/>
    <w:rsid w:val="00406319"/>
    <w:rsid w:val="00406AF8"/>
    <w:rsid w:val="00407EE4"/>
    <w:rsid w:val="00410BFC"/>
    <w:rsid w:val="00412122"/>
    <w:rsid w:val="004162E3"/>
    <w:rsid w:val="0042005C"/>
    <w:rsid w:val="004217B8"/>
    <w:rsid w:val="00421EF0"/>
    <w:rsid w:val="00422125"/>
    <w:rsid w:val="00422BBF"/>
    <w:rsid w:val="00424374"/>
    <w:rsid w:val="004246F2"/>
    <w:rsid w:val="00432E3D"/>
    <w:rsid w:val="004351A5"/>
    <w:rsid w:val="00436E0E"/>
    <w:rsid w:val="00440045"/>
    <w:rsid w:val="00441AC8"/>
    <w:rsid w:val="00442951"/>
    <w:rsid w:val="0044328A"/>
    <w:rsid w:val="00443733"/>
    <w:rsid w:val="00443E77"/>
    <w:rsid w:val="00444875"/>
    <w:rsid w:val="00444D13"/>
    <w:rsid w:val="004453BB"/>
    <w:rsid w:val="0044667B"/>
    <w:rsid w:val="004466E0"/>
    <w:rsid w:val="004469E8"/>
    <w:rsid w:val="00446FAD"/>
    <w:rsid w:val="00450435"/>
    <w:rsid w:val="00451F86"/>
    <w:rsid w:val="0045241A"/>
    <w:rsid w:val="00452E49"/>
    <w:rsid w:val="00454983"/>
    <w:rsid w:val="004564CF"/>
    <w:rsid w:val="00456F2A"/>
    <w:rsid w:val="00462D39"/>
    <w:rsid w:val="0046367E"/>
    <w:rsid w:val="00463FEC"/>
    <w:rsid w:val="00464D7A"/>
    <w:rsid w:val="0047221F"/>
    <w:rsid w:val="00472BB5"/>
    <w:rsid w:val="0047574C"/>
    <w:rsid w:val="0047756F"/>
    <w:rsid w:val="00477FD2"/>
    <w:rsid w:val="004838F6"/>
    <w:rsid w:val="004845BE"/>
    <w:rsid w:val="00484901"/>
    <w:rsid w:val="00485490"/>
    <w:rsid w:val="0048625A"/>
    <w:rsid w:val="00487CB6"/>
    <w:rsid w:val="00490837"/>
    <w:rsid w:val="00491073"/>
    <w:rsid w:val="00492BB8"/>
    <w:rsid w:val="00495DA0"/>
    <w:rsid w:val="00496C76"/>
    <w:rsid w:val="004A084A"/>
    <w:rsid w:val="004A1A02"/>
    <w:rsid w:val="004A2999"/>
    <w:rsid w:val="004A3E0F"/>
    <w:rsid w:val="004A54C0"/>
    <w:rsid w:val="004A653C"/>
    <w:rsid w:val="004A6DDE"/>
    <w:rsid w:val="004A7029"/>
    <w:rsid w:val="004A7BFD"/>
    <w:rsid w:val="004B04C1"/>
    <w:rsid w:val="004B13F5"/>
    <w:rsid w:val="004B2A81"/>
    <w:rsid w:val="004B3C2D"/>
    <w:rsid w:val="004B6F3E"/>
    <w:rsid w:val="004C2B68"/>
    <w:rsid w:val="004C4B9D"/>
    <w:rsid w:val="004C5044"/>
    <w:rsid w:val="004C5DA3"/>
    <w:rsid w:val="004C74F5"/>
    <w:rsid w:val="004D0BA2"/>
    <w:rsid w:val="004D4B33"/>
    <w:rsid w:val="004D6C2F"/>
    <w:rsid w:val="004D7609"/>
    <w:rsid w:val="004D7B16"/>
    <w:rsid w:val="004E0A0A"/>
    <w:rsid w:val="004E0EC4"/>
    <w:rsid w:val="004E102B"/>
    <w:rsid w:val="004E14A6"/>
    <w:rsid w:val="004E2F26"/>
    <w:rsid w:val="004E32A3"/>
    <w:rsid w:val="004E33E9"/>
    <w:rsid w:val="004E4CD3"/>
    <w:rsid w:val="004E7339"/>
    <w:rsid w:val="004E7C76"/>
    <w:rsid w:val="004F15DB"/>
    <w:rsid w:val="004F1F64"/>
    <w:rsid w:val="004F293E"/>
    <w:rsid w:val="004F2CF9"/>
    <w:rsid w:val="004F2D51"/>
    <w:rsid w:val="004F301E"/>
    <w:rsid w:val="004F3A5C"/>
    <w:rsid w:val="004F418E"/>
    <w:rsid w:val="004F50E4"/>
    <w:rsid w:val="004F74FB"/>
    <w:rsid w:val="004F7E2B"/>
    <w:rsid w:val="005020C8"/>
    <w:rsid w:val="00503C8D"/>
    <w:rsid w:val="00504382"/>
    <w:rsid w:val="00504555"/>
    <w:rsid w:val="00504EFD"/>
    <w:rsid w:val="005054B6"/>
    <w:rsid w:val="00514219"/>
    <w:rsid w:val="00514ABF"/>
    <w:rsid w:val="00515CDA"/>
    <w:rsid w:val="00516F27"/>
    <w:rsid w:val="0052012E"/>
    <w:rsid w:val="00520955"/>
    <w:rsid w:val="00523188"/>
    <w:rsid w:val="00524591"/>
    <w:rsid w:val="0052753F"/>
    <w:rsid w:val="00527734"/>
    <w:rsid w:val="005302C4"/>
    <w:rsid w:val="00530563"/>
    <w:rsid w:val="00530A32"/>
    <w:rsid w:val="00533234"/>
    <w:rsid w:val="00533FF6"/>
    <w:rsid w:val="00534F01"/>
    <w:rsid w:val="00535D10"/>
    <w:rsid w:val="00536009"/>
    <w:rsid w:val="00536593"/>
    <w:rsid w:val="005366FD"/>
    <w:rsid w:val="00537075"/>
    <w:rsid w:val="00537CE7"/>
    <w:rsid w:val="0054228B"/>
    <w:rsid w:val="0054334E"/>
    <w:rsid w:val="00543B5D"/>
    <w:rsid w:val="00544CC4"/>
    <w:rsid w:val="005465C7"/>
    <w:rsid w:val="0055015C"/>
    <w:rsid w:val="00550597"/>
    <w:rsid w:val="00550960"/>
    <w:rsid w:val="00551968"/>
    <w:rsid w:val="00552957"/>
    <w:rsid w:val="00552E4F"/>
    <w:rsid w:val="00553504"/>
    <w:rsid w:val="00553881"/>
    <w:rsid w:val="0055631E"/>
    <w:rsid w:val="00556EF4"/>
    <w:rsid w:val="00560640"/>
    <w:rsid w:val="00560BE1"/>
    <w:rsid w:val="00560D50"/>
    <w:rsid w:val="00561C3D"/>
    <w:rsid w:val="005643E8"/>
    <w:rsid w:val="00565F83"/>
    <w:rsid w:val="00566B40"/>
    <w:rsid w:val="00567070"/>
    <w:rsid w:val="005674AD"/>
    <w:rsid w:val="00567FBA"/>
    <w:rsid w:val="00573171"/>
    <w:rsid w:val="00574DAC"/>
    <w:rsid w:val="00575467"/>
    <w:rsid w:val="00575BFA"/>
    <w:rsid w:val="00577D14"/>
    <w:rsid w:val="005811F7"/>
    <w:rsid w:val="0058211A"/>
    <w:rsid w:val="00582A5F"/>
    <w:rsid w:val="005834EB"/>
    <w:rsid w:val="00586860"/>
    <w:rsid w:val="00586ADD"/>
    <w:rsid w:val="005912DE"/>
    <w:rsid w:val="0059278D"/>
    <w:rsid w:val="00593023"/>
    <w:rsid w:val="005945B7"/>
    <w:rsid w:val="00595301"/>
    <w:rsid w:val="00595C12"/>
    <w:rsid w:val="005961CA"/>
    <w:rsid w:val="005969E9"/>
    <w:rsid w:val="005A204D"/>
    <w:rsid w:val="005A2061"/>
    <w:rsid w:val="005A409F"/>
    <w:rsid w:val="005A4C00"/>
    <w:rsid w:val="005A6EEC"/>
    <w:rsid w:val="005A6F82"/>
    <w:rsid w:val="005A7104"/>
    <w:rsid w:val="005A7ADD"/>
    <w:rsid w:val="005B0105"/>
    <w:rsid w:val="005B0B76"/>
    <w:rsid w:val="005B19E4"/>
    <w:rsid w:val="005B38B3"/>
    <w:rsid w:val="005B41A3"/>
    <w:rsid w:val="005B4687"/>
    <w:rsid w:val="005B619A"/>
    <w:rsid w:val="005B7042"/>
    <w:rsid w:val="005C2F97"/>
    <w:rsid w:val="005C35E6"/>
    <w:rsid w:val="005C4254"/>
    <w:rsid w:val="005C4D81"/>
    <w:rsid w:val="005C54E4"/>
    <w:rsid w:val="005C5D8D"/>
    <w:rsid w:val="005C5EC3"/>
    <w:rsid w:val="005C7517"/>
    <w:rsid w:val="005D0BAB"/>
    <w:rsid w:val="005D1782"/>
    <w:rsid w:val="005D1E9B"/>
    <w:rsid w:val="005D20F9"/>
    <w:rsid w:val="005D214F"/>
    <w:rsid w:val="005D355E"/>
    <w:rsid w:val="005D4191"/>
    <w:rsid w:val="005D469C"/>
    <w:rsid w:val="005D4F0C"/>
    <w:rsid w:val="005D53DA"/>
    <w:rsid w:val="005D6C8F"/>
    <w:rsid w:val="005E0670"/>
    <w:rsid w:val="005E13FE"/>
    <w:rsid w:val="005E196F"/>
    <w:rsid w:val="005E254D"/>
    <w:rsid w:val="005E3116"/>
    <w:rsid w:val="005E3403"/>
    <w:rsid w:val="005E433A"/>
    <w:rsid w:val="005E456C"/>
    <w:rsid w:val="005E4B2E"/>
    <w:rsid w:val="005E6660"/>
    <w:rsid w:val="005E6F1E"/>
    <w:rsid w:val="005E7E5D"/>
    <w:rsid w:val="005F08E3"/>
    <w:rsid w:val="005F0947"/>
    <w:rsid w:val="005F334E"/>
    <w:rsid w:val="005F3772"/>
    <w:rsid w:val="005F37AE"/>
    <w:rsid w:val="005F48B2"/>
    <w:rsid w:val="005F49B3"/>
    <w:rsid w:val="006001C6"/>
    <w:rsid w:val="00600816"/>
    <w:rsid w:val="006035BF"/>
    <w:rsid w:val="00605AFD"/>
    <w:rsid w:val="00606CFA"/>
    <w:rsid w:val="00612E85"/>
    <w:rsid w:val="006151B8"/>
    <w:rsid w:val="006154B6"/>
    <w:rsid w:val="00615534"/>
    <w:rsid w:val="00615827"/>
    <w:rsid w:val="00615AF4"/>
    <w:rsid w:val="00616472"/>
    <w:rsid w:val="0062014B"/>
    <w:rsid w:val="006213E9"/>
    <w:rsid w:val="00621DC5"/>
    <w:rsid w:val="006257EE"/>
    <w:rsid w:val="00626042"/>
    <w:rsid w:val="006267F9"/>
    <w:rsid w:val="0063058D"/>
    <w:rsid w:val="0063486B"/>
    <w:rsid w:val="006349EE"/>
    <w:rsid w:val="00635708"/>
    <w:rsid w:val="006358E3"/>
    <w:rsid w:val="00635F91"/>
    <w:rsid w:val="00636412"/>
    <w:rsid w:val="00636725"/>
    <w:rsid w:val="00636B6D"/>
    <w:rsid w:val="00637AA8"/>
    <w:rsid w:val="00640CC6"/>
    <w:rsid w:val="006452F7"/>
    <w:rsid w:val="006454AA"/>
    <w:rsid w:val="00645635"/>
    <w:rsid w:val="00646173"/>
    <w:rsid w:val="006464F0"/>
    <w:rsid w:val="00646555"/>
    <w:rsid w:val="00652B3A"/>
    <w:rsid w:val="00652BAD"/>
    <w:rsid w:val="00655020"/>
    <w:rsid w:val="006552BB"/>
    <w:rsid w:val="00655655"/>
    <w:rsid w:val="00655FBC"/>
    <w:rsid w:val="00656160"/>
    <w:rsid w:val="00657C93"/>
    <w:rsid w:val="006623F4"/>
    <w:rsid w:val="006665E4"/>
    <w:rsid w:val="00667A78"/>
    <w:rsid w:val="00671B4E"/>
    <w:rsid w:val="00673A53"/>
    <w:rsid w:val="00674120"/>
    <w:rsid w:val="006742BC"/>
    <w:rsid w:val="00674870"/>
    <w:rsid w:val="00674CD4"/>
    <w:rsid w:val="006777C5"/>
    <w:rsid w:val="006779A8"/>
    <w:rsid w:val="00681325"/>
    <w:rsid w:val="00684C2C"/>
    <w:rsid w:val="00685F1C"/>
    <w:rsid w:val="006872AD"/>
    <w:rsid w:val="00687BF1"/>
    <w:rsid w:val="0069090E"/>
    <w:rsid w:val="0069175B"/>
    <w:rsid w:val="006939D8"/>
    <w:rsid w:val="00694DC9"/>
    <w:rsid w:val="00696EC1"/>
    <w:rsid w:val="006976DA"/>
    <w:rsid w:val="006A0417"/>
    <w:rsid w:val="006A3446"/>
    <w:rsid w:val="006A3F20"/>
    <w:rsid w:val="006A57DD"/>
    <w:rsid w:val="006A7D5A"/>
    <w:rsid w:val="006B0AE4"/>
    <w:rsid w:val="006B273F"/>
    <w:rsid w:val="006B2E71"/>
    <w:rsid w:val="006B3405"/>
    <w:rsid w:val="006B3E51"/>
    <w:rsid w:val="006B444A"/>
    <w:rsid w:val="006B4D7E"/>
    <w:rsid w:val="006B5820"/>
    <w:rsid w:val="006B5C88"/>
    <w:rsid w:val="006B7456"/>
    <w:rsid w:val="006C1EDD"/>
    <w:rsid w:val="006C3064"/>
    <w:rsid w:val="006C4700"/>
    <w:rsid w:val="006C47AA"/>
    <w:rsid w:val="006C5935"/>
    <w:rsid w:val="006C624F"/>
    <w:rsid w:val="006D0327"/>
    <w:rsid w:val="006D2872"/>
    <w:rsid w:val="006D5316"/>
    <w:rsid w:val="006D5BBA"/>
    <w:rsid w:val="006D6FA1"/>
    <w:rsid w:val="006D6FCB"/>
    <w:rsid w:val="006E0D36"/>
    <w:rsid w:val="006E2446"/>
    <w:rsid w:val="006E2AB1"/>
    <w:rsid w:val="006E4BA9"/>
    <w:rsid w:val="006E6243"/>
    <w:rsid w:val="006F0438"/>
    <w:rsid w:val="006F0E0B"/>
    <w:rsid w:val="006F1FF7"/>
    <w:rsid w:val="006F49EF"/>
    <w:rsid w:val="006F4D7E"/>
    <w:rsid w:val="006F5200"/>
    <w:rsid w:val="006F62C3"/>
    <w:rsid w:val="006F635C"/>
    <w:rsid w:val="006F77F9"/>
    <w:rsid w:val="0070144C"/>
    <w:rsid w:val="00701526"/>
    <w:rsid w:val="00705E52"/>
    <w:rsid w:val="0070685A"/>
    <w:rsid w:val="00711F95"/>
    <w:rsid w:val="00712706"/>
    <w:rsid w:val="00715485"/>
    <w:rsid w:val="00715BB7"/>
    <w:rsid w:val="00715DD9"/>
    <w:rsid w:val="00716209"/>
    <w:rsid w:val="007170A1"/>
    <w:rsid w:val="0071761E"/>
    <w:rsid w:val="0072048B"/>
    <w:rsid w:val="00722034"/>
    <w:rsid w:val="00723760"/>
    <w:rsid w:val="00725604"/>
    <w:rsid w:val="0072603B"/>
    <w:rsid w:val="007275BC"/>
    <w:rsid w:val="00727F57"/>
    <w:rsid w:val="007323C5"/>
    <w:rsid w:val="00732E54"/>
    <w:rsid w:val="00732FDD"/>
    <w:rsid w:val="00733014"/>
    <w:rsid w:val="00733950"/>
    <w:rsid w:val="0073447B"/>
    <w:rsid w:val="007355FE"/>
    <w:rsid w:val="00736770"/>
    <w:rsid w:val="007369BB"/>
    <w:rsid w:val="007370A6"/>
    <w:rsid w:val="0074220B"/>
    <w:rsid w:val="00742494"/>
    <w:rsid w:val="00743013"/>
    <w:rsid w:val="00743971"/>
    <w:rsid w:val="0074405E"/>
    <w:rsid w:val="00745034"/>
    <w:rsid w:val="00751D8C"/>
    <w:rsid w:val="00752D70"/>
    <w:rsid w:val="00753C9F"/>
    <w:rsid w:val="00754DA1"/>
    <w:rsid w:val="00755760"/>
    <w:rsid w:val="007561C1"/>
    <w:rsid w:val="00756282"/>
    <w:rsid w:val="007563E9"/>
    <w:rsid w:val="007565E9"/>
    <w:rsid w:val="0075694E"/>
    <w:rsid w:val="00756BD4"/>
    <w:rsid w:val="0075791C"/>
    <w:rsid w:val="00761846"/>
    <w:rsid w:val="00762BB5"/>
    <w:rsid w:val="00762E6B"/>
    <w:rsid w:val="00765518"/>
    <w:rsid w:val="007719B5"/>
    <w:rsid w:val="00772002"/>
    <w:rsid w:val="00772443"/>
    <w:rsid w:val="00773907"/>
    <w:rsid w:val="0077558A"/>
    <w:rsid w:val="00776291"/>
    <w:rsid w:val="00777F51"/>
    <w:rsid w:val="0078145B"/>
    <w:rsid w:val="007821BD"/>
    <w:rsid w:val="00782A46"/>
    <w:rsid w:val="00783D30"/>
    <w:rsid w:val="00785A78"/>
    <w:rsid w:val="00785D91"/>
    <w:rsid w:val="00787797"/>
    <w:rsid w:val="00787FC5"/>
    <w:rsid w:val="0079021B"/>
    <w:rsid w:val="0079021C"/>
    <w:rsid w:val="00790AAC"/>
    <w:rsid w:val="007933A4"/>
    <w:rsid w:val="007955DA"/>
    <w:rsid w:val="00795B05"/>
    <w:rsid w:val="007A25F6"/>
    <w:rsid w:val="007A2F28"/>
    <w:rsid w:val="007A5082"/>
    <w:rsid w:val="007A50B7"/>
    <w:rsid w:val="007A55A5"/>
    <w:rsid w:val="007A5F86"/>
    <w:rsid w:val="007A667C"/>
    <w:rsid w:val="007A6800"/>
    <w:rsid w:val="007A7F1B"/>
    <w:rsid w:val="007B0503"/>
    <w:rsid w:val="007B0E8F"/>
    <w:rsid w:val="007B143F"/>
    <w:rsid w:val="007B6242"/>
    <w:rsid w:val="007B793E"/>
    <w:rsid w:val="007C242A"/>
    <w:rsid w:val="007C2C70"/>
    <w:rsid w:val="007C393A"/>
    <w:rsid w:val="007C4860"/>
    <w:rsid w:val="007C7F26"/>
    <w:rsid w:val="007C7F99"/>
    <w:rsid w:val="007D06B7"/>
    <w:rsid w:val="007D3177"/>
    <w:rsid w:val="007D3711"/>
    <w:rsid w:val="007D4E6F"/>
    <w:rsid w:val="007D5767"/>
    <w:rsid w:val="007D66A3"/>
    <w:rsid w:val="007D70DA"/>
    <w:rsid w:val="007D7FB8"/>
    <w:rsid w:val="007E0741"/>
    <w:rsid w:val="007E0A24"/>
    <w:rsid w:val="007E2D11"/>
    <w:rsid w:val="007E354E"/>
    <w:rsid w:val="007E3D19"/>
    <w:rsid w:val="007E52A5"/>
    <w:rsid w:val="007E5BCA"/>
    <w:rsid w:val="007E5E03"/>
    <w:rsid w:val="007E69C2"/>
    <w:rsid w:val="007E7206"/>
    <w:rsid w:val="007F1DAC"/>
    <w:rsid w:val="007F4BA8"/>
    <w:rsid w:val="007F4DDE"/>
    <w:rsid w:val="007F55D4"/>
    <w:rsid w:val="007F62D1"/>
    <w:rsid w:val="007F68A6"/>
    <w:rsid w:val="00800D96"/>
    <w:rsid w:val="0080323B"/>
    <w:rsid w:val="00803971"/>
    <w:rsid w:val="008039FC"/>
    <w:rsid w:val="008064F3"/>
    <w:rsid w:val="0081202C"/>
    <w:rsid w:val="008127B2"/>
    <w:rsid w:val="00816054"/>
    <w:rsid w:val="008179C6"/>
    <w:rsid w:val="00817CB9"/>
    <w:rsid w:val="00820F67"/>
    <w:rsid w:val="0082186E"/>
    <w:rsid w:val="00821F96"/>
    <w:rsid w:val="00822E3F"/>
    <w:rsid w:val="0082396B"/>
    <w:rsid w:val="00823F57"/>
    <w:rsid w:val="008252F0"/>
    <w:rsid w:val="008255CC"/>
    <w:rsid w:val="00825D61"/>
    <w:rsid w:val="00826B17"/>
    <w:rsid w:val="00826E97"/>
    <w:rsid w:val="00827ACA"/>
    <w:rsid w:val="00830653"/>
    <w:rsid w:val="00832352"/>
    <w:rsid w:val="00832753"/>
    <w:rsid w:val="00833CBF"/>
    <w:rsid w:val="00833E78"/>
    <w:rsid w:val="00835CCA"/>
    <w:rsid w:val="0083786A"/>
    <w:rsid w:val="008438F0"/>
    <w:rsid w:val="00843BB9"/>
    <w:rsid w:val="00844187"/>
    <w:rsid w:val="0084463F"/>
    <w:rsid w:val="00844972"/>
    <w:rsid w:val="008462D1"/>
    <w:rsid w:val="00846579"/>
    <w:rsid w:val="00846D50"/>
    <w:rsid w:val="00847E17"/>
    <w:rsid w:val="00847F52"/>
    <w:rsid w:val="0085097B"/>
    <w:rsid w:val="00850C8A"/>
    <w:rsid w:val="00851002"/>
    <w:rsid w:val="00851F31"/>
    <w:rsid w:val="00853260"/>
    <w:rsid w:val="008532F6"/>
    <w:rsid w:val="00855860"/>
    <w:rsid w:val="00860CD6"/>
    <w:rsid w:val="00861BDA"/>
    <w:rsid w:val="00862B4C"/>
    <w:rsid w:val="00864A9E"/>
    <w:rsid w:val="00864ECB"/>
    <w:rsid w:val="0086596C"/>
    <w:rsid w:val="00865B05"/>
    <w:rsid w:val="00865EC3"/>
    <w:rsid w:val="00870145"/>
    <w:rsid w:val="00871703"/>
    <w:rsid w:val="00873D29"/>
    <w:rsid w:val="00874001"/>
    <w:rsid w:val="00875386"/>
    <w:rsid w:val="00876556"/>
    <w:rsid w:val="00876E46"/>
    <w:rsid w:val="0087772C"/>
    <w:rsid w:val="00880EC1"/>
    <w:rsid w:val="0088191D"/>
    <w:rsid w:val="008927EA"/>
    <w:rsid w:val="00893E0E"/>
    <w:rsid w:val="00894DA9"/>
    <w:rsid w:val="00894DAD"/>
    <w:rsid w:val="008956F1"/>
    <w:rsid w:val="00896DE5"/>
    <w:rsid w:val="00897547"/>
    <w:rsid w:val="00897975"/>
    <w:rsid w:val="008A293D"/>
    <w:rsid w:val="008A3C9F"/>
    <w:rsid w:val="008A3D45"/>
    <w:rsid w:val="008A4077"/>
    <w:rsid w:val="008A6B6B"/>
    <w:rsid w:val="008A7BD8"/>
    <w:rsid w:val="008B0017"/>
    <w:rsid w:val="008B0458"/>
    <w:rsid w:val="008B0529"/>
    <w:rsid w:val="008B0668"/>
    <w:rsid w:val="008B1AC6"/>
    <w:rsid w:val="008B283D"/>
    <w:rsid w:val="008B544B"/>
    <w:rsid w:val="008B5A64"/>
    <w:rsid w:val="008B6872"/>
    <w:rsid w:val="008C0627"/>
    <w:rsid w:val="008C0B92"/>
    <w:rsid w:val="008C0E5C"/>
    <w:rsid w:val="008C1A8F"/>
    <w:rsid w:val="008C2A9B"/>
    <w:rsid w:val="008C3789"/>
    <w:rsid w:val="008C3D5E"/>
    <w:rsid w:val="008C3F54"/>
    <w:rsid w:val="008C4F9B"/>
    <w:rsid w:val="008C7D42"/>
    <w:rsid w:val="008D0A69"/>
    <w:rsid w:val="008D1D59"/>
    <w:rsid w:val="008D3307"/>
    <w:rsid w:val="008D34DD"/>
    <w:rsid w:val="008D3DC0"/>
    <w:rsid w:val="008D5CA0"/>
    <w:rsid w:val="008D7B6E"/>
    <w:rsid w:val="008E2F7B"/>
    <w:rsid w:val="008E3F20"/>
    <w:rsid w:val="008E4079"/>
    <w:rsid w:val="008E4173"/>
    <w:rsid w:val="008E4FCA"/>
    <w:rsid w:val="008E5702"/>
    <w:rsid w:val="008E5F0D"/>
    <w:rsid w:val="008E68DC"/>
    <w:rsid w:val="008E6A25"/>
    <w:rsid w:val="008E7C88"/>
    <w:rsid w:val="008F0652"/>
    <w:rsid w:val="008F4385"/>
    <w:rsid w:val="008F496C"/>
    <w:rsid w:val="008F6009"/>
    <w:rsid w:val="008F612B"/>
    <w:rsid w:val="008F6F10"/>
    <w:rsid w:val="008F77FC"/>
    <w:rsid w:val="00900248"/>
    <w:rsid w:val="00901A95"/>
    <w:rsid w:val="009022BF"/>
    <w:rsid w:val="0090389F"/>
    <w:rsid w:val="00903FF8"/>
    <w:rsid w:val="00910AF3"/>
    <w:rsid w:val="00911DFF"/>
    <w:rsid w:val="0091475C"/>
    <w:rsid w:val="00915D44"/>
    <w:rsid w:val="00916874"/>
    <w:rsid w:val="009170E4"/>
    <w:rsid w:val="00917D7C"/>
    <w:rsid w:val="00920E62"/>
    <w:rsid w:val="00921DF2"/>
    <w:rsid w:val="0092227C"/>
    <w:rsid w:val="009234E7"/>
    <w:rsid w:val="00923632"/>
    <w:rsid w:val="00923642"/>
    <w:rsid w:val="00925304"/>
    <w:rsid w:val="0092639D"/>
    <w:rsid w:val="00930FF7"/>
    <w:rsid w:val="0093174A"/>
    <w:rsid w:val="009333E7"/>
    <w:rsid w:val="00935157"/>
    <w:rsid w:val="00942794"/>
    <w:rsid w:val="009429AC"/>
    <w:rsid w:val="009430F6"/>
    <w:rsid w:val="00943697"/>
    <w:rsid w:val="00945129"/>
    <w:rsid w:val="00951C95"/>
    <w:rsid w:val="00951CFB"/>
    <w:rsid w:val="00952825"/>
    <w:rsid w:val="00954E8F"/>
    <w:rsid w:val="00956B51"/>
    <w:rsid w:val="00960C96"/>
    <w:rsid w:val="00962533"/>
    <w:rsid w:val="00962A5C"/>
    <w:rsid w:val="00964844"/>
    <w:rsid w:val="00964BF3"/>
    <w:rsid w:val="0096519E"/>
    <w:rsid w:val="00972F5B"/>
    <w:rsid w:val="0097403C"/>
    <w:rsid w:val="0097481D"/>
    <w:rsid w:val="009754A8"/>
    <w:rsid w:val="0097681C"/>
    <w:rsid w:val="009768F1"/>
    <w:rsid w:val="0097716C"/>
    <w:rsid w:val="00977FDF"/>
    <w:rsid w:val="00980748"/>
    <w:rsid w:val="00983681"/>
    <w:rsid w:val="00984F45"/>
    <w:rsid w:val="009856E8"/>
    <w:rsid w:val="00987079"/>
    <w:rsid w:val="00987A2F"/>
    <w:rsid w:val="00987C48"/>
    <w:rsid w:val="00990152"/>
    <w:rsid w:val="00994157"/>
    <w:rsid w:val="00997878"/>
    <w:rsid w:val="009A16C1"/>
    <w:rsid w:val="009A1EA4"/>
    <w:rsid w:val="009A2062"/>
    <w:rsid w:val="009A326F"/>
    <w:rsid w:val="009A41B7"/>
    <w:rsid w:val="009A46EB"/>
    <w:rsid w:val="009A6E3E"/>
    <w:rsid w:val="009A71A1"/>
    <w:rsid w:val="009A72C8"/>
    <w:rsid w:val="009A74D8"/>
    <w:rsid w:val="009A7C0F"/>
    <w:rsid w:val="009A7E9D"/>
    <w:rsid w:val="009B06A5"/>
    <w:rsid w:val="009B29AC"/>
    <w:rsid w:val="009B3D36"/>
    <w:rsid w:val="009B4CCD"/>
    <w:rsid w:val="009B6FB6"/>
    <w:rsid w:val="009C06FE"/>
    <w:rsid w:val="009C0EC6"/>
    <w:rsid w:val="009C2849"/>
    <w:rsid w:val="009D10AD"/>
    <w:rsid w:val="009D1598"/>
    <w:rsid w:val="009D197E"/>
    <w:rsid w:val="009D5FD8"/>
    <w:rsid w:val="009D616A"/>
    <w:rsid w:val="009D7864"/>
    <w:rsid w:val="009E234F"/>
    <w:rsid w:val="009E480C"/>
    <w:rsid w:val="009E5FE3"/>
    <w:rsid w:val="009E68F9"/>
    <w:rsid w:val="009F0051"/>
    <w:rsid w:val="009F00D6"/>
    <w:rsid w:val="009F075D"/>
    <w:rsid w:val="009F0F20"/>
    <w:rsid w:val="009F2DB4"/>
    <w:rsid w:val="009F31EE"/>
    <w:rsid w:val="009F33CE"/>
    <w:rsid w:val="009F4015"/>
    <w:rsid w:val="009F42E7"/>
    <w:rsid w:val="009F4759"/>
    <w:rsid w:val="009F5464"/>
    <w:rsid w:val="009F556A"/>
    <w:rsid w:val="009F5C6E"/>
    <w:rsid w:val="00A0077E"/>
    <w:rsid w:val="00A00F4C"/>
    <w:rsid w:val="00A01C45"/>
    <w:rsid w:val="00A05898"/>
    <w:rsid w:val="00A073BC"/>
    <w:rsid w:val="00A07D40"/>
    <w:rsid w:val="00A117DB"/>
    <w:rsid w:val="00A15337"/>
    <w:rsid w:val="00A16185"/>
    <w:rsid w:val="00A20991"/>
    <w:rsid w:val="00A23986"/>
    <w:rsid w:val="00A26918"/>
    <w:rsid w:val="00A27690"/>
    <w:rsid w:val="00A27A68"/>
    <w:rsid w:val="00A27D74"/>
    <w:rsid w:val="00A325D9"/>
    <w:rsid w:val="00A33CFA"/>
    <w:rsid w:val="00A350A6"/>
    <w:rsid w:val="00A35668"/>
    <w:rsid w:val="00A3616A"/>
    <w:rsid w:val="00A37389"/>
    <w:rsid w:val="00A378B3"/>
    <w:rsid w:val="00A40535"/>
    <w:rsid w:val="00A40862"/>
    <w:rsid w:val="00A43022"/>
    <w:rsid w:val="00A43307"/>
    <w:rsid w:val="00A45775"/>
    <w:rsid w:val="00A465BB"/>
    <w:rsid w:val="00A468E9"/>
    <w:rsid w:val="00A528E4"/>
    <w:rsid w:val="00A5310C"/>
    <w:rsid w:val="00A5447F"/>
    <w:rsid w:val="00A54F19"/>
    <w:rsid w:val="00A5564F"/>
    <w:rsid w:val="00A55CAA"/>
    <w:rsid w:val="00A55CB5"/>
    <w:rsid w:val="00A56295"/>
    <w:rsid w:val="00A572D7"/>
    <w:rsid w:val="00A573B5"/>
    <w:rsid w:val="00A60A4D"/>
    <w:rsid w:val="00A61A3D"/>
    <w:rsid w:val="00A6294F"/>
    <w:rsid w:val="00A65673"/>
    <w:rsid w:val="00A657DB"/>
    <w:rsid w:val="00A65BB8"/>
    <w:rsid w:val="00A66697"/>
    <w:rsid w:val="00A66A3A"/>
    <w:rsid w:val="00A6724F"/>
    <w:rsid w:val="00A7049A"/>
    <w:rsid w:val="00A70C66"/>
    <w:rsid w:val="00A72E75"/>
    <w:rsid w:val="00A7625D"/>
    <w:rsid w:val="00A76C22"/>
    <w:rsid w:val="00A8173B"/>
    <w:rsid w:val="00A82C77"/>
    <w:rsid w:val="00A84F22"/>
    <w:rsid w:val="00A86BEE"/>
    <w:rsid w:val="00A9046C"/>
    <w:rsid w:val="00A92F18"/>
    <w:rsid w:val="00A93FFF"/>
    <w:rsid w:val="00A952D9"/>
    <w:rsid w:val="00A9617A"/>
    <w:rsid w:val="00A97234"/>
    <w:rsid w:val="00AA01AF"/>
    <w:rsid w:val="00AA6996"/>
    <w:rsid w:val="00AA7093"/>
    <w:rsid w:val="00AB0B75"/>
    <w:rsid w:val="00AB237F"/>
    <w:rsid w:val="00AB2D39"/>
    <w:rsid w:val="00AB2E9C"/>
    <w:rsid w:val="00AB4913"/>
    <w:rsid w:val="00AB7A36"/>
    <w:rsid w:val="00AB7B6F"/>
    <w:rsid w:val="00AC06BC"/>
    <w:rsid w:val="00AC074C"/>
    <w:rsid w:val="00AC0DC0"/>
    <w:rsid w:val="00AC1380"/>
    <w:rsid w:val="00AC23A9"/>
    <w:rsid w:val="00AC78A2"/>
    <w:rsid w:val="00AD371C"/>
    <w:rsid w:val="00AD7075"/>
    <w:rsid w:val="00AE3FCE"/>
    <w:rsid w:val="00AE61AC"/>
    <w:rsid w:val="00AE6731"/>
    <w:rsid w:val="00AE7C45"/>
    <w:rsid w:val="00AF0D06"/>
    <w:rsid w:val="00AF0E99"/>
    <w:rsid w:val="00AF2070"/>
    <w:rsid w:val="00AF299F"/>
    <w:rsid w:val="00AF40BF"/>
    <w:rsid w:val="00AF4A7F"/>
    <w:rsid w:val="00AF4B56"/>
    <w:rsid w:val="00AF6B05"/>
    <w:rsid w:val="00AF6FF1"/>
    <w:rsid w:val="00AF7835"/>
    <w:rsid w:val="00AF7F4F"/>
    <w:rsid w:val="00B00E29"/>
    <w:rsid w:val="00B02A2A"/>
    <w:rsid w:val="00B04E8A"/>
    <w:rsid w:val="00B054F4"/>
    <w:rsid w:val="00B06953"/>
    <w:rsid w:val="00B06B68"/>
    <w:rsid w:val="00B1003E"/>
    <w:rsid w:val="00B10586"/>
    <w:rsid w:val="00B10685"/>
    <w:rsid w:val="00B10D6C"/>
    <w:rsid w:val="00B10FED"/>
    <w:rsid w:val="00B13C02"/>
    <w:rsid w:val="00B15A40"/>
    <w:rsid w:val="00B1712C"/>
    <w:rsid w:val="00B1753D"/>
    <w:rsid w:val="00B17811"/>
    <w:rsid w:val="00B20B68"/>
    <w:rsid w:val="00B210C7"/>
    <w:rsid w:val="00B22EBB"/>
    <w:rsid w:val="00B24757"/>
    <w:rsid w:val="00B25E90"/>
    <w:rsid w:val="00B26D56"/>
    <w:rsid w:val="00B26D5F"/>
    <w:rsid w:val="00B31539"/>
    <w:rsid w:val="00B31ECB"/>
    <w:rsid w:val="00B325A1"/>
    <w:rsid w:val="00B3296C"/>
    <w:rsid w:val="00B32A53"/>
    <w:rsid w:val="00B32DCD"/>
    <w:rsid w:val="00B34881"/>
    <w:rsid w:val="00B3545D"/>
    <w:rsid w:val="00B3609F"/>
    <w:rsid w:val="00B36800"/>
    <w:rsid w:val="00B37094"/>
    <w:rsid w:val="00B42B40"/>
    <w:rsid w:val="00B43043"/>
    <w:rsid w:val="00B44C75"/>
    <w:rsid w:val="00B4581A"/>
    <w:rsid w:val="00B45CF2"/>
    <w:rsid w:val="00B509AA"/>
    <w:rsid w:val="00B50CB1"/>
    <w:rsid w:val="00B518DC"/>
    <w:rsid w:val="00B51E58"/>
    <w:rsid w:val="00B52B03"/>
    <w:rsid w:val="00B52E56"/>
    <w:rsid w:val="00B53A1D"/>
    <w:rsid w:val="00B54409"/>
    <w:rsid w:val="00B54B40"/>
    <w:rsid w:val="00B5684F"/>
    <w:rsid w:val="00B57832"/>
    <w:rsid w:val="00B608F4"/>
    <w:rsid w:val="00B6210A"/>
    <w:rsid w:val="00B6226F"/>
    <w:rsid w:val="00B625B9"/>
    <w:rsid w:val="00B6261D"/>
    <w:rsid w:val="00B63A1B"/>
    <w:rsid w:val="00B6682C"/>
    <w:rsid w:val="00B67FED"/>
    <w:rsid w:val="00B71C0D"/>
    <w:rsid w:val="00B726FD"/>
    <w:rsid w:val="00B74CAE"/>
    <w:rsid w:val="00B75EFC"/>
    <w:rsid w:val="00B772DE"/>
    <w:rsid w:val="00B77E6E"/>
    <w:rsid w:val="00B829D7"/>
    <w:rsid w:val="00B82B52"/>
    <w:rsid w:val="00B87136"/>
    <w:rsid w:val="00B90728"/>
    <w:rsid w:val="00B9401B"/>
    <w:rsid w:val="00B94135"/>
    <w:rsid w:val="00BA25FB"/>
    <w:rsid w:val="00BA3644"/>
    <w:rsid w:val="00BA3E20"/>
    <w:rsid w:val="00BA43B3"/>
    <w:rsid w:val="00BB038E"/>
    <w:rsid w:val="00BB1EC7"/>
    <w:rsid w:val="00BB1F07"/>
    <w:rsid w:val="00BB339E"/>
    <w:rsid w:val="00BB4A1E"/>
    <w:rsid w:val="00BB5476"/>
    <w:rsid w:val="00BC2B13"/>
    <w:rsid w:val="00BC485A"/>
    <w:rsid w:val="00BC4A4E"/>
    <w:rsid w:val="00BC4B53"/>
    <w:rsid w:val="00BC5DAF"/>
    <w:rsid w:val="00BC763D"/>
    <w:rsid w:val="00BC76A8"/>
    <w:rsid w:val="00BD0314"/>
    <w:rsid w:val="00BD1E64"/>
    <w:rsid w:val="00BD247A"/>
    <w:rsid w:val="00BD399A"/>
    <w:rsid w:val="00BD504B"/>
    <w:rsid w:val="00BD5758"/>
    <w:rsid w:val="00BD5921"/>
    <w:rsid w:val="00BD5986"/>
    <w:rsid w:val="00BD7623"/>
    <w:rsid w:val="00BD78B8"/>
    <w:rsid w:val="00BE0935"/>
    <w:rsid w:val="00BE11CB"/>
    <w:rsid w:val="00BE4BA4"/>
    <w:rsid w:val="00BE59F7"/>
    <w:rsid w:val="00BE59FE"/>
    <w:rsid w:val="00BE7B32"/>
    <w:rsid w:val="00BF04B1"/>
    <w:rsid w:val="00BF0842"/>
    <w:rsid w:val="00BF0949"/>
    <w:rsid w:val="00BF29EA"/>
    <w:rsid w:val="00BF42DF"/>
    <w:rsid w:val="00BF5D0D"/>
    <w:rsid w:val="00C002AE"/>
    <w:rsid w:val="00C01AC0"/>
    <w:rsid w:val="00C02552"/>
    <w:rsid w:val="00C0289C"/>
    <w:rsid w:val="00C040B9"/>
    <w:rsid w:val="00C04CFB"/>
    <w:rsid w:val="00C05DBF"/>
    <w:rsid w:val="00C06163"/>
    <w:rsid w:val="00C0620B"/>
    <w:rsid w:val="00C10FBF"/>
    <w:rsid w:val="00C11058"/>
    <w:rsid w:val="00C11B5C"/>
    <w:rsid w:val="00C1442D"/>
    <w:rsid w:val="00C14587"/>
    <w:rsid w:val="00C160C4"/>
    <w:rsid w:val="00C16C60"/>
    <w:rsid w:val="00C16D7C"/>
    <w:rsid w:val="00C17F07"/>
    <w:rsid w:val="00C205BF"/>
    <w:rsid w:val="00C25719"/>
    <w:rsid w:val="00C271EB"/>
    <w:rsid w:val="00C27A61"/>
    <w:rsid w:val="00C306EE"/>
    <w:rsid w:val="00C30E9E"/>
    <w:rsid w:val="00C30FF9"/>
    <w:rsid w:val="00C31D73"/>
    <w:rsid w:val="00C329E2"/>
    <w:rsid w:val="00C32B63"/>
    <w:rsid w:val="00C334A0"/>
    <w:rsid w:val="00C347C7"/>
    <w:rsid w:val="00C34C43"/>
    <w:rsid w:val="00C35C64"/>
    <w:rsid w:val="00C37FFC"/>
    <w:rsid w:val="00C406DE"/>
    <w:rsid w:val="00C41744"/>
    <w:rsid w:val="00C41FDE"/>
    <w:rsid w:val="00C42AE8"/>
    <w:rsid w:val="00C445BE"/>
    <w:rsid w:val="00C45923"/>
    <w:rsid w:val="00C46191"/>
    <w:rsid w:val="00C51969"/>
    <w:rsid w:val="00C535AB"/>
    <w:rsid w:val="00C53E6D"/>
    <w:rsid w:val="00C56439"/>
    <w:rsid w:val="00C60D20"/>
    <w:rsid w:val="00C612FD"/>
    <w:rsid w:val="00C619C1"/>
    <w:rsid w:val="00C61B16"/>
    <w:rsid w:val="00C650BE"/>
    <w:rsid w:val="00C650E4"/>
    <w:rsid w:val="00C65D09"/>
    <w:rsid w:val="00C678C2"/>
    <w:rsid w:val="00C713A0"/>
    <w:rsid w:val="00C72C48"/>
    <w:rsid w:val="00C734BE"/>
    <w:rsid w:val="00C73AC4"/>
    <w:rsid w:val="00C75C71"/>
    <w:rsid w:val="00C76D25"/>
    <w:rsid w:val="00C76EF4"/>
    <w:rsid w:val="00C80025"/>
    <w:rsid w:val="00C8072E"/>
    <w:rsid w:val="00C80A00"/>
    <w:rsid w:val="00C83777"/>
    <w:rsid w:val="00C86714"/>
    <w:rsid w:val="00C93175"/>
    <w:rsid w:val="00C954F7"/>
    <w:rsid w:val="00C9564B"/>
    <w:rsid w:val="00C96011"/>
    <w:rsid w:val="00C966B5"/>
    <w:rsid w:val="00C971F3"/>
    <w:rsid w:val="00C9727C"/>
    <w:rsid w:val="00CA2BE1"/>
    <w:rsid w:val="00CA3C89"/>
    <w:rsid w:val="00CA7597"/>
    <w:rsid w:val="00CA7938"/>
    <w:rsid w:val="00CB005F"/>
    <w:rsid w:val="00CB30FB"/>
    <w:rsid w:val="00CB6005"/>
    <w:rsid w:val="00CB70EF"/>
    <w:rsid w:val="00CC005F"/>
    <w:rsid w:val="00CC0B14"/>
    <w:rsid w:val="00CC0BA4"/>
    <w:rsid w:val="00CC0BAA"/>
    <w:rsid w:val="00CC13CB"/>
    <w:rsid w:val="00CC1919"/>
    <w:rsid w:val="00CC191A"/>
    <w:rsid w:val="00CC3B9F"/>
    <w:rsid w:val="00CC3FD4"/>
    <w:rsid w:val="00CC514E"/>
    <w:rsid w:val="00CC54DA"/>
    <w:rsid w:val="00CD08F6"/>
    <w:rsid w:val="00CD392B"/>
    <w:rsid w:val="00CD3C69"/>
    <w:rsid w:val="00CD4404"/>
    <w:rsid w:val="00CD5E40"/>
    <w:rsid w:val="00CD730E"/>
    <w:rsid w:val="00CD7CC1"/>
    <w:rsid w:val="00CE10B8"/>
    <w:rsid w:val="00CE115E"/>
    <w:rsid w:val="00CE37C3"/>
    <w:rsid w:val="00CE49F0"/>
    <w:rsid w:val="00CE52E3"/>
    <w:rsid w:val="00CE6DC0"/>
    <w:rsid w:val="00CE796C"/>
    <w:rsid w:val="00CE79AD"/>
    <w:rsid w:val="00CF10E4"/>
    <w:rsid w:val="00CF13A1"/>
    <w:rsid w:val="00CF195E"/>
    <w:rsid w:val="00CF22B5"/>
    <w:rsid w:val="00CF2C96"/>
    <w:rsid w:val="00CF3C74"/>
    <w:rsid w:val="00CF63ED"/>
    <w:rsid w:val="00CF7D03"/>
    <w:rsid w:val="00D00826"/>
    <w:rsid w:val="00D01EEE"/>
    <w:rsid w:val="00D0447B"/>
    <w:rsid w:val="00D1087E"/>
    <w:rsid w:val="00D11DA4"/>
    <w:rsid w:val="00D12BA9"/>
    <w:rsid w:val="00D12CAE"/>
    <w:rsid w:val="00D13642"/>
    <w:rsid w:val="00D13726"/>
    <w:rsid w:val="00D14B12"/>
    <w:rsid w:val="00D17B9F"/>
    <w:rsid w:val="00D21A00"/>
    <w:rsid w:val="00D21F51"/>
    <w:rsid w:val="00D224C7"/>
    <w:rsid w:val="00D22E1F"/>
    <w:rsid w:val="00D242E5"/>
    <w:rsid w:val="00D255CB"/>
    <w:rsid w:val="00D263F1"/>
    <w:rsid w:val="00D27080"/>
    <w:rsid w:val="00D33ACE"/>
    <w:rsid w:val="00D348E1"/>
    <w:rsid w:val="00D351C0"/>
    <w:rsid w:val="00D358D3"/>
    <w:rsid w:val="00D35EBF"/>
    <w:rsid w:val="00D35FAB"/>
    <w:rsid w:val="00D36F11"/>
    <w:rsid w:val="00D41044"/>
    <w:rsid w:val="00D43148"/>
    <w:rsid w:val="00D43D83"/>
    <w:rsid w:val="00D45D2E"/>
    <w:rsid w:val="00D46168"/>
    <w:rsid w:val="00D46E20"/>
    <w:rsid w:val="00D47C80"/>
    <w:rsid w:val="00D524CE"/>
    <w:rsid w:val="00D529E4"/>
    <w:rsid w:val="00D52CE5"/>
    <w:rsid w:val="00D54284"/>
    <w:rsid w:val="00D55958"/>
    <w:rsid w:val="00D55EB0"/>
    <w:rsid w:val="00D55F57"/>
    <w:rsid w:val="00D5788E"/>
    <w:rsid w:val="00D57B0B"/>
    <w:rsid w:val="00D60E3B"/>
    <w:rsid w:val="00D617C7"/>
    <w:rsid w:val="00D61EA9"/>
    <w:rsid w:val="00D62F00"/>
    <w:rsid w:val="00D64D47"/>
    <w:rsid w:val="00D64EDC"/>
    <w:rsid w:val="00D66DD8"/>
    <w:rsid w:val="00D66F5B"/>
    <w:rsid w:val="00D70FFB"/>
    <w:rsid w:val="00D71E40"/>
    <w:rsid w:val="00D7331C"/>
    <w:rsid w:val="00D734C1"/>
    <w:rsid w:val="00D73DCD"/>
    <w:rsid w:val="00D769B2"/>
    <w:rsid w:val="00D76E26"/>
    <w:rsid w:val="00D83071"/>
    <w:rsid w:val="00D83F3B"/>
    <w:rsid w:val="00D84747"/>
    <w:rsid w:val="00D929B2"/>
    <w:rsid w:val="00D958B7"/>
    <w:rsid w:val="00D95C5F"/>
    <w:rsid w:val="00D960DE"/>
    <w:rsid w:val="00D9711D"/>
    <w:rsid w:val="00D97D00"/>
    <w:rsid w:val="00D97FE8"/>
    <w:rsid w:val="00DA1F29"/>
    <w:rsid w:val="00DA2811"/>
    <w:rsid w:val="00DA4032"/>
    <w:rsid w:val="00DA4EA5"/>
    <w:rsid w:val="00DA5605"/>
    <w:rsid w:val="00DA68F8"/>
    <w:rsid w:val="00DA6E7C"/>
    <w:rsid w:val="00DA73C2"/>
    <w:rsid w:val="00DA7D88"/>
    <w:rsid w:val="00DB052A"/>
    <w:rsid w:val="00DB1C9A"/>
    <w:rsid w:val="00DB57E9"/>
    <w:rsid w:val="00DB64D1"/>
    <w:rsid w:val="00DB66F9"/>
    <w:rsid w:val="00DB7BFA"/>
    <w:rsid w:val="00DC5E63"/>
    <w:rsid w:val="00DC63B0"/>
    <w:rsid w:val="00DC7C75"/>
    <w:rsid w:val="00DC7FF5"/>
    <w:rsid w:val="00DD3367"/>
    <w:rsid w:val="00DD3E8F"/>
    <w:rsid w:val="00DE37B1"/>
    <w:rsid w:val="00DE4137"/>
    <w:rsid w:val="00DE529A"/>
    <w:rsid w:val="00DE60E7"/>
    <w:rsid w:val="00DF1850"/>
    <w:rsid w:val="00DF20C1"/>
    <w:rsid w:val="00DF3062"/>
    <w:rsid w:val="00DF5E3E"/>
    <w:rsid w:val="00DF5E8B"/>
    <w:rsid w:val="00DF6E30"/>
    <w:rsid w:val="00E015CE"/>
    <w:rsid w:val="00E01873"/>
    <w:rsid w:val="00E0215A"/>
    <w:rsid w:val="00E02777"/>
    <w:rsid w:val="00E02D92"/>
    <w:rsid w:val="00E041E1"/>
    <w:rsid w:val="00E06E98"/>
    <w:rsid w:val="00E108DE"/>
    <w:rsid w:val="00E133D8"/>
    <w:rsid w:val="00E13E37"/>
    <w:rsid w:val="00E1412D"/>
    <w:rsid w:val="00E20733"/>
    <w:rsid w:val="00E220D0"/>
    <w:rsid w:val="00E25B78"/>
    <w:rsid w:val="00E2697A"/>
    <w:rsid w:val="00E271E7"/>
    <w:rsid w:val="00E302FE"/>
    <w:rsid w:val="00E304E9"/>
    <w:rsid w:val="00E3099B"/>
    <w:rsid w:val="00E315FA"/>
    <w:rsid w:val="00E35CC7"/>
    <w:rsid w:val="00E36A18"/>
    <w:rsid w:val="00E37A75"/>
    <w:rsid w:val="00E4010A"/>
    <w:rsid w:val="00E40744"/>
    <w:rsid w:val="00E42224"/>
    <w:rsid w:val="00E427D9"/>
    <w:rsid w:val="00E45C32"/>
    <w:rsid w:val="00E50221"/>
    <w:rsid w:val="00E50622"/>
    <w:rsid w:val="00E51427"/>
    <w:rsid w:val="00E56306"/>
    <w:rsid w:val="00E56B74"/>
    <w:rsid w:val="00E56CF6"/>
    <w:rsid w:val="00E6077B"/>
    <w:rsid w:val="00E61111"/>
    <w:rsid w:val="00E65413"/>
    <w:rsid w:val="00E65A92"/>
    <w:rsid w:val="00E66298"/>
    <w:rsid w:val="00E679A5"/>
    <w:rsid w:val="00E67D25"/>
    <w:rsid w:val="00E71F02"/>
    <w:rsid w:val="00E74405"/>
    <w:rsid w:val="00E756DD"/>
    <w:rsid w:val="00E80723"/>
    <w:rsid w:val="00E810AC"/>
    <w:rsid w:val="00E81274"/>
    <w:rsid w:val="00E819F3"/>
    <w:rsid w:val="00E8245E"/>
    <w:rsid w:val="00E824FB"/>
    <w:rsid w:val="00E82C5D"/>
    <w:rsid w:val="00E82D7C"/>
    <w:rsid w:val="00E842ED"/>
    <w:rsid w:val="00E84EE4"/>
    <w:rsid w:val="00E85A86"/>
    <w:rsid w:val="00E86B87"/>
    <w:rsid w:val="00E9004F"/>
    <w:rsid w:val="00E90277"/>
    <w:rsid w:val="00E9283A"/>
    <w:rsid w:val="00E9320B"/>
    <w:rsid w:val="00E9352E"/>
    <w:rsid w:val="00E93E16"/>
    <w:rsid w:val="00E949EF"/>
    <w:rsid w:val="00E95607"/>
    <w:rsid w:val="00E95B69"/>
    <w:rsid w:val="00E97ED0"/>
    <w:rsid w:val="00EA05D9"/>
    <w:rsid w:val="00EA243F"/>
    <w:rsid w:val="00EA38EC"/>
    <w:rsid w:val="00EA4004"/>
    <w:rsid w:val="00EA46EE"/>
    <w:rsid w:val="00EA59CF"/>
    <w:rsid w:val="00EB0654"/>
    <w:rsid w:val="00EB07CF"/>
    <w:rsid w:val="00EB1F65"/>
    <w:rsid w:val="00EB350C"/>
    <w:rsid w:val="00EB44EC"/>
    <w:rsid w:val="00EB4844"/>
    <w:rsid w:val="00EB51D7"/>
    <w:rsid w:val="00EB56C2"/>
    <w:rsid w:val="00EB713F"/>
    <w:rsid w:val="00EB72E8"/>
    <w:rsid w:val="00EB7A7C"/>
    <w:rsid w:val="00EB7E2E"/>
    <w:rsid w:val="00EC2D88"/>
    <w:rsid w:val="00EC4600"/>
    <w:rsid w:val="00EC5730"/>
    <w:rsid w:val="00EC58D5"/>
    <w:rsid w:val="00EC649B"/>
    <w:rsid w:val="00ED04D2"/>
    <w:rsid w:val="00ED19E5"/>
    <w:rsid w:val="00ED3686"/>
    <w:rsid w:val="00ED516B"/>
    <w:rsid w:val="00EE1E93"/>
    <w:rsid w:val="00EE3327"/>
    <w:rsid w:val="00EE36D8"/>
    <w:rsid w:val="00EE5444"/>
    <w:rsid w:val="00EE5E1B"/>
    <w:rsid w:val="00EE645D"/>
    <w:rsid w:val="00EE7FF5"/>
    <w:rsid w:val="00EF0379"/>
    <w:rsid w:val="00EF1290"/>
    <w:rsid w:val="00EF14FE"/>
    <w:rsid w:val="00EF3A68"/>
    <w:rsid w:val="00EF753A"/>
    <w:rsid w:val="00EF7E96"/>
    <w:rsid w:val="00F001DD"/>
    <w:rsid w:val="00F02F20"/>
    <w:rsid w:val="00F03581"/>
    <w:rsid w:val="00F03EC8"/>
    <w:rsid w:val="00F052B9"/>
    <w:rsid w:val="00F05A4A"/>
    <w:rsid w:val="00F1077F"/>
    <w:rsid w:val="00F108E1"/>
    <w:rsid w:val="00F11655"/>
    <w:rsid w:val="00F11ED9"/>
    <w:rsid w:val="00F13407"/>
    <w:rsid w:val="00F14202"/>
    <w:rsid w:val="00F15495"/>
    <w:rsid w:val="00F168F4"/>
    <w:rsid w:val="00F2027D"/>
    <w:rsid w:val="00F25C3D"/>
    <w:rsid w:val="00F328DB"/>
    <w:rsid w:val="00F32D6B"/>
    <w:rsid w:val="00F33D73"/>
    <w:rsid w:val="00F35275"/>
    <w:rsid w:val="00F354BB"/>
    <w:rsid w:val="00F405D4"/>
    <w:rsid w:val="00F43DD3"/>
    <w:rsid w:val="00F447E9"/>
    <w:rsid w:val="00F45328"/>
    <w:rsid w:val="00F5292B"/>
    <w:rsid w:val="00F53A46"/>
    <w:rsid w:val="00F56BC1"/>
    <w:rsid w:val="00F57003"/>
    <w:rsid w:val="00F62388"/>
    <w:rsid w:val="00F6388D"/>
    <w:rsid w:val="00F63C3E"/>
    <w:rsid w:val="00F65452"/>
    <w:rsid w:val="00F65B9F"/>
    <w:rsid w:val="00F65EF1"/>
    <w:rsid w:val="00F663D7"/>
    <w:rsid w:val="00F663F9"/>
    <w:rsid w:val="00F6673A"/>
    <w:rsid w:val="00F7191F"/>
    <w:rsid w:val="00F71D36"/>
    <w:rsid w:val="00F746D2"/>
    <w:rsid w:val="00F74D02"/>
    <w:rsid w:val="00F772F6"/>
    <w:rsid w:val="00F81978"/>
    <w:rsid w:val="00F81AC5"/>
    <w:rsid w:val="00F81F23"/>
    <w:rsid w:val="00F822B8"/>
    <w:rsid w:val="00F827D6"/>
    <w:rsid w:val="00F82D95"/>
    <w:rsid w:val="00F852C7"/>
    <w:rsid w:val="00F86032"/>
    <w:rsid w:val="00F86AE4"/>
    <w:rsid w:val="00F871E5"/>
    <w:rsid w:val="00F87F4B"/>
    <w:rsid w:val="00F904BE"/>
    <w:rsid w:val="00F90A6E"/>
    <w:rsid w:val="00F917F6"/>
    <w:rsid w:val="00F9245F"/>
    <w:rsid w:val="00F92D63"/>
    <w:rsid w:val="00F92DD2"/>
    <w:rsid w:val="00F937A5"/>
    <w:rsid w:val="00F9391E"/>
    <w:rsid w:val="00F948FF"/>
    <w:rsid w:val="00F96CF2"/>
    <w:rsid w:val="00FA084A"/>
    <w:rsid w:val="00FA186B"/>
    <w:rsid w:val="00FA1AD4"/>
    <w:rsid w:val="00FA5F37"/>
    <w:rsid w:val="00FA7414"/>
    <w:rsid w:val="00FB0301"/>
    <w:rsid w:val="00FB257B"/>
    <w:rsid w:val="00FB3DAE"/>
    <w:rsid w:val="00FB56C2"/>
    <w:rsid w:val="00FC377B"/>
    <w:rsid w:val="00FC408E"/>
    <w:rsid w:val="00FC661C"/>
    <w:rsid w:val="00FD0F5A"/>
    <w:rsid w:val="00FD11E2"/>
    <w:rsid w:val="00FD1387"/>
    <w:rsid w:val="00FD1746"/>
    <w:rsid w:val="00FD31B6"/>
    <w:rsid w:val="00FD41E8"/>
    <w:rsid w:val="00FD5820"/>
    <w:rsid w:val="00FD6D7D"/>
    <w:rsid w:val="00FD7A23"/>
    <w:rsid w:val="00FE0E34"/>
    <w:rsid w:val="00FE2DC3"/>
    <w:rsid w:val="00FE3184"/>
    <w:rsid w:val="00FE4DD3"/>
    <w:rsid w:val="00FE5942"/>
    <w:rsid w:val="00FF25AE"/>
    <w:rsid w:val="00FF333E"/>
    <w:rsid w:val="00FF349C"/>
    <w:rsid w:val="00FF373A"/>
    <w:rsid w:val="00FF3997"/>
    <w:rsid w:val="00FF6B8B"/>
    <w:rsid w:val="00FF6D65"/>
    <w:rsid w:val="00FF6DAC"/>
    <w:rsid w:val="00FF70D4"/>
    <w:rsid w:val="00FF766A"/>
    <w:rsid w:val="00FF793F"/>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2D9F6D4D"/>
  <w15:docId w15:val="{91326656-E0F3-4F6C-B8DB-9C14D7D8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C0"/>
    <w:pPr>
      <w:spacing w:before="120"/>
      <w:jc w:val="both"/>
    </w:pPr>
    <w:rPr>
      <w:sz w:val="24"/>
    </w:rPr>
  </w:style>
  <w:style w:type="paragraph" w:styleId="Heading1">
    <w:name w:val="heading 1"/>
    <w:basedOn w:val="Normal"/>
    <w:next w:val="Normal"/>
    <w:autoRedefine/>
    <w:qFormat/>
    <w:rsid w:val="001B1DE7"/>
    <w:pPr>
      <w:keepNext/>
      <w:numPr>
        <w:numId w:val="24"/>
      </w:numPr>
      <w:spacing w:before="360" w:after="60"/>
      <w:outlineLvl w:val="0"/>
    </w:pPr>
    <w:rPr>
      <w:rFonts w:ascii="Arial" w:hAnsi="Arial"/>
      <w:b/>
      <w:kern w:val="28"/>
      <w:sz w:val="28"/>
    </w:rPr>
  </w:style>
  <w:style w:type="paragraph" w:styleId="Heading2">
    <w:name w:val="heading 2"/>
    <w:basedOn w:val="Normal"/>
    <w:next w:val="Normal"/>
    <w:qFormat/>
    <w:rsid w:val="00EC2D88"/>
    <w:pPr>
      <w:keepNext/>
      <w:numPr>
        <w:ilvl w:val="1"/>
        <w:numId w:val="24"/>
      </w:numPr>
      <w:spacing w:before="360" w:after="60"/>
      <w:outlineLvl w:val="1"/>
    </w:pPr>
    <w:rPr>
      <w:rFonts w:ascii="Arial" w:hAnsi="Arial"/>
      <w:b/>
      <w:sz w:val="26"/>
    </w:rPr>
  </w:style>
  <w:style w:type="paragraph" w:styleId="Heading3">
    <w:name w:val="heading 3"/>
    <w:basedOn w:val="Normal"/>
    <w:next w:val="Normal"/>
    <w:qFormat/>
    <w:rsid w:val="009F5464"/>
    <w:pPr>
      <w:keepNext/>
      <w:numPr>
        <w:ilvl w:val="2"/>
        <w:numId w:val="24"/>
      </w:numPr>
      <w:spacing w:before="360" w:after="60"/>
      <w:ind w:left="72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uiPriority w:val="99"/>
    <w:rsid w:val="008D3DC0"/>
    <w:rPr>
      <w:color w:val="0000FF"/>
      <w:u w:val="single"/>
    </w:rPr>
  </w:style>
  <w:style w:type="paragraph" w:styleId="TOC1">
    <w:name w:val="toc 1"/>
    <w:basedOn w:val="Normal"/>
    <w:next w:val="Normal"/>
    <w:autoRedefine/>
    <w:uiPriority w:val="39"/>
    <w:rsid w:val="00BE59FE"/>
    <w:pPr>
      <w:jc w:val="left"/>
    </w:pPr>
    <w:rPr>
      <w:rFonts w:ascii="Arial" w:hAnsi="Arial"/>
      <w:b/>
      <w:bCs/>
      <w:i/>
      <w:iCs/>
      <w:sz w:val="26"/>
      <w:szCs w:val="28"/>
    </w:rPr>
  </w:style>
  <w:style w:type="paragraph" w:styleId="TOC2">
    <w:name w:val="toc 2"/>
    <w:basedOn w:val="Normal"/>
    <w:next w:val="Normal"/>
    <w:autoRedefine/>
    <w:uiPriority w:val="39"/>
    <w:rsid w:val="00F81AC5"/>
    <w:pPr>
      <w:ind w:left="240"/>
      <w:jc w:val="left"/>
    </w:pPr>
    <w:rPr>
      <w:rFonts w:ascii="Arial" w:hAnsi="Arial"/>
      <w:b/>
      <w:bCs/>
      <w:szCs w:val="26"/>
    </w:rPr>
  </w:style>
  <w:style w:type="paragraph" w:styleId="TOC3">
    <w:name w:val="toc 3"/>
    <w:basedOn w:val="Normal"/>
    <w:next w:val="Normal"/>
    <w:autoRedefine/>
    <w:uiPriority w:val="39"/>
    <w:rsid w:val="00F81AC5"/>
    <w:pPr>
      <w:spacing w:before="0"/>
      <w:ind w:left="480"/>
      <w:jc w:val="left"/>
    </w:pPr>
    <w:rPr>
      <w:rFonts w:ascii="Arial" w:hAnsi="Arial"/>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OCHeading">
    <w:name w:val="TOC Heading"/>
    <w:basedOn w:val="Heading1"/>
    <w:next w:val="Normal"/>
    <w:uiPriority w:val="39"/>
    <w:unhideWhenUsed/>
    <w:qFormat/>
    <w:rsid w:val="00BE59FE"/>
    <w:pPr>
      <w:keepLines/>
      <w:numPr>
        <w:numId w:val="0"/>
      </w:numPr>
      <w:spacing w:before="240" w:after="0" w:line="259" w:lineRule="auto"/>
      <w:jc w:val="left"/>
      <w:outlineLvl w:val="9"/>
    </w:pPr>
    <w:rPr>
      <w:rFonts w:eastAsiaTheme="majorEastAsia" w:cstheme="majorBidi"/>
      <w:kern w:val="0"/>
      <w:szCs w:val="32"/>
    </w:rPr>
  </w:style>
  <w:style w:type="character" w:styleId="Emphasis">
    <w:name w:val="Emphasis"/>
    <w:basedOn w:val="DefaultParagraphFont"/>
    <w:uiPriority w:val="20"/>
    <w:qFormat/>
    <w:rsid w:val="00B105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3750">
      <w:bodyDiv w:val="1"/>
      <w:marLeft w:val="0"/>
      <w:marRight w:val="0"/>
      <w:marTop w:val="0"/>
      <w:marBottom w:val="0"/>
      <w:divBdr>
        <w:top w:val="none" w:sz="0" w:space="0" w:color="auto"/>
        <w:left w:val="none" w:sz="0" w:space="0" w:color="auto"/>
        <w:bottom w:val="none" w:sz="0" w:space="0" w:color="auto"/>
        <w:right w:val="none" w:sz="0" w:space="0" w:color="auto"/>
      </w:divBdr>
    </w:div>
    <w:div w:id="290600445">
      <w:bodyDiv w:val="1"/>
      <w:marLeft w:val="0"/>
      <w:marRight w:val="0"/>
      <w:marTop w:val="0"/>
      <w:marBottom w:val="0"/>
      <w:divBdr>
        <w:top w:val="none" w:sz="0" w:space="0" w:color="auto"/>
        <w:left w:val="none" w:sz="0" w:space="0" w:color="auto"/>
        <w:bottom w:val="none" w:sz="0" w:space="0" w:color="auto"/>
        <w:right w:val="none" w:sz="0" w:space="0" w:color="auto"/>
      </w:divBdr>
    </w:div>
    <w:div w:id="507722308">
      <w:bodyDiv w:val="1"/>
      <w:marLeft w:val="0"/>
      <w:marRight w:val="0"/>
      <w:marTop w:val="0"/>
      <w:marBottom w:val="0"/>
      <w:divBdr>
        <w:top w:val="none" w:sz="0" w:space="0" w:color="auto"/>
        <w:left w:val="none" w:sz="0" w:space="0" w:color="auto"/>
        <w:bottom w:val="none" w:sz="0" w:space="0" w:color="auto"/>
        <w:right w:val="none" w:sz="0" w:space="0" w:color="auto"/>
      </w:divBdr>
    </w:div>
    <w:div w:id="828639305">
      <w:bodyDiv w:val="1"/>
      <w:marLeft w:val="0"/>
      <w:marRight w:val="0"/>
      <w:marTop w:val="0"/>
      <w:marBottom w:val="0"/>
      <w:divBdr>
        <w:top w:val="none" w:sz="0" w:space="0" w:color="auto"/>
        <w:left w:val="none" w:sz="0" w:space="0" w:color="auto"/>
        <w:bottom w:val="none" w:sz="0" w:space="0" w:color="auto"/>
        <w:right w:val="none" w:sz="0" w:space="0" w:color="auto"/>
      </w:divBdr>
    </w:div>
    <w:div w:id="891622258">
      <w:bodyDiv w:val="1"/>
      <w:marLeft w:val="0"/>
      <w:marRight w:val="0"/>
      <w:marTop w:val="0"/>
      <w:marBottom w:val="0"/>
      <w:divBdr>
        <w:top w:val="none" w:sz="0" w:space="0" w:color="auto"/>
        <w:left w:val="none" w:sz="0" w:space="0" w:color="auto"/>
        <w:bottom w:val="none" w:sz="0" w:space="0" w:color="auto"/>
        <w:right w:val="none" w:sz="0" w:space="0" w:color="auto"/>
      </w:divBdr>
    </w:div>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 w:id="1177159332">
      <w:bodyDiv w:val="1"/>
      <w:marLeft w:val="0"/>
      <w:marRight w:val="0"/>
      <w:marTop w:val="0"/>
      <w:marBottom w:val="0"/>
      <w:divBdr>
        <w:top w:val="none" w:sz="0" w:space="0" w:color="auto"/>
        <w:left w:val="none" w:sz="0" w:space="0" w:color="auto"/>
        <w:bottom w:val="none" w:sz="0" w:space="0" w:color="auto"/>
        <w:right w:val="none" w:sz="0" w:space="0" w:color="auto"/>
      </w:divBdr>
    </w:div>
    <w:div w:id="1204050761">
      <w:bodyDiv w:val="1"/>
      <w:marLeft w:val="0"/>
      <w:marRight w:val="0"/>
      <w:marTop w:val="0"/>
      <w:marBottom w:val="0"/>
      <w:divBdr>
        <w:top w:val="none" w:sz="0" w:space="0" w:color="auto"/>
        <w:left w:val="none" w:sz="0" w:space="0" w:color="auto"/>
        <w:bottom w:val="none" w:sz="0" w:space="0" w:color="auto"/>
        <w:right w:val="none" w:sz="0" w:space="0" w:color="auto"/>
      </w:divBdr>
    </w:div>
    <w:div w:id="1279339075">
      <w:bodyDiv w:val="1"/>
      <w:marLeft w:val="0"/>
      <w:marRight w:val="0"/>
      <w:marTop w:val="0"/>
      <w:marBottom w:val="0"/>
      <w:divBdr>
        <w:top w:val="none" w:sz="0" w:space="0" w:color="auto"/>
        <w:left w:val="none" w:sz="0" w:space="0" w:color="auto"/>
        <w:bottom w:val="none" w:sz="0" w:space="0" w:color="auto"/>
        <w:right w:val="none" w:sz="0" w:space="0" w:color="auto"/>
      </w:divBdr>
    </w:div>
    <w:div w:id="1345476222">
      <w:bodyDiv w:val="1"/>
      <w:marLeft w:val="0"/>
      <w:marRight w:val="0"/>
      <w:marTop w:val="0"/>
      <w:marBottom w:val="0"/>
      <w:divBdr>
        <w:top w:val="none" w:sz="0" w:space="0" w:color="auto"/>
        <w:left w:val="none" w:sz="0" w:space="0" w:color="auto"/>
        <w:bottom w:val="none" w:sz="0" w:space="0" w:color="auto"/>
        <w:right w:val="none" w:sz="0" w:space="0" w:color="auto"/>
      </w:divBdr>
    </w:div>
    <w:div w:id="1454060806">
      <w:bodyDiv w:val="1"/>
      <w:marLeft w:val="0"/>
      <w:marRight w:val="0"/>
      <w:marTop w:val="0"/>
      <w:marBottom w:val="0"/>
      <w:divBdr>
        <w:top w:val="none" w:sz="0" w:space="0" w:color="auto"/>
        <w:left w:val="none" w:sz="0" w:space="0" w:color="auto"/>
        <w:bottom w:val="none" w:sz="0" w:space="0" w:color="auto"/>
        <w:right w:val="none" w:sz="0" w:space="0" w:color="auto"/>
      </w:divBdr>
    </w:div>
    <w:div w:id="1831555078">
      <w:bodyDiv w:val="1"/>
      <w:marLeft w:val="0"/>
      <w:marRight w:val="0"/>
      <w:marTop w:val="0"/>
      <w:marBottom w:val="0"/>
      <w:divBdr>
        <w:top w:val="none" w:sz="0" w:space="0" w:color="auto"/>
        <w:left w:val="none" w:sz="0" w:space="0" w:color="auto"/>
        <w:bottom w:val="none" w:sz="0" w:space="0" w:color="auto"/>
        <w:right w:val="none" w:sz="0" w:space="0" w:color="auto"/>
      </w:divBdr>
    </w:div>
    <w:div w:id="1921331573">
      <w:bodyDiv w:val="1"/>
      <w:marLeft w:val="0"/>
      <w:marRight w:val="0"/>
      <w:marTop w:val="0"/>
      <w:marBottom w:val="0"/>
      <w:divBdr>
        <w:top w:val="none" w:sz="0" w:space="0" w:color="auto"/>
        <w:left w:val="none" w:sz="0" w:space="0" w:color="auto"/>
        <w:bottom w:val="none" w:sz="0" w:space="0" w:color="auto"/>
        <w:right w:val="none" w:sz="0" w:space="0" w:color="auto"/>
      </w:divBdr>
    </w:div>
    <w:div w:id="20575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hoff.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ics.anl.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9A8A-430D-4828-98F4-562E6F3E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2097</TotalTime>
  <Pages>1</Pages>
  <Words>3957</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Company>Caltech</Company>
  <LinksUpToDate>false</LinksUpToDate>
  <CharactersWithSpaces>26460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lastModifiedBy>Daniel Sigg</cp:lastModifiedBy>
  <cp:revision>290</cp:revision>
  <cp:lastPrinted>2021-10-25T01:03:00Z</cp:lastPrinted>
  <dcterms:created xsi:type="dcterms:W3CDTF">2017-12-19T21:27:00Z</dcterms:created>
  <dcterms:modified xsi:type="dcterms:W3CDTF">2021-10-25T01:03:00Z</dcterms:modified>
</cp:coreProperties>
</file>