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2DCC9" w14:textId="3665D86F" w:rsidR="007568CD" w:rsidRDefault="00CF2820" w:rsidP="00CF2820">
      <w:pPr>
        <w:rPr>
          <w:b/>
          <w:sz w:val="28"/>
          <w:szCs w:val="28"/>
        </w:rPr>
      </w:pPr>
      <w:r w:rsidRPr="00CF2820">
        <w:rPr>
          <w:b/>
          <w:sz w:val="28"/>
          <w:szCs w:val="28"/>
        </w:rPr>
        <w:t>Technical Description of Advanced LIGO Detector by Subsystem</w:t>
      </w:r>
    </w:p>
    <w:p w14:paraId="7858E5FA" w14:textId="77777777" w:rsidR="00056599" w:rsidRDefault="00056599" w:rsidP="00056599">
      <w:pPr>
        <w:jc w:val="center"/>
        <w:rPr>
          <w:b/>
          <w:sz w:val="24"/>
          <w:szCs w:val="24"/>
        </w:rPr>
      </w:pPr>
    </w:p>
    <w:p w14:paraId="2745B524" w14:textId="3842DE5A" w:rsidR="00056599" w:rsidRDefault="00056599" w:rsidP="00056599">
      <w:pPr>
        <w:jc w:val="center"/>
        <w:rPr>
          <w:b/>
          <w:sz w:val="24"/>
          <w:szCs w:val="24"/>
        </w:rPr>
      </w:pPr>
      <w:r w:rsidRPr="00056599">
        <w:rPr>
          <w:b/>
          <w:sz w:val="24"/>
          <w:szCs w:val="24"/>
        </w:rPr>
        <w:t>Fred Raab</w:t>
      </w:r>
    </w:p>
    <w:p w14:paraId="057BAC5F" w14:textId="6C0CD73E" w:rsidR="00056599" w:rsidRPr="00056599" w:rsidRDefault="00056599" w:rsidP="00056599">
      <w:pPr>
        <w:jc w:val="center"/>
        <w:rPr>
          <w:b/>
          <w:sz w:val="24"/>
          <w:szCs w:val="24"/>
        </w:rPr>
      </w:pPr>
      <w:bookmarkStart w:id="0" w:name="_GoBack"/>
      <w:bookmarkEnd w:id="0"/>
      <w:r>
        <w:rPr>
          <w:rFonts w:eastAsia="Times New Roman" w:cs="Times New Roman"/>
          <w:b/>
          <w:bCs/>
        </w:rPr>
        <w:t>LIGO-T1800389</w:t>
      </w:r>
    </w:p>
    <w:p w14:paraId="0FFEE3E8" w14:textId="77777777" w:rsidR="00CC4A86" w:rsidRDefault="00CC4A86" w:rsidP="00306AF0">
      <w:pPr>
        <w:jc w:val="center"/>
        <w:rPr>
          <w:b/>
          <w:sz w:val="24"/>
          <w:szCs w:val="24"/>
        </w:rPr>
      </w:pPr>
    </w:p>
    <w:p w14:paraId="7EFAFDB9" w14:textId="6CDE4D3B" w:rsidR="00306AF0" w:rsidRPr="00306AF0" w:rsidRDefault="00056599" w:rsidP="00056599">
      <w:pPr>
        <w:rPr>
          <w:b/>
          <w:sz w:val="24"/>
          <w:szCs w:val="24"/>
        </w:rPr>
      </w:pPr>
      <w:r>
        <w:rPr>
          <w:sz w:val="24"/>
          <w:szCs w:val="24"/>
        </w:rPr>
        <w:t>Condensed</w:t>
      </w:r>
      <w:r w:rsidR="00CC4A86">
        <w:rPr>
          <w:sz w:val="24"/>
          <w:szCs w:val="24"/>
        </w:rPr>
        <w:t xml:space="preserve"> </w:t>
      </w:r>
      <w:r w:rsidR="00306AF0" w:rsidRPr="00306AF0">
        <w:rPr>
          <w:sz w:val="24"/>
          <w:szCs w:val="24"/>
        </w:rPr>
        <w:t xml:space="preserve">from </w:t>
      </w:r>
      <w:r w:rsidR="00A123E9">
        <w:rPr>
          <w:sz w:val="24"/>
          <w:szCs w:val="24"/>
        </w:rPr>
        <w:t xml:space="preserve">the article published as </w:t>
      </w:r>
      <w:r w:rsidR="00306AF0" w:rsidRPr="00A123E9">
        <w:rPr>
          <w:rFonts w:eastAsia="Times New Roman" w:cs="Times New Roman"/>
          <w:sz w:val="24"/>
          <w:szCs w:val="24"/>
        </w:rPr>
        <w:t xml:space="preserve">Class. Quantum </w:t>
      </w:r>
      <w:proofErr w:type="spellStart"/>
      <w:r w:rsidR="00306AF0" w:rsidRPr="00A123E9">
        <w:rPr>
          <w:rFonts w:eastAsia="Times New Roman" w:cs="Times New Roman"/>
          <w:sz w:val="24"/>
          <w:szCs w:val="24"/>
        </w:rPr>
        <w:t>Grav</w:t>
      </w:r>
      <w:proofErr w:type="spellEnd"/>
      <w:r w:rsidR="00306AF0" w:rsidRPr="00A123E9">
        <w:rPr>
          <w:rFonts w:eastAsia="Times New Roman" w:cs="Times New Roman"/>
          <w:sz w:val="24"/>
          <w:szCs w:val="24"/>
        </w:rPr>
        <w:t xml:space="preserve">. </w:t>
      </w:r>
      <w:proofErr w:type="gramStart"/>
      <w:r w:rsidR="00306AF0" w:rsidRPr="00A123E9">
        <w:rPr>
          <w:rFonts w:eastAsia="Times New Roman" w:cs="Times New Roman"/>
          <w:sz w:val="24"/>
          <w:szCs w:val="24"/>
        </w:rPr>
        <w:t>32 (2015) 074001</w:t>
      </w:r>
      <w:r w:rsidR="00A123E9">
        <w:rPr>
          <w:rFonts w:eastAsia="Times New Roman" w:cs="Times New Roman"/>
          <w:sz w:val="24"/>
          <w:szCs w:val="24"/>
        </w:rPr>
        <w:t xml:space="preserve">, </w:t>
      </w:r>
      <w:r w:rsidR="00D43214">
        <w:rPr>
          <w:rFonts w:eastAsia="Times New Roman" w:cs="Times New Roman"/>
          <w:sz w:val="24"/>
          <w:szCs w:val="24"/>
        </w:rPr>
        <w:t>also</w:t>
      </w:r>
      <w:r w:rsidR="000D4F98">
        <w:rPr>
          <w:rFonts w:eastAsia="Times New Roman" w:cs="Times New Roman"/>
          <w:sz w:val="24"/>
          <w:szCs w:val="24"/>
        </w:rPr>
        <w:t xml:space="preserve"> </w:t>
      </w:r>
      <w:r w:rsidR="00D43214">
        <w:rPr>
          <w:rFonts w:eastAsia="Times New Roman" w:cs="Times New Roman"/>
          <w:sz w:val="24"/>
          <w:szCs w:val="24"/>
        </w:rPr>
        <w:t>publicly</w:t>
      </w:r>
      <w:r w:rsidR="00A123E9">
        <w:rPr>
          <w:rFonts w:eastAsia="Times New Roman" w:cs="Times New Roman"/>
          <w:sz w:val="24"/>
          <w:szCs w:val="24"/>
        </w:rPr>
        <w:t xml:space="preserve"> available as </w:t>
      </w:r>
      <w:hyperlink r:id="rId9" w:history="1">
        <w:r w:rsidR="00A123E9" w:rsidRPr="00A123E9">
          <w:rPr>
            <w:rStyle w:val="Hyperlink"/>
            <w:rFonts w:eastAsia="Times New Roman" w:cs="Times New Roman"/>
            <w:sz w:val="24"/>
            <w:szCs w:val="24"/>
          </w:rPr>
          <w:t>https://arxiv.org/abs/1411.4547</w:t>
        </w:r>
      </w:hyperlink>
      <w:r w:rsidR="00CC4A86">
        <w:rPr>
          <w:rFonts w:eastAsia="Times New Roman" w:cs="Times New Roman"/>
          <w:sz w:val="24"/>
          <w:szCs w:val="24"/>
        </w:rPr>
        <w:t>.</w:t>
      </w:r>
      <w:proofErr w:type="gramEnd"/>
      <w:r w:rsidR="00CC4A86">
        <w:rPr>
          <w:rFonts w:eastAsia="Times New Roman" w:cs="Times New Roman"/>
          <w:sz w:val="24"/>
          <w:szCs w:val="24"/>
        </w:rPr>
        <w:t xml:space="preserve"> The published article gives many of the scientific reasons for technical choices, which are not included in this technical description.</w:t>
      </w:r>
    </w:p>
    <w:p w14:paraId="44178BDC" w14:textId="77777777" w:rsidR="00362C26" w:rsidRDefault="00362C26" w:rsidP="00E630B5"/>
    <w:p w14:paraId="67DA0BA1" w14:textId="3355A7F2" w:rsidR="00A845AD" w:rsidRPr="00362C26" w:rsidRDefault="00A845AD" w:rsidP="00302914">
      <w:pPr>
        <w:pStyle w:val="ListParagraph"/>
        <w:numPr>
          <w:ilvl w:val="0"/>
          <w:numId w:val="1"/>
        </w:numPr>
        <w:spacing w:before="200" w:after="120"/>
        <w:contextualSpacing w:val="0"/>
        <w:rPr>
          <w:b/>
          <w:sz w:val="24"/>
        </w:rPr>
      </w:pPr>
      <w:r>
        <w:rPr>
          <w:b/>
          <w:sz w:val="24"/>
        </w:rPr>
        <w:t>Interferometer configuration</w:t>
      </w:r>
      <w:r w:rsidR="00B03EDF">
        <w:rPr>
          <w:b/>
          <w:sz w:val="24"/>
        </w:rPr>
        <w:t xml:space="preserve"> and system design</w:t>
      </w:r>
    </w:p>
    <w:p w14:paraId="32FD0CCF" w14:textId="5A484131" w:rsidR="0063785E" w:rsidRDefault="003C4A70" w:rsidP="00CF2820">
      <w:pPr>
        <w:pStyle w:val="ListParagraph"/>
        <w:ind w:left="0"/>
        <w:jc w:val="both"/>
      </w:pPr>
      <w:r>
        <w:t>The optical configuration of the Advanced LIG</w:t>
      </w:r>
      <w:r w:rsidR="000D4F98">
        <w:t>O interferometer is shown in F</w:t>
      </w:r>
      <w:r w:rsidR="0061048F">
        <w:t>igure 1</w:t>
      </w:r>
      <w:r>
        <w:t xml:space="preserve">. </w:t>
      </w:r>
      <w:r w:rsidR="00BB3915">
        <w:t>The basis of the desig</w:t>
      </w:r>
      <w:r w:rsidR="000D3870">
        <w:t>n is a Michelson interferometer</w:t>
      </w:r>
      <w:r w:rsidR="00BB3915">
        <w:t xml:space="preserve"> with </w:t>
      </w:r>
      <w:r w:rsidR="00D7136D">
        <w:t xml:space="preserve">a </w:t>
      </w:r>
      <w:proofErr w:type="spellStart"/>
      <w:r w:rsidR="00D7136D">
        <w:t>Fabry</w:t>
      </w:r>
      <w:proofErr w:type="spellEnd"/>
      <w:r w:rsidR="00D7136D">
        <w:t>-Perot resonant cavity in each</w:t>
      </w:r>
      <w:r w:rsidR="00CF2820">
        <w:t xml:space="preserve"> arm</w:t>
      </w:r>
      <w:r w:rsidR="00D7136D">
        <w:t xml:space="preserve">. </w:t>
      </w:r>
      <w:r w:rsidR="00CF2820">
        <w:t>The</w:t>
      </w:r>
      <w:r w:rsidR="008414A8">
        <w:t xml:space="preserve"> </w:t>
      </w:r>
      <w:proofErr w:type="gramStart"/>
      <w:r w:rsidR="008414A8">
        <w:t>power recycling</w:t>
      </w:r>
      <w:proofErr w:type="gramEnd"/>
      <w:r w:rsidR="008414A8">
        <w:t xml:space="preserve"> mirror (PRM) </w:t>
      </w:r>
      <w:r w:rsidR="007A494B">
        <w:t xml:space="preserve">forms a resonant cavity between the laser source and the Michelson to increase the effective laser power. </w:t>
      </w:r>
      <w:r w:rsidR="00A21984">
        <w:t xml:space="preserve">The </w:t>
      </w:r>
      <w:proofErr w:type="gramStart"/>
      <w:r w:rsidR="00A21984">
        <w:t>signal recycling</w:t>
      </w:r>
      <w:proofErr w:type="gramEnd"/>
      <w:r w:rsidR="00A21984">
        <w:t xml:space="preserve"> mirror (SRM) at the anti-symmetric output of the Michelson is used to effectively low</w:t>
      </w:r>
      <w:r w:rsidR="007568CD">
        <w:t>er the arm cavity finesse for gravitational wave</w:t>
      </w:r>
      <w:r w:rsidR="00A21984">
        <w:t xml:space="preserve"> signals and thereby maintain a broad </w:t>
      </w:r>
      <w:r w:rsidR="00B570C1">
        <w:t xml:space="preserve">detector </w:t>
      </w:r>
      <w:r w:rsidR="00A21984">
        <w:t>frequency response</w:t>
      </w:r>
      <w:r w:rsidR="00CF2820">
        <w:t>.</w:t>
      </w:r>
    </w:p>
    <w:p w14:paraId="73147316" w14:textId="77777777" w:rsidR="003C6F8B" w:rsidRDefault="003C6F8B" w:rsidP="003C4A70">
      <w:pPr>
        <w:pStyle w:val="ListParagraph"/>
        <w:ind w:left="0"/>
        <w:jc w:val="both"/>
      </w:pPr>
    </w:p>
    <w:p w14:paraId="4ED5E376" w14:textId="3EF34483" w:rsidR="000339A1" w:rsidRDefault="00BD3B22" w:rsidP="000339A1">
      <w:pPr>
        <w:pStyle w:val="ListParagraph"/>
        <w:keepNext/>
        <w:ind w:left="0"/>
        <w:jc w:val="both"/>
      </w:pPr>
      <w:r>
        <w:rPr>
          <w:noProof/>
          <w:lang w:eastAsia="en-US"/>
        </w:rPr>
        <w:lastRenderedPageBreak/>
        <w:drawing>
          <wp:inline distT="0" distB="0" distL="0" distR="0" wp14:anchorId="159831E8" wp14:editId="5719FB16">
            <wp:extent cx="5029200" cy="37293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O_SYSdiagramC.pdf"/>
                    <pic:cNvPicPr/>
                  </pic:nvPicPr>
                  <pic:blipFill>
                    <a:blip r:embed="rId10">
                      <a:extLst>
                        <a:ext uri="{28A0092B-C50C-407E-A947-70E740481C1C}">
                          <a14:useLocalDpi xmlns:a14="http://schemas.microsoft.com/office/drawing/2010/main" val="0"/>
                        </a:ext>
                      </a:extLst>
                    </a:blip>
                    <a:stretch>
                      <a:fillRect/>
                    </a:stretch>
                  </pic:blipFill>
                  <pic:spPr>
                    <a:xfrm>
                      <a:off x="0" y="0"/>
                      <a:ext cx="5029200" cy="3729355"/>
                    </a:xfrm>
                    <a:prstGeom prst="rect">
                      <a:avLst/>
                    </a:prstGeom>
                  </pic:spPr>
                </pic:pic>
              </a:graphicData>
            </a:graphic>
          </wp:inline>
        </w:drawing>
      </w:r>
    </w:p>
    <w:p w14:paraId="30E13B90" w14:textId="0C610D46" w:rsidR="0063785E" w:rsidRPr="00B03EDF" w:rsidRDefault="000339A1" w:rsidP="00B03EDF">
      <w:pPr>
        <w:pStyle w:val="Caption"/>
        <w:jc w:val="both"/>
        <w:rPr>
          <w:b w:val="0"/>
          <w:color w:val="auto"/>
          <w:sz w:val="22"/>
        </w:rPr>
      </w:pPr>
      <w:proofErr w:type="gramStart"/>
      <w:r w:rsidRPr="000339A1">
        <w:rPr>
          <w:sz w:val="22"/>
        </w:rPr>
        <w:t xml:space="preserve">Figure </w:t>
      </w:r>
      <w:r w:rsidRPr="000339A1">
        <w:rPr>
          <w:sz w:val="22"/>
        </w:rPr>
        <w:fldChar w:fldCharType="begin"/>
      </w:r>
      <w:r w:rsidRPr="000339A1">
        <w:rPr>
          <w:sz w:val="22"/>
        </w:rPr>
        <w:instrText xml:space="preserve"> SEQ Figure \* ARABIC </w:instrText>
      </w:r>
      <w:r w:rsidRPr="000339A1">
        <w:rPr>
          <w:sz w:val="22"/>
        </w:rPr>
        <w:fldChar w:fldCharType="separate"/>
      </w:r>
      <w:r w:rsidR="000D4F98">
        <w:rPr>
          <w:noProof/>
          <w:sz w:val="22"/>
        </w:rPr>
        <w:t>1</w:t>
      </w:r>
      <w:r w:rsidRPr="000339A1">
        <w:rPr>
          <w:sz w:val="22"/>
        </w:rPr>
        <w:fldChar w:fldCharType="end"/>
      </w:r>
      <w:r w:rsidRPr="000339A1">
        <w:rPr>
          <w:sz w:val="22"/>
        </w:rPr>
        <w:t>.</w:t>
      </w:r>
      <w:proofErr w:type="gramEnd"/>
      <w:r w:rsidRPr="000339A1">
        <w:rPr>
          <w:sz w:val="22"/>
        </w:rPr>
        <w:t xml:space="preserve"> </w:t>
      </w:r>
      <w:proofErr w:type="gramStart"/>
      <w:r w:rsidRPr="000339A1">
        <w:rPr>
          <w:b w:val="0"/>
          <w:color w:val="auto"/>
          <w:sz w:val="22"/>
        </w:rPr>
        <w:t>Advanced LIGO optical configuration.</w:t>
      </w:r>
      <w:proofErr w:type="gramEnd"/>
      <w:r w:rsidRPr="000339A1">
        <w:rPr>
          <w:b w:val="0"/>
          <w:color w:val="auto"/>
          <w:sz w:val="22"/>
        </w:rPr>
        <w:t xml:space="preserve"> </w:t>
      </w:r>
      <w:r>
        <w:rPr>
          <w:b w:val="0"/>
          <w:color w:val="auto"/>
          <w:sz w:val="22"/>
        </w:rPr>
        <w:t>ITM: input test mass; ETM: end test mass; ERM: end reaction mass; CP: compensation plate; PRM: power recycling mirror; PR2/PR3: power recycling mirror 2/3; BS: 50/50 beam splitter; SRM: signal recycling mirror; SR2/SR3: signal recycling mirror 2/3</w:t>
      </w:r>
      <w:r w:rsidR="002A77C8">
        <w:rPr>
          <w:b w:val="0"/>
          <w:color w:val="auto"/>
          <w:sz w:val="22"/>
        </w:rPr>
        <w:t xml:space="preserve">; FI: Faraday isolator; </w:t>
      </w:r>
      <w:r w:rsidR="002A77C8">
        <w:rPr>
          <w:b w:val="0"/>
          <w:color w:val="auto"/>
          <w:sz w:val="22"/>
          <w:lang w:val="el-GR"/>
        </w:rPr>
        <w:t>φ</w:t>
      </w:r>
      <w:r w:rsidR="002A77C8">
        <w:rPr>
          <w:b w:val="0"/>
          <w:color w:val="auto"/>
          <w:sz w:val="22"/>
          <w:vertAlign w:val="subscript"/>
        </w:rPr>
        <w:t>m</w:t>
      </w:r>
      <w:r w:rsidR="002A77C8">
        <w:rPr>
          <w:b w:val="0"/>
          <w:color w:val="auto"/>
          <w:sz w:val="22"/>
        </w:rPr>
        <w:t xml:space="preserve">: phase modulator; PD: </w:t>
      </w:r>
      <w:proofErr w:type="spellStart"/>
      <w:r w:rsidR="002A77C8">
        <w:rPr>
          <w:b w:val="0"/>
          <w:color w:val="auto"/>
          <w:sz w:val="22"/>
        </w:rPr>
        <w:t>photodetector</w:t>
      </w:r>
      <w:proofErr w:type="spellEnd"/>
      <w:r w:rsidR="002A77C8">
        <w:rPr>
          <w:b w:val="0"/>
          <w:color w:val="auto"/>
          <w:sz w:val="22"/>
        </w:rPr>
        <w:t>. The laser p</w:t>
      </w:r>
      <w:r w:rsidR="000D3870">
        <w:rPr>
          <w:b w:val="0"/>
          <w:color w:val="auto"/>
          <w:sz w:val="22"/>
        </w:rPr>
        <w:t>ower numbers correspond to full-</w:t>
      </w:r>
      <w:r w:rsidR="002A77C8">
        <w:rPr>
          <w:b w:val="0"/>
          <w:color w:val="auto"/>
          <w:sz w:val="22"/>
        </w:rPr>
        <w:t xml:space="preserve">power operation. </w:t>
      </w:r>
      <w:r w:rsidR="0061048F">
        <w:rPr>
          <w:b w:val="0"/>
          <w:color w:val="auto"/>
          <w:sz w:val="22"/>
        </w:rPr>
        <w:t>All of the components shown, except the laser and phase modulator, are mounted in the LIGO ultra-high vacuum system on seismically isolated platforms.</w:t>
      </w:r>
    </w:p>
    <w:p w14:paraId="4BB6DF66" w14:textId="1208BB8D" w:rsidR="00A845AD" w:rsidRDefault="00F3027D" w:rsidP="007E247D">
      <w:pPr>
        <w:jc w:val="both"/>
      </w:pPr>
      <w:r>
        <w:t>The top-</w:t>
      </w:r>
      <w:r w:rsidR="005A46F4">
        <w:t xml:space="preserve">level parameters of the interferometers are listed in Table 1. </w:t>
      </w:r>
      <w:r w:rsidR="00B97857">
        <w:t xml:space="preserve">The various interferometer subsystems and components are described in </w:t>
      </w:r>
      <w:r w:rsidR="007E247D">
        <w:t>section 2</w:t>
      </w:r>
      <w:r w:rsidR="00EF388E">
        <w:t>.</w:t>
      </w:r>
    </w:p>
    <w:p w14:paraId="50DF79BD" w14:textId="77777777" w:rsidR="00215F68" w:rsidRDefault="00215F68" w:rsidP="0061048F">
      <w:pPr>
        <w:ind w:firstLine="432"/>
        <w:jc w:val="both"/>
      </w:pPr>
    </w:p>
    <w:p w14:paraId="503DEE41" w14:textId="6D7FBAD8" w:rsidR="005A46F4" w:rsidRPr="005A46F4" w:rsidRDefault="005A46F4" w:rsidP="005A46F4">
      <w:pPr>
        <w:pStyle w:val="Caption"/>
        <w:keepNext/>
        <w:jc w:val="center"/>
        <w:rPr>
          <w:b w:val="0"/>
          <w:color w:val="auto"/>
          <w:sz w:val="22"/>
          <w:szCs w:val="22"/>
        </w:rPr>
      </w:pPr>
      <w:bookmarkStart w:id="1" w:name="_Ref271881297"/>
      <w:proofErr w:type="gramStart"/>
      <w:r w:rsidRPr="005A46F4">
        <w:rPr>
          <w:color w:val="auto"/>
          <w:sz w:val="22"/>
          <w:szCs w:val="22"/>
        </w:rPr>
        <w:t xml:space="preserve">Table </w:t>
      </w:r>
      <w:r w:rsidRPr="005A46F4">
        <w:rPr>
          <w:color w:val="auto"/>
          <w:sz w:val="22"/>
          <w:szCs w:val="22"/>
        </w:rPr>
        <w:fldChar w:fldCharType="begin"/>
      </w:r>
      <w:r w:rsidRPr="005A46F4">
        <w:rPr>
          <w:color w:val="auto"/>
          <w:sz w:val="22"/>
          <w:szCs w:val="22"/>
        </w:rPr>
        <w:instrText xml:space="preserve"> SEQ Table \* ARABIC </w:instrText>
      </w:r>
      <w:r w:rsidRPr="005A46F4">
        <w:rPr>
          <w:color w:val="auto"/>
          <w:sz w:val="22"/>
          <w:szCs w:val="22"/>
        </w:rPr>
        <w:fldChar w:fldCharType="separate"/>
      </w:r>
      <w:r w:rsidR="000D4F98">
        <w:rPr>
          <w:noProof/>
          <w:color w:val="auto"/>
          <w:sz w:val="22"/>
          <w:szCs w:val="22"/>
        </w:rPr>
        <w:t>1</w:t>
      </w:r>
      <w:r w:rsidRPr="005A46F4">
        <w:rPr>
          <w:color w:val="auto"/>
          <w:sz w:val="22"/>
          <w:szCs w:val="22"/>
        </w:rPr>
        <w:fldChar w:fldCharType="end"/>
      </w:r>
      <w:bookmarkEnd w:id="1"/>
      <w:r>
        <w:rPr>
          <w:color w:val="auto"/>
          <w:sz w:val="22"/>
          <w:szCs w:val="22"/>
        </w:rPr>
        <w:t>.</w:t>
      </w:r>
      <w:proofErr w:type="gramEnd"/>
      <w:r>
        <w:rPr>
          <w:b w:val="0"/>
          <w:color w:val="auto"/>
          <w:sz w:val="22"/>
          <w:szCs w:val="22"/>
        </w:rPr>
        <w:t xml:space="preserve"> </w:t>
      </w:r>
      <w:proofErr w:type="gramStart"/>
      <w:r>
        <w:rPr>
          <w:b w:val="0"/>
          <w:color w:val="auto"/>
          <w:sz w:val="22"/>
          <w:szCs w:val="22"/>
        </w:rPr>
        <w:t>Main parameters of the Advanced LIGO interferometers.</w:t>
      </w:r>
      <w:proofErr w:type="gramEnd"/>
      <w:r w:rsidR="00BA4716">
        <w:rPr>
          <w:b w:val="0"/>
          <w:color w:val="auto"/>
          <w:sz w:val="22"/>
          <w:szCs w:val="22"/>
        </w:rPr>
        <w:t xml:space="preserve"> PRC: power recycling cavity; SRC: </w:t>
      </w:r>
      <w:proofErr w:type="gramStart"/>
      <w:r w:rsidR="00BA4716">
        <w:rPr>
          <w:b w:val="0"/>
          <w:color w:val="auto"/>
          <w:sz w:val="22"/>
          <w:szCs w:val="22"/>
        </w:rPr>
        <w:t>signal recycling</w:t>
      </w:r>
      <w:proofErr w:type="gramEnd"/>
      <w:r w:rsidR="00BA4716">
        <w:rPr>
          <w:b w:val="0"/>
          <w:color w:val="auto"/>
          <w:sz w:val="22"/>
          <w:szCs w:val="22"/>
        </w:rPr>
        <w:t xml:space="preserve"> cavity.</w:t>
      </w:r>
    </w:p>
    <w:tbl>
      <w:tblPr>
        <w:tblStyle w:val="LightShading"/>
        <w:tblW w:w="0" w:type="auto"/>
        <w:tblLook w:val="0620" w:firstRow="1" w:lastRow="0" w:firstColumn="0" w:lastColumn="0" w:noHBand="1" w:noVBand="1"/>
      </w:tblPr>
      <w:tblGrid>
        <w:gridCol w:w="4068"/>
        <w:gridCol w:w="4068"/>
      </w:tblGrid>
      <w:tr w:rsidR="00215F68" w14:paraId="61B7789F" w14:textId="77777777" w:rsidTr="007568CD">
        <w:trPr>
          <w:cnfStyle w:val="100000000000" w:firstRow="1" w:lastRow="0" w:firstColumn="0" w:lastColumn="0" w:oddVBand="0" w:evenVBand="0" w:oddHBand="0" w:evenHBand="0" w:firstRowFirstColumn="0" w:firstRowLastColumn="0" w:lastRowFirstColumn="0" w:lastRowLastColumn="0"/>
          <w:cantSplit/>
        </w:trPr>
        <w:tc>
          <w:tcPr>
            <w:tcW w:w="4068" w:type="dxa"/>
            <w:tcMar>
              <w:top w:w="29" w:type="dxa"/>
              <w:left w:w="115" w:type="dxa"/>
              <w:bottom w:w="29" w:type="dxa"/>
              <w:right w:w="115" w:type="dxa"/>
            </w:tcMar>
          </w:tcPr>
          <w:p w14:paraId="35421A2E" w14:textId="2EC503CB" w:rsidR="00215F68" w:rsidRDefault="00215F68" w:rsidP="007568CD">
            <w:pPr>
              <w:keepNext/>
              <w:jc w:val="center"/>
            </w:pPr>
            <w:r>
              <w:t>Parameter</w:t>
            </w:r>
          </w:p>
        </w:tc>
        <w:tc>
          <w:tcPr>
            <w:tcW w:w="4068" w:type="dxa"/>
            <w:tcMar>
              <w:top w:w="29" w:type="dxa"/>
              <w:left w:w="115" w:type="dxa"/>
              <w:bottom w:w="29" w:type="dxa"/>
              <w:right w:w="115" w:type="dxa"/>
            </w:tcMar>
          </w:tcPr>
          <w:p w14:paraId="43F323F6" w14:textId="572F44E8" w:rsidR="00215F68" w:rsidRDefault="00215F68" w:rsidP="00215F68">
            <w:pPr>
              <w:jc w:val="center"/>
            </w:pPr>
            <w:r>
              <w:t>Value</w:t>
            </w:r>
          </w:p>
        </w:tc>
      </w:tr>
      <w:tr w:rsidR="00215F68" w14:paraId="28FA56D2" w14:textId="77777777" w:rsidTr="007568CD">
        <w:trPr>
          <w:cantSplit/>
        </w:trPr>
        <w:tc>
          <w:tcPr>
            <w:tcW w:w="4068" w:type="dxa"/>
            <w:tcMar>
              <w:top w:w="29" w:type="dxa"/>
              <w:left w:w="115" w:type="dxa"/>
              <w:bottom w:w="29" w:type="dxa"/>
              <w:right w:w="115" w:type="dxa"/>
            </w:tcMar>
          </w:tcPr>
          <w:p w14:paraId="569B46F3" w14:textId="4B736108" w:rsidR="00215F68" w:rsidRDefault="00215F68" w:rsidP="007568CD">
            <w:pPr>
              <w:keepNext/>
              <w:jc w:val="center"/>
            </w:pPr>
            <w:r>
              <w:t>Arm cavity length</w:t>
            </w:r>
          </w:p>
        </w:tc>
        <w:tc>
          <w:tcPr>
            <w:tcW w:w="4068" w:type="dxa"/>
            <w:tcMar>
              <w:top w:w="29" w:type="dxa"/>
              <w:left w:w="115" w:type="dxa"/>
              <w:bottom w:w="29" w:type="dxa"/>
              <w:right w:w="115" w:type="dxa"/>
            </w:tcMar>
          </w:tcPr>
          <w:p w14:paraId="1DFDB44B" w14:textId="245E4733" w:rsidR="00215F68" w:rsidRDefault="00215F68" w:rsidP="00215F68">
            <w:pPr>
              <w:jc w:val="center"/>
            </w:pPr>
            <w:r>
              <w:t>3994.5 m</w:t>
            </w:r>
          </w:p>
        </w:tc>
      </w:tr>
      <w:tr w:rsidR="00215F68" w14:paraId="121530E5" w14:textId="77777777" w:rsidTr="007568CD">
        <w:trPr>
          <w:cantSplit/>
        </w:trPr>
        <w:tc>
          <w:tcPr>
            <w:tcW w:w="4068" w:type="dxa"/>
            <w:tcMar>
              <w:top w:w="29" w:type="dxa"/>
              <w:left w:w="115" w:type="dxa"/>
              <w:bottom w:w="29" w:type="dxa"/>
              <w:right w:w="115" w:type="dxa"/>
            </w:tcMar>
          </w:tcPr>
          <w:p w14:paraId="26E18B42" w14:textId="4FDE3A74" w:rsidR="00215F68" w:rsidRDefault="00215F68" w:rsidP="007568CD">
            <w:pPr>
              <w:keepNext/>
              <w:jc w:val="center"/>
            </w:pPr>
            <w:r>
              <w:t>Arm cavity finesse</w:t>
            </w:r>
          </w:p>
        </w:tc>
        <w:tc>
          <w:tcPr>
            <w:tcW w:w="4068" w:type="dxa"/>
            <w:tcMar>
              <w:top w:w="29" w:type="dxa"/>
              <w:left w:w="115" w:type="dxa"/>
              <w:bottom w:w="29" w:type="dxa"/>
              <w:right w:w="115" w:type="dxa"/>
            </w:tcMar>
          </w:tcPr>
          <w:p w14:paraId="35A83C11" w14:textId="1B75668F" w:rsidR="00215F68" w:rsidRDefault="00215F68" w:rsidP="00215F68">
            <w:pPr>
              <w:jc w:val="center"/>
            </w:pPr>
            <w:r>
              <w:t>450</w:t>
            </w:r>
          </w:p>
        </w:tc>
      </w:tr>
      <w:tr w:rsidR="00215F68" w14:paraId="777DA2A2" w14:textId="77777777" w:rsidTr="007568CD">
        <w:trPr>
          <w:cantSplit/>
        </w:trPr>
        <w:tc>
          <w:tcPr>
            <w:tcW w:w="4068" w:type="dxa"/>
            <w:tcMar>
              <w:top w:w="29" w:type="dxa"/>
              <w:left w:w="115" w:type="dxa"/>
              <w:bottom w:w="29" w:type="dxa"/>
              <w:right w:w="115" w:type="dxa"/>
            </w:tcMar>
          </w:tcPr>
          <w:p w14:paraId="52017710" w14:textId="006CFDA7" w:rsidR="00215F68" w:rsidRDefault="00215F68" w:rsidP="007568CD">
            <w:pPr>
              <w:keepNext/>
              <w:jc w:val="center"/>
            </w:pPr>
            <w:r>
              <w:t>Laser type and wavelength</w:t>
            </w:r>
          </w:p>
        </w:tc>
        <w:tc>
          <w:tcPr>
            <w:tcW w:w="4068" w:type="dxa"/>
            <w:tcMar>
              <w:top w:w="29" w:type="dxa"/>
              <w:left w:w="115" w:type="dxa"/>
              <w:bottom w:w="29" w:type="dxa"/>
              <w:right w:w="115" w:type="dxa"/>
            </w:tcMar>
          </w:tcPr>
          <w:p w14:paraId="1D4191A8" w14:textId="2211C4DB" w:rsidR="00215F68" w:rsidRPr="00215F68" w:rsidRDefault="00215F68" w:rsidP="00215F68">
            <w:pPr>
              <w:jc w:val="center"/>
            </w:pPr>
            <w:proofErr w:type="spellStart"/>
            <w:r>
              <w:t>Nd</w:t>
            </w:r>
            <w:proofErr w:type="gramStart"/>
            <w:r>
              <w:t>:YAG</w:t>
            </w:r>
            <w:proofErr w:type="spellEnd"/>
            <w:proofErr w:type="gramEnd"/>
            <w:r>
              <w:t xml:space="preserve">, </w:t>
            </w:r>
            <w:r>
              <w:rPr>
                <w:lang w:val="el-GR"/>
              </w:rPr>
              <w:t>λ</w:t>
            </w:r>
            <w:r>
              <w:t xml:space="preserve"> = 1064 nm</w:t>
            </w:r>
          </w:p>
        </w:tc>
      </w:tr>
      <w:tr w:rsidR="00215F68" w14:paraId="1E64E852" w14:textId="77777777" w:rsidTr="007568CD">
        <w:trPr>
          <w:cantSplit/>
        </w:trPr>
        <w:tc>
          <w:tcPr>
            <w:tcW w:w="4068" w:type="dxa"/>
            <w:tcMar>
              <w:top w:w="29" w:type="dxa"/>
              <w:left w:w="115" w:type="dxa"/>
              <w:bottom w:w="29" w:type="dxa"/>
              <w:right w:w="115" w:type="dxa"/>
            </w:tcMar>
          </w:tcPr>
          <w:p w14:paraId="29D5216E" w14:textId="1EB9D090" w:rsidR="00215F68" w:rsidRDefault="00215F68" w:rsidP="007568CD">
            <w:pPr>
              <w:keepNext/>
              <w:jc w:val="center"/>
            </w:pPr>
            <w:r>
              <w:t>Input power, at PRM</w:t>
            </w:r>
          </w:p>
        </w:tc>
        <w:tc>
          <w:tcPr>
            <w:tcW w:w="4068" w:type="dxa"/>
            <w:tcMar>
              <w:top w:w="29" w:type="dxa"/>
              <w:left w:w="115" w:type="dxa"/>
              <w:bottom w:w="29" w:type="dxa"/>
              <w:right w:w="115" w:type="dxa"/>
            </w:tcMar>
          </w:tcPr>
          <w:p w14:paraId="7070471C" w14:textId="576E31A0" w:rsidR="00215F68" w:rsidRDefault="00215F68" w:rsidP="00215F68">
            <w:pPr>
              <w:jc w:val="center"/>
            </w:pPr>
            <w:proofErr w:type="gramStart"/>
            <w:r>
              <w:t>up</w:t>
            </w:r>
            <w:proofErr w:type="gramEnd"/>
            <w:r>
              <w:t xml:space="preserve"> to 125 W</w:t>
            </w:r>
          </w:p>
        </w:tc>
      </w:tr>
      <w:tr w:rsidR="00215F68" w14:paraId="6801F947" w14:textId="77777777" w:rsidTr="007568CD">
        <w:trPr>
          <w:cantSplit/>
        </w:trPr>
        <w:tc>
          <w:tcPr>
            <w:tcW w:w="4068" w:type="dxa"/>
            <w:tcMar>
              <w:top w:w="29" w:type="dxa"/>
              <w:left w:w="115" w:type="dxa"/>
              <w:bottom w:w="29" w:type="dxa"/>
              <w:right w:w="115" w:type="dxa"/>
            </w:tcMar>
          </w:tcPr>
          <w:p w14:paraId="2031620A" w14:textId="3972B44C" w:rsidR="00215F68" w:rsidRDefault="00215F68" w:rsidP="007568CD">
            <w:pPr>
              <w:keepNext/>
              <w:jc w:val="center"/>
            </w:pPr>
            <w:r>
              <w:t>Beam polarization</w:t>
            </w:r>
          </w:p>
        </w:tc>
        <w:tc>
          <w:tcPr>
            <w:tcW w:w="4068" w:type="dxa"/>
            <w:tcMar>
              <w:top w:w="29" w:type="dxa"/>
              <w:left w:w="115" w:type="dxa"/>
              <w:bottom w:w="29" w:type="dxa"/>
              <w:right w:w="115" w:type="dxa"/>
            </w:tcMar>
          </w:tcPr>
          <w:p w14:paraId="218AE1B7" w14:textId="09429670" w:rsidR="00215F68" w:rsidRDefault="00215F68" w:rsidP="00215F68">
            <w:pPr>
              <w:jc w:val="center"/>
            </w:pPr>
            <w:proofErr w:type="gramStart"/>
            <w:r>
              <w:t>linear</w:t>
            </w:r>
            <w:proofErr w:type="gramEnd"/>
            <w:r>
              <w:t>, horizontal</w:t>
            </w:r>
          </w:p>
        </w:tc>
      </w:tr>
      <w:tr w:rsidR="00215F68" w14:paraId="6199211B" w14:textId="77777777" w:rsidTr="007568CD">
        <w:trPr>
          <w:cantSplit/>
        </w:trPr>
        <w:tc>
          <w:tcPr>
            <w:tcW w:w="4068" w:type="dxa"/>
            <w:tcMar>
              <w:top w:w="29" w:type="dxa"/>
              <w:left w:w="115" w:type="dxa"/>
              <w:bottom w:w="29" w:type="dxa"/>
              <w:right w:w="115" w:type="dxa"/>
            </w:tcMar>
          </w:tcPr>
          <w:p w14:paraId="1DD4919D" w14:textId="6DBD6807" w:rsidR="00215F68" w:rsidRDefault="00215F68" w:rsidP="007568CD">
            <w:pPr>
              <w:keepNext/>
              <w:jc w:val="center"/>
            </w:pPr>
            <w:r>
              <w:t>Test mass material</w:t>
            </w:r>
          </w:p>
        </w:tc>
        <w:tc>
          <w:tcPr>
            <w:tcW w:w="4068" w:type="dxa"/>
            <w:tcMar>
              <w:top w:w="29" w:type="dxa"/>
              <w:left w:w="115" w:type="dxa"/>
              <w:bottom w:w="29" w:type="dxa"/>
              <w:right w:w="115" w:type="dxa"/>
            </w:tcMar>
          </w:tcPr>
          <w:p w14:paraId="7EE2E5DC" w14:textId="0BD493F1" w:rsidR="00215F68" w:rsidRDefault="00215F68" w:rsidP="00215F68">
            <w:pPr>
              <w:jc w:val="center"/>
            </w:pPr>
            <w:r>
              <w:t>Fused silica</w:t>
            </w:r>
          </w:p>
        </w:tc>
      </w:tr>
      <w:tr w:rsidR="00215F68" w14:paraId="035C90A5" w14:textId="77777777" w:rsidTr="007568CD">
        <w:trPr>
          <w:cantSplit/>
        </w:trPr>
        <w:tc>
          <w:tcPr>
            <w:tcW w:w="4068" w:type="dxa"/>
            <w:tcMar>
              <w:top w:w="29" w:type="dxa"/>
              <w:left w:w="115" w:type="dxa"/>
              <w:bottom w:w="29" w:type="dxa"/>
              <w:right w:w="115" w:type="dxa"/>
            </w:tcMar>
          </w:tcPr>
          <w:p w14:paraId="6AC68387" w14:textId="753C3F97" w:rsidR="00215F68" w:rsidRDefault="00215F68" w:rsidP="007568CD">
            <w:pPr>
              <w:keepNext/>
              <w:jc w:val="center"/>
            </w:pPr>
            <w:r>
              <w:t>Test mass size &amp; mass</w:t>
            </w:r>
          </w:p>
        </w:tc>
        <w:tc>
          <w:tcPr>
            <w:tcW w:w="4068" w:type="dxa"/>
            <w:tcMar>
              <w:top w:w="29" w:type="dxa"/>
              <w:left w:w="115" w:type="dxa"/>
              <w:bottom w:w="29" w:type="dxa"/>
              <w:right w:w="115" w:type="dxa"/>
            </w:tcMar>
          </w:tcPr>
          <w:p w14:paraId="5CB0BD57" w14:textId="4F929A8D" w:rsidR="00215F68" w:rsidRPr="00BE38B1" w:rsidRDefault="00215F68" w:rsidP="00215F68">
            <w:pPr>
              <w:jc w:val="center"/>
            </w:pPr>
            <w:r>
              <w:t>34cm diam</w:t>
            </w:r>
            <w:r w:rsidR="00BE38B1">
              <w:t>. x 20cm, 40 kg</w:t>
            </w:r>
          </w:p>
        </w:tc>
      </w:tr>
      <w:tr w:rsidR="00215F68" w14:paraId="2F08554E" w14:textId="77777777" w:rsidTr="007568CD">
        <w:trPr>
          <w:cantSplit/>
        </w:trPr>
        <w:tc>
          <w:tcPr>
            <w:tcW w:w="4068" w:type="dxa"/>
            <w:tcMar>
              <w:top w:w="29" w:type="dxa"/>
              <w:left w:w="115" w:type="dxa"/>
              <w:bottom w:w="29" w:type="dxa"/>
              <w:right w:w="115" w:type="dxa"/>
            </w:tcMar>
          </w:tcPr>
          <w:p w14:paraId="075C952F" w14:textId="7CAFB7B8" w:rsidR="00215F68" w:rsidRPr="00BE38B1" w:rsidRDefault="00BE38B1" w:rsidP="007568CD">
            <w:pPr>
              <w:keepNext/>
              <w:jc w:val="center"/>
            </w:pPr>
            <w:r>
              <w:t>Beam radius (1/</w:t>
            </w:r>
            <w:r>
              <w:rPr>
                <w:i/>
              </w:rPr>
              <w:t>e</w:t>
            </w:r>
            <w:r>
              <w:rPr>
                <w:vertAlign w:val="superscript"/>
              </w:rPr>
              <w:t>2</w:t>
            </w:r>
            <w:r>
              <w:t>), ITM / ETM</w:t>
            </w:r>
          </w:p>
        </w:tc>
        <w:tc>
          <w:tcPr>
            <w:tcW w:w="4068" w:type="dxa"/>
            <w:tcMar>
              <w:top w:w="29" w:type="dxa"/>
              <w:left w:w="115" w:type="dxa"/>
              <w:bottom w:w="29" w:type="dxa"/>
              <w:right w:w="115" w:type="dxa"/>
            </w:tcMar>
          </w:tcPr>
          <w:p w14:paraId="05D3F270" w14:textId="55045801" w:rsidR="00215F68" w:rsidRDefault="00BE38B1" w:rsidP="00215F68">
            <w:pPr>
              <w:jc w:val="center"/>
            </w:pPr>
            <w:r>
              <w:t>5.3 cm / 6.2 cm</w:t>
            </w:r>
          </w:p>
        </w:tc>
      </w:tr>
      <w:tr w:rsidR="00BE38B1" w14:paraId="612351CE" w14:textId="77777777" w:rsidTr="007568CD">
        <w:trPr>
          <w:cantSplit/>
        </w:trPr>
        <w:tc>
          <w:tcPr>
            <w:tcW w:w="4068" w:type="dxa"/>
            <w:tcMar>
              <w:top w:w="29" w:type="dxa"/>
              <w:left w:w="115" w:type="dxa"/>
              <w:bottom w:w="29" w:type="dxa"/>
              <w:right w:w="115" w:type="dxa"/>
            </w:tcMar>
          </w:tcPr>
          <w:p w14:paraId="6D477882" w14:textId="23064778" w:rsidR="00BE38B1" w:rsidRDefault="00BE38B1" w:rsidP="007568CD">
            <w:pPr>
              <w:keepNext/>
              <w:jc w:val="center"/>
            </w:pPr>
            <w:r>
              <w:t>Radius of curvature, ITM / ETM</w:t>
            </w:r>
          </w:p>
        </w:tc>
        <w:tc>
          <w:tcPr>
            <w:tcW w:w="4068" w:type="dxa"/>
            <w:tcMar>
              <w:top w:w="29" w:type="dxa"/>
              <w:left w:w="115" w:type="dxa"/>
              <w:bottom w:w="29" w:type="dxa"/>
              <w:right w:w="115" w:type="dxa"/>
            </w:tcMar>
          </w:tcPr>
          <w:p w14:paraId="69E71526" w14:textId="22986766" w:rsidR="00BE38B1" w:rsidRDefault="00BE38B1" w:rsidP="00215F68">
            <w:pPr>
              <w:jc w:val="center"/>
            </w:pPr>
            <w:r>
              <w:t>1934 m / 2245 m</w:t>
            </w:r>
          </w:p>
        </w:tc>
      </w:tr>
      <w:tr w:rsidR="00C222FC" w14:paraId="7FE5AC8E" w14:textId="77777777" w:rsidTr="007568CD">
        <w:trPr>
          <w:cantSplit/>
        </w:trPr>
        <w:tc>
          <w:tcPr>
            <w:tcW w:w="4068" w:type="dxa"/>
            <w:tcMar>
              <w:top w:w="29" w:type="dxa"/>
              <w:left w:w="115" w:type="dxa"/>
              <w:bottom w:w="29" w:type="dxa"/>
              <w:right w:w="115" w:type="dxa"/>
            </w:tcMar>
          </w:tcPr>
          <w:p w14:paraId="672F4BEA" w14:textId="5B8D78E2" w:rsidR="00C222FC" w:rsidRDefault="00C222FC" w:rsidP="007568CD">
            <w:pPr>
              <w:keepNext/>
              <w:jc w:val="center"/>
            </w:pPr>
            <w:r>
              <w:t>Input mode cleaner length &amp; finesse</w:t>
            </w:r>
          </w:p>
        </w:tc>
        <w:tc>
          <w:tcPr>
            <w:tcW w:w="4068" w:type="dxa"/>
            <w:tcMar>
              <w:top w:w="29" w:type="dxa"/>
              <w:left w:w="115" w:type="dxa"/>
              <w:bottom w:w="29" w:type="dxa"/>
              <w:right w:w="115" w:type="dxa"/>
            </w:tcMar>
          </w:tcPr>
          <w:p w14:paraId="1C80450C" w14:textId="280FDDFA" w:rsidR="00C222FC" w:rsidRDefault="00C222FC" w:rsidP="00215F68">
            <w:pPr>
              <w:jc w:val="center"/>
            </w:pPr>
            <w:r>
              <w:t>32.9 m (round trip),</w:t>
            </w:r>
            <w:r w:rsidR="005A46F4">
              <w:t xml:space="preserve"> 500</w:t>
            </w:r>
            <w:r>
              <w:t xml:space="preserve"> </w:t>
            </w:r>
          </w:p>
        </w:tc>
      </w:tr>
      <w:tr w:rsidR="00C222FC" w14:paraId="5A17C64B" w14:textId="77777777" w:rsidTr="007568CD">
        <w:trPr>
          <w:cantSplit/>
        </w:trPr>
        <w:tc>
          <w:tcPr>
            <w:tcW w:w="4068" w:type="dxa"/>
            <w:tcMar>
              <w:top w:w="29" w:type="dxa"/>
              <w:left w:w="115" w:type="dxa"/>
              <w:bottom w:w="29" w:type="dxa"/>
              <w:right w:w="115" w:type="dxa"/>
            </w:tcMar>
          </w:tcPr>
          <w:p w14:paraId="123CEDF1" w14:textId="5D1F0682" w:rsidR="00C222FC" w:rsidRDefault="00C222FC" w:rsidP="007568CD">
            <w:pPr>
              <w:keepNext/>
              <w:jc w:val="center"/>
            </w:pPr>
            <w:r>
              <w:t>Recycling cavity lengths, PRC / SRC</w:t>
            </w:r>
          </w:p>
        </w:tc>
        <w:tc>
          <w:tcPr>
            <w:tcW w:w="4068" w:type="dxa"/>
            <w:tcMar>
              <w:top w:w="29" w:type="dxa"/>
              <w:left w:w="115" w:type="dxa"/>
              <w:bottom w:w="29" w:type="dxa"/>
              <w:right w:w="115" w:type="dxa"/>
            </w:tcMar>
          </w:tcPr>
          <w:p w14:paraId="4680E681" w14:textId="290B0D74" w:rsidR="00C222FC" w:rsidRDefault="00C222FC" w:rsidP="00215F68">
            <w:pPr>
              <w:jc w:val="center"/>
            </w:pPr>
            <w:r>
              <w:t>57.</w:t>
            </w:r>
            <w:r w:rsidR="005A46F4">
              <w:t>6 m / 56.0 m</w:t>
            </w:r>
          </w:p>
        </w:tc>
      </w:tr>
    </w:tbl>
    <w:p w14:paraId="41A52EF6" w14:textId="77777777" w:rsidR="00A845AD" w:rsidRDefault="00A845AD" w:rsidP="00744A38">
      <w:pPr>
        <w:jc w:val="both"/>
      </w:pPr>
    </w:p>
    <w:p w14:paraId="78AF9056" w14:textId="5B67A16C" w:rsidR="001C6036" w:rsidRPr="00302914" w:rsidRDefault="001C6036" w:rsidP="00302914">
      <w:pPr>
        <w:pStyle w:val="ListParagraph"/>
        <w:numPr>
          <w:ilvl w:val="0"/>
          <w:numId w:val="1"/>
        </w:numPr>
        <w:spacing w:before="200" w:after="120"/>
        <w:jc w:val="both"/>
        <w:rPr>
          <w:b/>
          <w:sz w:val="24"/>
        </w:rPr>
      </w:pPr>
      <w:r w:rsidRPr="0027211E">
        <w:rPr>
          <w:b/>
          <w:sz w:val="24"/>
        </w:rPr>
        <w:t>Detector subsystems</w:t>
      </w:r>
    </w:p>
    <w:p w14:paraId="1A70AD63" w14:textId="417EB4DF" w:rsidR="001C6036" w:rsidRDefault="00A31740" w:rsidP="00B624D7">
      <w:pPr>
        <w:jc w:val="both"/>
        <w:rPr>
          <w:i/>
        </w:rPr>
      </w:pPr>
      <w:r>
        <w:rPr>
          <w:i/>
        </w:rPr>
        <w:t>2</w:t>
      </w:r>
      <w:r w:rsidR="001C6036">
        <w:rPr>
          <w:i/>
        </w:rPr>
        <w:t>.1 Laser source</w:t>
      </w:r>
    </w:p>
    <w:p w14:paraId="06BB6B09" w14:textId="6A139C12" w:rsidR="00EF60AF" w:rsidRDefault="00EF60AF" w:rsidP="00EF60AF">
      <w:pPr>
        <w:jc w:val="both"/>
      </w:pPr>
      <w:r>
        <w:t xml:space="preserve">The interferometer employs a </w:t>
      </w:r>
      <w:r w:rsidR="003675A7">
        <w:t xml:space="preserve">multi-stage </w:t>
      </w:r>
      <w:proofErr w:type="spellStart"/>
      <w:r w:rsidR="003675A7">
        <w:t>Nd</w:t>
      </w:r>
      <w:proofErr w:type="gramStart"/>
      <w:r w:rsidR="003675A7">
        <w:t>:YAG</w:t>
      </w:r>
      <w:proofErr w:type="spellEnd"/>
      <w:proofErr w:type="gramEnd"/>
      <w:r w:rsidR="003675A7">
        <w:t xml:space="preserve"> laser that can</w:t>
      </w:r>
      <w:r>
        <w:t xml:space="preserve"> supply up to 180 W </w:t>
      </w:r>
      <w:r w:rsidR="003675A7">
        <w:t>at the laser system output</w:t>
      </w:r>
      <w:r>
        <w:t>. The pre-stabilized laser (PSL) system</w:t>
      </w:r>
      <w:r w:rsidR="00192122">
        <w:t xml:space="preserve"> </w:t>
      </w:r>
      <w:r>
        <w:t>consists of th</w:t>
      </w:r>
      <w:r w:rsidR="003675A7">
        <w:t>is</w:t>
      </w:r>
      <w:r>
        <w:t xml:space="preserve"> laser light source</w:t>
      </w:r>
      <w:r w:rsidR="00BA5CC1">
        <w:t>, and control systems that</w:t>
      </w:r>
      <w:r>
        <w:t xml:space="preserve"> stabilize the l</w:t>
      </w:r>
      <w:r w:rsidR="003675A7">
        <w:t xml:space="preserve">aser in frequency, beam direction, and intensity. </w:t>
      </w:r>
      <w:r w:rsidR="002D365D">
        <w:t xml:space="preserve">The laser was developed </w:t>
      </w:r>
      <w:r w:rsidR="00BA5CC1">
        <w:t xml:space="preserve">and supplied </w:t>
      </w:r>
      <w:r w:rsidR="002D365D">
        <w:t xml:space="preserve">by the Max Planck Albert Einstein Institute in collaboration with </w:t>
      </w:r>
      <w:r w:rsidR="002D365D" w:rsidRPr="00B249F4">
        <w:t>L</w:t>
      </w:r>
      <w:r w:rsidR="00BA5CC1">
        <w:t xml:space="preserve">aser </w:t>
      </w:r>
      <w:proofErr w:type="spellStart"/>
      <w:r w:rsidR="00BA5CC1">
        <w:t>Zentrum</w:t>
      </w:r>
      <w:proofErr w:type="spellEnd"/>
      <w:r w:rsidR="00BA5CC1">
        <w:t xml:space="preserve"> Hannover </w:t>
      </w:r>
      <w:proofErr w:type="spellStart"/>
      <w:proofErr w:type="gramStart"/>
      <w:r w:rsidR="00BA5CC1">
        <w:t>e.V</w:t>
      </w:r>
      <w:proofErr w:type="spellEnd"/>
      <w:proofErr w:type="gramEnd"/>
      <w:r w:rsidR="00BA5CC1">
        <w:t>.</w:t>
      </w:r>
      <w:r w:rsidR="002D365D">
        <w:t xml:space="preserve"> </w:t>
      </w:r>
      <w:r w:rsidR="003675A7">
        <w:t>A</w:t>
      </w:r>
      <w:r>
        <w:t xml:space="preserve"> schematic drawing </w:t>
      </w:r>
      <w:r w:rsidR="003675A7">
        <w:t xml:space="preserve">of the PSL </w:t>
      </w:r>
      <w:r w:rsidR="00BA5CC1">
        <w:t>is shown in</w:t>
      </w:r>
      <w:r w:rsidR="0065173C">
        <w:rPr>
          <w:color w:val="FF0000"/>
        </w:rPr>
        <w:t xml:space="preserve"> </w:t>
      </w:r>
      <w:r w:rsidR="0065173C" w:rsidRPr="0065173C">
        <w:t>Figure 2</w:t>
      </w:r>
      <w:r w:rsidR="00192122">
        <w:t>.</w:t>
      </w:r>
    </w:p>
    <w:p w14:paraId="5CDBAB1A" w14:textId="77777777" w:rsidR="00975FFB" w:rsidRDefault="00975FFB" w:rsidP="00975FFB">
      <w:pPr>
        <w:jc w:val="both"/>
      </w:pPr>
    </w:p>
    <w:p w14:paraId="02B10A10" w14:textId="77777777" w:rsidR="00975FFB" w:rsidRDefault="00975FFB" w:rsidP="00975FFB">
      <w:pPr>
        <w:jc w:val="both"/>
      </w:pPr>
      <w:r>
        <w:t>The laser comprises three stages. The first stage is</w:t>
      </w:r>
      <w:r w:rsidRPr="00F96BD0">
        <w:t xml:space="preserve"> a commer</w:t>
      </w:r>
      <w:r>
        <w:t>cial non-planar ring-oscillator</w:t>
      </w:r>
      <w:r w:rsidRPr="00F96BD0">
        <w:t xml:space="preserve"> (NPRO) m</w:t>
      </w:r>
      <w:r>
        <w:t xml:space="preserve">anufactured by </w:t>
      </w:r>
      <w:proofErr w:type="spellStart"/>
      <w:r>
        <w:t>InnoLight</w:t>
      </w:r>
      <w:proofErr w:type="spellEnd"/>
      <w:r>
        <w:t xml:space="preserve"> GmbH</w:t>
      </w:r>
      <w:r w:rsidRPr="00F96BD0">
        <w:t>.</w:t>
      </w:r>
      <w:r>
        <w:t xml:space="preserve"> </w:t>
      </w:r>
      <w:r w:rsidRPr="00F96BD0">
        <w:t>The second stage (medium power amplifier</w:t>
      </w:r>
      <w:r>
        <w:t>) is a single-pass amplifier</w:t>
      </w:r>
      <w:r w:rsidRPr="00F96BD0">
        <w:t xml:space="preserve"> </w:t>
      </w:r>
      <w:r>
        <w:t>that boosts the NPRO power to</w:t>
      </w:r>
      <w:r w:rsidRPr="00F96BD0">
        <w:t xml:space="preserve"> 35 W</w:t>
      </w:r>
      <w:r>
        <w:t>, and t</w:t>
      </w:r>
      <w:r w:rsidRPr="00F96BD0">
        <w:t>he third stage is an inj</w:t>
      </w:r>
      <w:r>
        <w:t>ection-locked ring oscillator with a maximum</w:t>
      </w:r>
      <w:r w:rsidRPr="00F96BD0">
        <w:t xml:space="preserve"> output power of about 220 W</w:t>
      </w:r>
      <w:r>
        <w:t xml:space="preserve">. All stages are pumped by laser diodes; the pump diodes for the second and third stages are </w:t>
      </w:r>
      <w:proofErr w:type="spellStart"/>
      <w:r>
        <w:t>fibre</w:t>
      </w:r>
      <w:proofErr w:type="spellEnd"/>
      <w:r>
        <w:t xml:space="preserve"> coupled and located far from the laser table for easier management of power and cooling. The system may be configured for 35 W output by using the NPRO and medium power stages, bypassing the high power oscillator; this configuration will be in the early operations of Advanced LIGO. </w:t>
      </w:r>
    </w:p>
    <w:p w14:paraId="61D6808B" w14:textId="77777777" w:rsidR="00975FFB" w:rsidRDefault="00975FFB" w:rsidP="00975FFB">
      <w:pPr>
        <w:jc w:val="both"/>
      </w:pPr>
    </w:p>
    <w:p w14:paraId="1A6CFA99" w14:textId="77777777" w:rsidR="00975FFB" w:rsidRDefault="00975FFB" w:rsidP="00975FFB">
      <w:pPr>
        <w:jc w:val="both"/>
      </w:pPr>
      <w:r>
        <w:t>The source laser is passed through the pre-mode cleaner (PMC). The PMC is a bow-tie cavity (2m round trip length) designed to strip higher-order modes from the beam, to reduce beam jitter (amplitude reduction factor for TEM</w:t>
      </w:r>
      <w:r w:rsidRPr="00BA4716">
        <w:rPr>
          <w:vertAlign w:val="subscript"/>
        </w:rPr>
        <w:t>01</w:t>
      </w:r>
      <w:r>
        <w:t>/TEM</w:t>
      </w:r>
      <w:r w:rsidRPr="00BA4716">
        <w:rPr>
          <w:vertAlign w:val="subscript"/>
        </w:rPr>
        <w:t>10</w:t>
      </w:r>
      <w:r>
        <w:t xml:space="preserve"> modes of 63), and to provide low-pass filtering for RF intensity fluctuations (cavity pole at 560 kHz). </w:t>
      </w:r>
    </w:p>
    <w:p w14:paraId="7E1EE7D6" w14:textId="77777777" w:rsidR="00975FFB" w:rsidRDefault="00975FFB" w:rsidP="00EF60AF">
      <w:pPr>
        <w:jc w:val="both"/>
      </w:pPr>
    </w:p>
    <w:p w14:paraId="474BF3F3" w14:textId="77777777" w:rsidR="00EF60AF" w:rsidRDefault="00EF60AF" w:rsidP="00EF60AF">
      <w:pPr>
        <w:keepNext/>
        <w:jc w:val="both"/>
      </w:pPr>
      <w:r>
        <w:rPr>
          <w:noProof/>
          <w:lang w:eastAsia="en-US"/>
        </w:rPr>
        <w:drawing>
          <wp:inline distT="0" distB="0" distL="0" distR="0" wp14:anchorId="32BF66CC" wp14:editId="6DA0CD18">
            <wp:extent cx="5029200" cy="2756535"/>
            <wp:effectExtent l="0" t="0" r="0" b="1206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2756535"/>
                    </a:xfrm>
                    <a:prstGeom prst="rect">
                      <a:avLst/>
                    </a:prstGeom>
                    <a:noFill/>
                    <a:ln>
                      <a:noFill/>
                    </a:ln>
                  </pic:spPr>
                </pic:pic>
              </a:graphicData>
            </a:graphic>
          </wp:inline>
        </w:drawing>
      </w:r>
    </w:p>
    <w:p w14:paraId="54E01FBB" w14:textId="4A2FAC2A" w:rsidR="007E247D" w:rsidRPr="00975FFB" w:rsidRDefault="00EF60AF" w:rsidP="00975FFB">
      <w:pPr>
        <w:pStyle w:val="Caption"/>
        <w:jc w:val="both"/>
        <w:rPr>
          <w:b w:val="0"/>
          <w:color w:val="auto"/>
          <w:sz w:val="22"/>
        </w:rPr>
      </w:pPr>
      <w:bookmarkStart w:id="2" w:name="_Ref272954236"/>
      <w:r w:rsidRPr="00EF60AF">
        <w:rPr>
          <w:color w:val="auto"/>
          <w:sz w:val="22"/>
        </w:rPr>
        <w:t xml:space="preserve">Figure </w:t>
      </w:r>
      <w:bookmarkEnd w:id="2"/>
      <w:r w:rsidR="00975FFB">
        <w:rPr>
          <w:color w:val="auto"/>
          <w:sz w:val="22"/>
        </w:rPr>
        <w:t>2</w:t>
      </w:r>
      <w:r w:rsidRPr="00EF60AF">
        <w:rPr>
          <w:color w:val="auto"/>
          <w:sz w:val="22"/>
        </w:rPr>
        <w:t xml:space="preserve"> </w:t>
      </w:r>
      <w:r w:rsidRPr="00EF60AF">
        <w:rPr>
          <w:b w:val="0"/>
          <w:color w:val="auto"/>
          <w:sz w:val="22"/>
        </w:rPr>
        <w:t>Schematic of the pre-stabilized laser system. The Input Mode Cleaner is discussed in section 4.2</w:t>
      </w:r>
      <w:r w:rsidR="00BB7749">
        <w:rPr>
          <w:b w:val="0"/>
          <w:color w:val="auto"/>
          <w:sz w:val="22"/>
        </w:rPr>
        <w:t xml:space="preserve">. AOM: acousto-optic modulator; EOM: electro-optic modulator; FI: Faraday isolator; PD: </w:t>
      </w:r>
      <w:proofErr w:type="spellStart"/>
      <w:r w:rsidR="00BB7749">
        <w:rPr>
          <w:b w:val="0"/>
          <w:color w:val="auto"/>
          <w:sz w:val="22"/>
        </w:rPr>
        <w:t>photodetector</w:t>
      </w:r>
      <w:proofErr w:type="spellEnd"/>
      <w:r w:rsidR="00BB7749">
        <w:rPr>
          <w:b w:val="0"/>
          <w:color w:val="auto"/>
          <w:sz w:val="22"/>
        </w:rPr>
        <w:t>.</w:t>
      </w:r>
    </w:p>
    <w:p w14:paraId="12AAAEF1" w14:textId="7A73E26D" w:rsidR="001C6036" w:rsidRDefault="00975FFB" w:rsidP="007E247D">
      <w:pPr>
        <w:jc w:val="both"/>
      </w:pPr>
      <w:r>
        <w:t>The r</w:t>
      </w:r>
      <w:r w:rsidR="00EE616D">
        <w:t xml:space="preserve">esidual intensity noise specification </w:t>
      </w:r>
      <w:r>
        <w:t>is</w:t>
      </w:r>
      <w:r w:rsidR="00EF60AF">
        <w:t xml:space="preserve"> </w:t>
      </w:r>
      <w:r w:rsidR="00CB5BA0">
        <w:t>2×</w:t>
      </w:r>
      <w:r w:rsidR="00EF60AF" w:rsidRPr="000A5C81">
        <w:t>10</w:t>
      </w:r>
      <w:r w:rsidR="00EF60AF" w:rsidRPr="000A5C81">
        <w:rPr>
          <w:vertAlign w:val="superscript"/>
        </w:rPr>
        <w:t>−9</w:t>
      </w:r>
      <w:r w:rsidR="00EF60AF" w:rsidRPr="000A5C81">
        <w:t xml:space="preserve"> Hz</w:t>
      </w:r>
      <w:r w:rsidR="00EF60AF" w:rsidRPr="000A5C81">
        <w:rPr>
          <w:vertAlign w:val="superscript"/>
        </w:rPr>
        <w:t>−1/2</w:t>
      </w:r>
      <w:r w:rsidR="00EE616D">
        <w:t xml:space="preserve"> at 10 Hz, at the input to the PRM. </w:t>
      </w:r>
    </w:p>
    <w:p w14:paraId="352E27CB" w14:textId="77777777" w:rsidR="007E247D" w:rsidRDefault="007E247D" w:rsidP="007E247D">
      <w:pPr>
        <w:jc w:val="both"/>
      </w:pPr>
    </w:p>
    <w:p w14:paraId="490A9FA9" w14:textId="2217C76A" w:rsidR="00D86F01" w:rsidRPr="00DA377F" w:rsidRDefault="00EE616D" w:rsidP="007E247D">
      <w:pPr>
        <w:jc w:val="both"/>
      </w:pPr>
      <w:r w:rsidRPr="00EE616D">
        <w:t>The initial frequency stabilization of the laser is performed in the PS</w:t>
      </w:r>
      <w:r w:rsidR="00D1277D">
        <w:t>L</w:t>
      </w:r>
      <w:r w:rsidRPr="00EE616D">
        <w:t xml:space="preserve"> </w:t>
      </w:r>
      <w:r w:rsidR="00386020">
        <w:t xml:space="preserve">by locking its frequency to an isolated, high-finesse reference cavity (bandwidth of </w:t>
      </w:r>
      <w:r w:rsidR="0028338A">
        <w:t>77</w:t>
      </w:r>
      <w:r w:rsidR="00386020">
        <w:t xml:space="preserve"> kHz) </w:t>
      </w:r>
      <w:r w:rsidRPr="00EE616D">
        <w:t xml:space="preserve">using </w:t>
      </w:r>
      <w:r w:rsidR="00386020">
        <w:t>the standard reflection locking technique</w:t>
      </w:r>
      <w:r w:rsidRPr="00EE616D">
        <w:t>. Three actuators are used to provide wide bandwidth and large dynamic range: a PZT attached to the NPRO crystal</w:t>
      </w:r>
      <w:r w:rsidR="00386020">
        <w:t>;</w:t>
      </w:r>
      <w:r w:rsidR="00BB7749">
        <w:t xml:space="preserve"> </w:t>
      </w:r>
      <w:r w:rsidR="004A5DF5">
        <w:t>an electro-optic modulator (</w:t>
      </w:r>
      <w:r w:rsidR="004A5DF5" w:rsidRPr="004A5DF5">
        <w:t>EOM</w:t>
      </w:r>
      <w:r w:rsidR="004A5DF5" w:rsidRPr="00986176">
        <w:rPr>
          <w:vertAlign w:val="subscript"/>
        </w:rPr>
        <w:t>1</w:t>
      </w:r>
      <w:r w:rsidR="004A5DF5">
        <w:t xml:space="preserve">)—used as </w:t>
      </w:r>
      <w:r w:rsidR="00BB7749" w:rsidRPr="004A5DF5">
        <w:t>a</w:t>
      </w:r>
      <w:r w:rsidR="00BB7749">
        <w:t xml:space="preserve"> broad</w:t>
      </w:r>
      <w:r w:rsidRPr="00EE616D">
        <w:t>band</w:t>
      </w:r>
      <w:r w:rsidR="00BB7749">
        <w:t>, phase corrector</w:t>
      </w:r>
      <w:r w:rsidR="004A5DF5">
        <w:t>—bet</w:t>
      </w:r>
      <w:r w:rsidR="00BB7749" w:rsidRPr="00EE616D">
        <w:t xml:space="preserve">ween </w:t>
      </w:r>
      <w:r w:rsidR="00BB7749">
        <w:t xml:space="preserve">the </w:t>
      </w:r>
      <w:r w:rsidR="00BB7749" w:rsidRPr="00EE616D">
        <w:t>NPRO and medium power amplifier</w:t>
      </w:r>
      <w:r w:rsidR="00386020">
        <w:t>;</w:t>
      </w:r>
      <w:r w:rsidRPr="00EE616D">
        <w:t xml:space="preserve"> and the NPRO crystal temperature</w:t>
      </w:r>
      <w:r w:rsidR="00BB7749">
        <w:t xml:space="preserve"> for slow, wide-range control. The servo bandwidth is </w:t>
      </w:r>
      <w:r w:rsidR="00E96F52">
        <w:t>4</w:t>
      </w:r>
      <w:r w:rsidR="00BB7749">
        <w:t xml:space="preserve">00 kHz. The beam used for this frequency pre-stabilization is taken after the PMC, and is double-passed through an AOM before </w:t>
      </w:r>
      <w:r w:rsidR="00E96F52">
        <w:t xml:space="preserve">being </w:t>
      </w:r>
      <w:r w:rsidR="00BB7749">
        <w:t xml:space="preserve">sent to the reference cavity. </w:t>
      </w:r>
      <w:r w:rsidR="00261DCF">
        <w:t xml:space="preserve">This AOM is driven by a voltage-controlled oscillator to provide laser frequency actuation (1 MHz range, 100 kHz bandwidth) for subsequent stages of stabilization. </w:t>
      </w:r>
    </w:p>
    <w:p w14:paraId="36797287" w14:textId="1EE068EF" w:rsidR="001C6036" w:rsidRDefault="00A31740" w:rsidP="00F77359">
      <w:pPr>
        <w:spacing w:before="120"/>
        <w:jc w:val="both"/>
        <w:rPr>
          <w:i/>
        </w:rPr>
      </w:pPr>
      <w:r>
        <w:rPr>
          <w:i/>
        </w:rPr>
        <w:t>2</w:t>
      </w:r>
      <w:r w:rsidR="001C6036">
        <w:rPr>
          <w:i/>
        </w:rPr>
        <w:t>.2 Input optics</w:t>
      </w:r>
    </w:p>
    <w:p w14:paraId="5107AD34" w14:textId="2E12F94C" w:rsidR="009A4D29" w:rsidRDefault="009A4D29" w:rsidP="005B3B44">
      <w:pPr>
        <w:spacing w:after="120"/>
        <w:jc w:val="both"/>
      </w:pPr>
      <w:r>
        <w:t>The input optics subsystem (IO) accepts the light from the pre-stabilized laser, stabilizes and conditions it, and performs matching and pointing into the main interferometer core optics. A sc</w:t>
      </w:r>
      <w:r w:rsidR="004A5DF5">
        <w:t>hematic view is shown in</w:t>
      </w:r>
      <w:r w:rsidR="00D1277D">
        <w:t xml:space="preserve"> </w:t>
      </w:r>
      <w:r w:rsidR="00306AF0">
        <w:t>Figure 3</w:t>
      </w:r>
      <w:r>
        <w:t xml:space="preserve">. </w:t>
      </w:r>
      <w:r w:rsidR="00B8624D">
        <w:t xml:space="preserve">The optical efficiency of the IO, from the PSL output to the PRM, is designed to be at least 75%. </w:t>
      </w:r>
      <w:r>
        <w:t>The system can be broken down into the following functional units.</w:t>
      </w:r>
    </w:p>
    <w:p w14:paraId="2B1A7A3F" w14:textId="1715BD30" w:rsidR="008633BE" w:rsidRDefault="00813F1E" w:rsidP="009A4D29">
      <w:pPr>
        <w:jc w:val="both"/>
      </w:pPr>
      <w:r>
        <w:rPr>
          <w:noProof/>
          <w:lang w:eastAsia="en-US"/>
        </w:rPr>
        <mc:AlternateContent>
          <mc:Choice Requires="wps">
            <w:drawing>
              <wp:anchor distT="0" distB="0" distL="114300" distR="114300" simplePos="0" relativeHeight="251697152" behindDoc="0" locked="0" layoutInCell="1" allowOverlap="1" wp14:anchorId="648C2C5E" wp14:editId="20312CCC">
                <wp:simplePos x="0" y="0"/>
                <wp:positionH relativeFrom="column">
                  <wp:posOffset>-34925</wp:posOffset>
                </wp:positionH>
                <wp:positionV relativeFrom="paragraph">
                  <wp:posOffset>-127000</wp:posOffset>
                </wp:positionV>
                <wp:extent cx="5029200" cy="241554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5029200" cy="2415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88AD0D" w14:textId="331A4D00" w:rsidR="00886905" w:rsidRDefault="00886905" w:rsidP="0061061D">
                            <w:pPr>
                              <w:keepNext/>
                            </w:pPr>
                            <w:r>
                              <w:rPr>
                                <w:noProof/>
                                <w:lang w:eastAsia="en-US"/>
                              </w:rPr>
                              <w:drawing>
                                <wp:inline distT="0" distB="0" distL="0" distR="0" wp14:anchorId="1308D970" wp14:editId="1781E3A5">
                                  <wp:extent cx="5029200" cy="18103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blockdiagram.pdf"/>
                                          <pic:cNvPicPr/>
                                        </pic:nvPicPr>
                                        <pic:blipFill>
                                          <a:blip r:embed="rId12">
                                            <a:extLst>
                                              <a:ext uri="{28A0092B-C50C-407E-A947-70E740481C1C}">
                                                <a14:useLocalDpi xmlns:a14="http://schemas.microsoft.com/office/drawing/2010/main" val="0"/>
                                              </a:ext>
                                            </a:extLst>
                                          </a:blip>
                                          <a:stretch>
                                            <a:fillRect/>
                                          </a:stretch>
                                        </pic:blipFill>
                                        <pic:spPr>
                                          <a:xfrm>
                                            <a:off x="0" y="0"/>
                                            <a:ext cx="5029200" cy="1810385"/>
                                          </a:xfrm>
                                          <a:prstGeom prst="rect">
                                            <a:avLst/>
                                          </a:prstGeom>
                                        </pic:spPr>
                                      </pic:pic>
                                    </a:graphicData>
                                  </a:graphic>
                                </wp:inline>
                              </w:drawing>
                            </w:r>
                          </w:p>
                          <w:p w14:paraId="13638F03" w14:textId="6B5F055F" w:rsidR="00886905" w:rsidRPr="0061061D" w:rsidRDefault="00886905" w:rsidP="00813F1E">
                            <w:pPr>
                              <w:pStyle w:val="Caption"/>
                              <w:spacing w:before="120" w:after="0"/>
                              <w:jc w:val="center"/>
                              <w:rPr>
                                <w:b w:val="0"/>
                                <w:color w:val="auto"/>
                                <w:sz w:val="22"/>
                                <w:szCs w:val="22"/>
                              </w:rPr>
                            </w:pPr>
                            <w:bookmarkStart w:id="3" w:name="_Ref276886260"/>
                            <w:r w:rsidRPr="0061061D">
                              <w:rPr>
                                <w:color w:val="auto"/>
                                <w:sz w:val="22"/>
                                <w:szCs w:val="22"/>
                              </w:rPr>
                              <w:t xml:space="preserve">Figure </w:t>
                            </w:r>
                            <w:bookmarkEnd w:id="3"/>
                            <w:r>
                              <w:rPr>
                                <w:color w:val="auto"/>
                                <w:sz w:val="22"/>
                                <w:szCs w:val="22"/>
                              </w:rPr>
                              <w:t xml:space="preserve">3 </w:t>
                            </w:r>
                            <w:r>
                              <w:rPr>
                                <w:b w:val="0"/>
                                <w:color w:val="auto"/>
                                <w:sz w:val="22"/>
                              </w:rPr>
                              <w:t xml:space="preserve">Schematic of the input optics components. IFI: input Faraday isolator. P: periscope. </w:t>
                            </w:r>
                            <w:proofErr w:type="spellStart"/>
                            <w:r>
                              <w:rPr>
                                <w:b w:val="0"/>
                                <w:color w:val="auto"/>
                                <w:sz w:val="22"/>
                              </w:rPr>
                              <w:t>IMn</w:t>
                            </w:r>
                            <w:proofErr w:type="spellEnd"/>
                            <w:r>
                              <w:rPr>
                                <w:b w:val="0"/>
                                <w:color w:val="auto"/>
                                <w:sz w:val="22"/>
                              </w:rPr>
                              <w:t>: input mirror 1-4.</w:t>
                            </w:r>
                          </w:p>
                          <w:p w14:paraId="6594E678" w14:textId="5ED80D72" w:rsidR="00886905" w:rsidRDefault="00886905"/>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6" type="#_x0000_t202" style="position:absolute;left:0;text-align:left;margin-left:-2.7pt;margin-top:-9.95pt;width:396pt;height:190.2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" filled="f" stroked="f">
                <v:textbox inset="0,,0">
                  <w:txbxContent>
                    <w:p w14:paraId="2188AD0D" w14:textId="331A4D00" w:rsidR="00886905" w:rsidRDefault="00886905" w:rsidP="0061061D">
                      <w:pPr>
                        <w:keepNext/>
                      </w:pPr>
                      <w:r>
                        <w:rPr>
                          <w:noProof/>
                          <w:lang w:eastAsia="en-US"/>
                        </w:rPr>
                        <w:drawing>
                          <wp:inline distT="0" distB="0" distL="0" distR="0" wp14:anchorId="1308D970" wp14:editId="1781E3A5">
                            <wp:extent cx="5029200" cy="18103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blockdiagram.pdf"/>
                                    <pic:cNvPicPr/>
                                  </pic:nvPicPr>
                                  <pic:blipFill>
                                    <a:blip r:embed="rId13">
                                      <a:extLst>
                                        <a:ext uri="{28A0092B-C50C-407E-A947-70E740481C1C}">
                                          <a14:useLocalDpi xmlns:a14="http://schemas.microsoft.com/office/drawing/2010/main" val="0"/>
                                        </a:ext>
                                      </a:extLst>
                                    </a:blip>
                                    <a:stretch>
                                      <a:fillRect/>
                                    </a:stretch>
                                  </pic:blipFill>
                                  <pic:spPr>
                                    <a:xfrm>
                                      <a:off x="0" y="0"/>
                                      <a:ext cx="5029200" cy="1810385"/>
                                    </a:xfrm>
                                    <a:prstGeom prst="rect">
                                      <a:avLst/>
                                    </a:prstGeom>
                                  </pic:spPr>
                                </pic:pic>
                              </a:graphicData>
                            </a:graphic>
                          </wp:inline>
                        </w:drawing>
                      </w:r>
                    </w:p>
                    <w:p w14:paraId="13638F03" w14:textId="6B5F055F" w:rsidR="00886905" w:rsidRPr="0061061D" w:rsidRDefault="00886905" w:rsidP="00813F1E">
                      <w:pPr>
                        <w:pStyle w:val="Caption"/>
                        <w:spacing w:before="120" w:after="0"/>
                        <w:jc w:val="center"/>
                        <w:rPr>
                          <w:b w:val="0"/>
                          <w:color w:val="auto"/>
                          <w:sz w:val="22"/>
                          <w:szCs w:val="22"/>
                        </w:rPr>
                      </w:pPr>
                      <w:bookmarkStart w:id="3" w:name="_Ref276886260"/>
                      <w:r w:rsidRPr="0061061D">
                        <w:rPr>
                          <w:color w:val="auto"/>
                          <w:sz w:val="22"/>
                          <w:szCs w:val="22"/>
                        </w:rPr>
                        <w:t xml:space="preserve">Figure </w:t>
                      </w:r>
                      <w:bookmarkEnd w:id="3"/>
                      <w:r>
                        <w:rPr>
                          <w:color w:val="auto"/>
                          <w:sz w:val="22"/>
                          <w:szCs w:val="22"/>
                        </w:rPr>
                        <w:t xml:space="preserve">3 </w:t>
                      </w:r>
                      <w:r>
                        <w:rPr>
                          <w:b w:val="0"/>
                          <w:color w:val="auto"/>
                          <w:sz w:val="22"/>
                        </w:rPr>
                        <w:t xml:space="preserve">Schematic of the input optics components. IFI: input Faraday isolator. P: periscope. </w:t>
                      </w:r>
                      <w:proofErr w:type="spellStart"/>
                      <w:r>
                        <w:rPr>
                          <w:b w:val="0"/>
                          <w:color w:val="auto"/>
                          <w:sz w:val="22"/>
                        </w:rPr>
                        <w:t>IMn</w:t>
                      </w:r>
                      <w:proofErr w:type="spellEnd"/>
                      <w:r>
                        <w:rPr>
                          <w:b w:val="0"/>
                          <w:color w:val="auto"/>
                          <w:sz w:val="22"/>
                        </w:rPr>
                        <w:t>: input mirror 1-4.</w:t>
                      </w:r>
                    </w:p>
                    <w:p w14:paraId="6594E678" w14:textId="5ED80D72" w:rsidR="00886905" w:rsidRDefault="00886905"/>
                  </w:txbxContent>
                </v:textbox>
                <w10:wrap type="square"/>
              </v:shape>
            </w:pict>
          </mc:Fallback>
        </mc:AlternateContent>
      </w:r>
    </w:p>
    <w:p w14:paraId="2E8C745D" w14:textId="69A9E9E9" w:rsidR="009A4D29" w:rsidRDefault="00A31740" w:rsidP="008F7517">
      <w:pPr>
        <w:widowControl w:val="0"/>
        <w:autoSpaceDE w:val="0"/>
        <w:autoSpaceDN w:val="0"/>
        <w:adjustRightInd w:val="0"/>
        <w:spacing w:before="120"/>
        <w:jc w:val="both"/>
        <w:rPr>
          <w:rFonts w:cs="Times New Roman"/>
        </w:rPr>
      </w:pPr>
      <w:r>
        <w:rPr>
          <w:i/>
        </w:rPr>
        <w:t>2</w:t>
      </w:r>
      <w:r w:rsidR="009A4D29" w:rsidRPr="009A4D29">
        <w:rPr>
          <w:i/>
        </w:rPr>
        <w:t>.2.1 RF Modulation</w:t>
      </w:r>
      <w:r w:rsidR="008F7517">
        <w:t>.</w:t>
      </w:r>
      <w:r w:rsidR="009A4D29">
        <w:t xml:space="preserve"> </w:t>
      </w:r>
      <w:r w:rsidR="00F22CE2">
        <w:t>Radio-frequency (RF)</w:t>
      </w:r>
      <w:r w:rsidR="009A4D29">
        <w:t xml:space="preserve"> phase modulation is </w:t>
      </w:r>
      <w:r w:rsidR="00F22CE2">
        <w:t xml:space="preserve">impressed on the beam </w:t>
      </w:r>
      <w:r w:rsidR="005A1538">
        <w:t>and used for global sensing of t</w:t>
      </w:r>
      <w:r w:rsidR="0065173C">
        <w:t>he interferometer (see section 2</w:t>
      </w:r>
      <w:r w:rsidR="005A1538">
        <w:t>.8) and for sensing of the IMC</w:t>
      </w:r>
      <w:r w:rsidR="009A4D29">
        <w:t>. T</w:t>
      </w:r>
      <w:r w:rsidR="009A4D29" w:rsidRPr="00782704">
        <w:t xml:space="preserve">hree </w:t>
      </w:r>
      <w:r w:rsidR="005A1538">
        <w:t>modulation frequencies are applied, all with small modulation depth: 9 MHz and 45 MHz for the main interferometer sensing</w:t>
      </w:r>
      <w:proofErr w:type="gramStart"/>
      <w:r w:rsidR="005A1538">
        <w:t>;</w:t>
      </w:r>
      <w:proofErr w:type="gramEnd"/>
      <w:r w:rsidR="005A1538">
        <w:t xml:space="preserve"> 24 MHz for IMC sensing. </w:t>
      </w:r>
      <w:r w:rsidR="00444DB1">
        <w:t xml:space="preserve">The EOM uses a </w:t>
      </w:r>
      <w:r w:rsidR="009A4D29" w:rsidRPr="00782704">
        <w:t>40mm long, 4</w:t>
      </w:r>
      <w:r w:rsidR="00444DB1" w:rsidRPr="000A5C81">
        <w:t>×</w:t>
      </w:r>
      <w:r w:rsidR="009A4D29" w:rsidRPr="00782704">
        <w:t>4 mm cross-section, wedged RTP (rubid</w:t>
      </w:r>
      <w:r w:rsidR="00444DB1">
        <w:t xml:space="preserve">ium </w:t>
      </w:r>
      <w:proofErr w:type="spellStart"/>
      <w:r w:rsidR="00444DB1">
        <w:t>titanyl</w:t>
      </w:r>
      <w:proofErr w:type="spellEnd"/>
      <w:r w:rsidR="00444DB1">
        <w:t xml:space="preserve"> phosphate</w:t>
      </w:r>
      <w:r w:rsidR="009A4D29" w:rsidRPr="00782704">
        <w:t>) crystal as the electro-optic material.</w:t>
      </w:r>
      <w:r w:rsidR="009A4D29">
        <w:t xml:space="preserve"> </w:t>
      </w:r>
      <w:r w:rsidR="009A4D29" w:rsidRPr="00782704">
        <w:t>Three pairs of electrodes are used to apply the three modulation frequencies to the crystal.</w:t>
      </w:r>
      <w:r w:rsidR="009A4D29">
        <w:rPr>
          <w:rFonts w:cs="Times New Roman"/>
        </w:rPr>
        <w:t xml:space="preserve"> </w:t>
      </w:r>
    </w:p>
    <w:p w14:paraId="5D58F0C5" w14:textId="19D5D29E" w:rsidR="009A4D29" w:rsidRDefault="00A31740" w:rsidP="008F7517">
      <w:pPr>
        <w:widowControl w:val="0"/>
        <w:autoSpaceDE w:val="0"/>
        <w:autoSpaceDN w:val="0"/>
        <w:adjustRightInd w:val="0"/>
        <w:spacing w:before="120"/>
        <w:jc w:val="both"/>
        <w:rPr>
          <w:rFonts w:cs="Times New Roman"/>
        </w:rPr>
      </w:pPr>
      <w:r>
        <w:rPr>
          <w:rFonts w:cs="Times New Roman"/>
          <w:i/>
        </w:rPr>
        <w:t>2</w:t>
      </w:r>
      <w:r w:rsidR="009A4D29" w:rsidRPr="008F7517">
        <w:rPr>
          <w:rFonts w:cs="Times New Roman"/>
          <w:i/>
        </w:rPr>
        <w:t>.2.2 Input Mode Cleaner</w:t>
      </w:r>
      <w:r w:rsidR="008F7517">
        <w:rPr>
          <w:rFonts w:cs="Times New Roman"/>
        </w:rPr>
        <w:t>.</w:t>
      </w:r>
      <w:r w:rsidR="009A4D29">
        <w:rPr>
          <w:rFonts w:cs="Times New Roman"/>
        </w:rPr>
        <w:t xml:space="preserve"> </w:t>
      </w:r>
      <w:r w:rsidR="00444DB1">
        <w:rPr>
          <w:rFonts w:cs="Times New Roman"/>
        </w:rPr>
        <w:t>The IMC supplies a</w:t>
      </w:r>
      <w:r w:rsidR="009A4D29">
        <w:rPr>
          <w:rFonts w:cs="Times New Roman"/>
        </w:rPr>
        <w:t xml:space="preserve"> key </w:t>
      </w:r>
      <w:r w:rsidR="00444DB1">
        <w:rPr>
          <w:rFonts w:cs="Times New Roman"/>
        </w:rPr>
        <w:t>function</w:t>
      </w:r>
      <w:r w:rsidR="009A4D29">
        <w:rPr>
          <w:rFonts w:cs="Times New Roman"/>
        </w:rPr>
        <w:t xml:space="preserve"> of the IO system</w:t>
      </w:r>
      <w:r w:rsidR="00444DB1">
        <w:rPr>
          <w:rFonts w:cs="Times New Roman"/>
        </w:rPr>
        <w:t>:</w:t>
      </w:r>
      <w:r w:rsidR="009A4D29">
        <w:rPr>
          <w:rFonts w:cs="Times New Roman"/>
        </w:rPr>
        <w:t xml:space="preserve"> to stabilize the PSL beam in position and mode </w:t>
      </w:r>
      <w:r w:rsidR="00444DB1">
        <w:rPr>
          <w:rFonts w:cs="Times New Roman"/>
        </w:rPr>
        <w:t>content</w:t>
      </w:r>
      <w:r w:rsidR="009A4D29">
        <w:rPr>
          <w:rFonts w:cs="Times New Roman"/>
        </w:rPr>
        <w:t xml:space="preserve">, and to provide a high-quality laser frequency reference. The beam </w:t>
      </w:r>
      <w:r w:rsidR="00720290">
        <w:rPr>
          <w:rFonts w:cs="Times New Roman"/>
        </w:rPr>
        <w:t xml:space="preserve">pointing </w:t>
      </w:r>
      <w:r w:rsidR="009A4D29">
        <w:rPr>
          <w:rFonts w:cs="Times New Roman"/>
        </w:rPr>
        <w:t>stability</w:t>
      </w:r>
      <w:r w:rsidR="00720290">
        <w:rPr>
          <w:rFonts w:cs="Times New Roman"/>
        </w:rPr>
        <w:t xml:space="preserve"> at </w:t>
      </w:r>
      <w:r w:rsidR="0068399B">
        <w:rPr>
          <w:rFonts w:cs="Times New Roman"/>
        </w:rPr>
        <w:t xml:space="preserve">the input to the PRM, expressed relative to the beam radius and beam divergence angle, </w:t>
      </w:r>
      <w:r w:rsidR="009A4D29">
        <w:rPr>
          <w:rFonts w:cs="Times New Roman"/>
        </w:rPr>
        <w:t xml:space="preserve">must be </w:t>
      </w:r>
      <w:r w:rsidR="009A4D29">
        <w:rPr>
          <w:rFonts w:ascii="Lantinghei TC Demibold" w:hAnsi="Lantinghei TC Demibold" w:cs="Lantinghei TC Demibold"/>
        </w:rPr>
        <w:t>&lt;</w:t>
      </w:r>
      <w:r w:rsidR="00293E09">
        <w:rPr>
          <w:rFonts w:cs="Times New Roman"/>
        </w:rPr>
        <w:t>1</w:t>
      </w:r>
      <w:r w:rsidR="009A4D29" w:rsidRPr="008A0F81">
        <w:rPr>
          <w:rFonts w:cs="Times New Roman"/>
        </w:rPr>
        <w:t>x10</w:t>
      </w:r>
      <w:r w:rsidR="009A4D29" w:rsidRPr="008A0F81">
        <w:rPr>
          <w:rFonts w:cs="Times New Roman"/>
          <w:vertAlign w:val="superscript"/>
        </w:rPr>
        <w:t>−8</w:t>
      </w:r>
      <w:r w:rsidR="009A4D29">
        <w:rPr>
          <w:rFonts w:cs="Times New Roman"/>
        </w:rPr>
        <w:t xml:space="preserve"> </w:t>
      </w:r>
      <w:r w:rsidR="009A4D29" w:rsidRPr="000A5C81">
        <w:t>Hz</w:t>
      </w:r>
      <w:r w:rsidR="009A4D29" w:rsidRPr="000A5C81">
        <w:rPr>
          <w:vertAlign w:val="superscript"/>
        </w:rPr>
        <w:t>−1/2</w:t>
      </w:r>
      <w:r w:rsidR="009A4D29">
        <w:rPr>
          <w:vertAlign w:val="superscript"/>
        </w:rPr>
        <w:t xml:space="preserve"> </w:t>
      </w:r>
      <w:r w:rsidR="0068399B">
        <w:rPr>
          <w:rFonts w:cs="Times New Roman"/>
        </w:rPr>
        <w:t>at 1</w:t>
      </w:r>
      <w:r w:rsidR="009A4D29">
        <w:rPr>
          <w:rFonts w:cs="Times New Roman"/>
        </w:rPr>
        <w:t xml:space="preserve">00 Hz. The frequency stability at the </w:t>
      </w:r>
      <w:r w:rsidR="0068399B">
        <w:rPr>
          <w:rFonts w:cs="Times New Roman"/>
        </w:rPr>
        <w:t xml:space="preserve">IMC </w:t>
      </w:r>
      <w:r w:rsidR="009A4D29">
        <w:rPr>
          <w:rFonts w:cs="Times New Roman"/>
        </w:rPr>
        <w:t xml:space="preserve">output must be </w:t>
      </w:r>
      <w:r w:rsidR="00293E09">
        <w:rPr>
          <w:rFonts w:cs="Times New Roman"/>
        </w:rPr>
        <w:t xml:space="preserve"> </w:t>
      </w:r>
      <w:r w:rsidR="00293E09">
        <w:rPr>
          <w:rFonts w:ascii="Lantinghei TC Demibold" w:hAnsi="Lantinghei TC Demibold" w:cs="Lantinghei TC Demibold"/>
        </w:rPr>
        <w:t>&lt;</w:t>
      </w:r>
      <w:r w:rsidR="00293E09">
        <w:rPr>
          <w:rFonts w:cs="Times New Roman"/>
        </w:rPr>
        <w:t>1x</w:t>
      </w:r>
      <w:r w:rsidR="009A4D29" w:rsidRPr="00452A1D">
        <w:rPr>
          <w:rFonts w:cs="Times New Roman"/>
        </w:rPr>
        <w:t>10</w:t>
      </w:r>
      <w:r w:rsidR="009A4D29" w:rsidRPr="00452A1D">
        <w:rPr>
          <w:rFonts w:cs="Times New Roman"/>
          <w:vertAlign w:val="superscript"/>
        </w:rPr>
        <w:t>-3</w:t>
      </w:r>
      <w:r w:rsidR="009A4D29" w:rsidRPr="00452A1D">
        <w:rPr>
          <w:rFonts w:cs="Times New Roman"/>
        </w:rPr>
        <w:t xml:space="preserve"> Hz/Hz</w:t>
      </w:r>
      <w:r w:rsidR="009A4D29" w:rsidRPr="00452A1D">
        <w:rPr>
          <w:rFonts w:cs="Times New Roman"/>
          <w:vertAlign w:val="superscript"/>
        </w:rPr>
        <w:t xml:space="preserve">1/2 </w:t>
      </w:r>
      <w:r w:rsidR="009A4D29">
        <w:rPr>
          <w:rFonts w:cs="Times New Roman"/>
        </w:rPr>
        <w:t xml:space="preserve">at 100 Hz. </w:t>
      </w:r>
    </w:p>
    <w:p w14:paraId="46B96EF0" w14:textId="77777777" w:rsidR="007E247D" w:rsidRDefault="007E247D" w:rsidP="007E247D">
      <w:pPr>
        <w:jc w:val="both"/>
        <w:rPr>
          <w:rFonts w:cs="Times New Roman"/>
        </w:rPr>
      </w:pPr>
    </w:p>
    <w:p w14:paraId="2ACB0D58" w14:textId="30584E3B" w:rsidR="0006515F" w:rsidRDefault="00AA39C0" w:rsidP="007E247D">
      <w:pPr>
        <w:jc w:val="both"/>
        <w:rPr>
          <w:rFonts w:cs="Times New Roman"/>
        </w:rPr>
      </w:pPr>
      <w:r>
        <w:rPr>
          <w:rFonts w:cs="Times New Roman"/>
        </w:rPr>
        <w:t>The IMC is a</w:t>
      </w:r>
      <w:r w:rsidR="009A4D29">
        <w:rPr>
          <w:rFonts w:cs="Times New Roman"/>
        </w:rPr>
        <w:t xml:space="preserve"> three-mirror ring cavity</w:t>
      </w:r>
      <w:r w:rsidR="00AF0CB2">
        <w:rPr>
          <w:rFonts w:cs="Times New Roman"/>
        </w:rPr>
        <w:t xml:space="preserve"> used in transmission. Each mirror is</w:t>
      </w:r>
      <w:r w:rsidR="009A4D29">
        <w:rPr>
          <w:rFonts w:cs="Times New Roman"/>
        </w:rPr>
        <w:t xml:space="preserve"> suspended in </w:t>
      </w:r>
      <w:r w:rsidR="00AF0CB2">
        <w:rPr>
          <w:rFonts w:cs="Times New Roman"/>
        </w:rPr>
        <w:t>a triple pendulum suspension</w:t>
      </w:r>
      <w:r w:rsidR="009A4D29">
        <w:rPr>
          <w:rFonts w:cs="Times New Roman"/>
        </w:rPr>
        <w:t xml:space="preserve"> with metal wire loops (see section 4.4) to </w:t>
      </w:r>
      <w:r w:rsidR="00AF0CB2">
        <w:rPr>
          <w:rFonts w:cs="Times New Roman"/>
        </w:rPr>
        <w:t>provide vibration isolation</w:t>
      </w:r>
      <w:r w:rsidR="00CB5BA0">
        <w:rPr>
          <w:rFonts w:cs="Times New Roman"/>
        </w:rPr>
        <w:t xml:space="preserve"> and acceptable thermal noise</w:t>
      </w:r>
      <w:r w:rsidR="009A4D29">
        <w:rPr>
          <w:rFonts w:cs="Times New Roman"/>
        </w:rPr>
        <w:t xml:space="preserve">. </w:t>
      </w:r>
      <w:r w:rsidR="00AF0CB2">
        <w:rPr>
          <w:rFonts w:cs="Times New Roman"/>
        </w:rPr>
        <w:t xml:space="preserve">The IMC finesse is 500, </w:t>
      </w:r>
      <w:r w:rsidR="007D4475">
        <w:rPr>
          <w:rFonts w:cs="Times New Roman"/>
        </w:rPr>
        <w:t>the round trip length is 3</w:t>
      </w:r>
      <w:r w:rsidR="00D65DDB">
        <w:rPr>
          <w:rFonts w:cs="Times New Roman"/>
        </w:rPr>
        <w:t>2.9</w:t>
      </w:r>
      <w:r w:rsidR="00AF0CB2">
        <w:rPr>
          <w:rFonts w:cs="Times New Roman"/>
        </w:rPr>
        <w:t xml:space="preserve"> m, and the </w:t>
      </w:r>
      <w:proofErr w:type="spellStart"/>
      <w:r w:rsidR="00AF0CB2">
        <w:rPr>
          <w:rFonts w:cs="Times New Roman"/>
        </w:rPr>
        <w:t>linewidth</w:t>
      </w:r>
      <w:proofErr w:type="spellEnd"/>
      <w:r w:rsidR="00AF0CB2">
        <w:rPr>
          <w:rFonts w:cs="Times New Roman"/>
        </w:rPr>
        <w:t xml:space="preserve"> is 18 kHz.</w:t>
      </w:r>
      <w:r w:rsidR="007D4475">
        <w:rPr>
          <w:rFonts w:cs="Times New Roman"/>
        </w:rPr>
        <w:t xml:space="preserve"> The 24 MHz phase modulation sidebands are used both for reflection locking and </w:t>
      </w:r>
      <w:proofErr w:type="spellStart"/>
      <w:r w:rsidR="007D4475">
        <w:rPr>
          <w:rFonts w:cs="Times New Roman"/>
        </w:rPr>
        <w:t>wavefront</w:t>
      </w:r>
      <w:proofErr w:type="spellEnd"/>
      <w:r w:rsidR="007D4475">
        <w:rPr>
          <w:rFonts w:cs="Times New Roman"/>
        </w:rPr>
        <w:t>-sensor alignment control of the IMC</w:t>
      </w:r>
      <w:r w:rsidR="009A4D29">
        <w:rPr>
          <w:rFonts w:cs="Times New Roman"/>
        </w:rPr>
        <w:t xml:space="preserve">. </w:t>
      </w:r>
      <w:r w:rsidR="00506790">
        <w:rPr>
          <w:rFonts w:cs="Times New Roman"/>
        </w:rPr>
        <w:t xml:space="preserve">Additionally, the IMC is used as a frequency actuator for the final level of frequency stabilization to the long arm cavities. </w:t>
      </w:r>
    </w:p>
    <w:p w14:paraId="02235D3C" w14:textId="09133204" w:rsidR="0006515F" w:rsidRDefault="00A31740" w:rsidP="0006515F">
      <w:pPr>
        <w:widowControl w:val="0"/>
        <w:autoSpaceDE w:val="0"/>
        <w:autoSpaceDN w:val="0"/>
        <w:adjustRightInd w:val="0"/>
        <w:spacing w:before="120"/>
        <w:jc w:val="both"/>
        <w:rPr>
          <w:rFonts w:cs="Times New Roman"/>
        </w:rPr>
      </w:pPr>
      <w:r>
        <w:rPr>
          <w:rFonts w:cs="Times New Roman"/>
          <w:i/>
        </w:rPr>
        <w:t>2</w:t>
      </w:r>
      <w:r w:rsidR="0006515F" w:rsidRPr="0006515F">
        <w:rPr>
          <w:rFonts w:cs="Times New Roman"/>
          <w:i/>
        </w:rPr>
        <w:t>.2.3 Faraday Isolator</w:t>
      </w:r>
      <w:r w:rsidR="0006515F">
        <w:rPr>
          <w:rFonts w:cs="Times New Roman"/>
        </w:rPr>
        <w:t xml:space="preserve">. </w:t>
      </w:r>
      <w:r w:rsidR="00C66B9F">
        <w:rPr>
          <w:rFonts w:cs="Times New Roman"/>
        </w:rPr>
        <w:t>An in-vacuum</w:t>
      </w:r>
      <w:r w:rsidR="0006515F">
        <w:rPr>
          <w:rFonts w:cs="Times New Roman"/>
        </w:rPr>
        <w:t xml:space="preserve"> Faraday Isolator </w:t>
      </w:r>
      <w:r w:rsidR="00C66B9F">
        <w:rPr>
          <w:rFonts w:cs="Times New Roman"/>
        </w:rPr>
        <w:t>is mounted between the IMC output and the PRM; the isolator extracts the beam reflected from the interferometer and prevents this beam from creating parasitic interference in the input chain</w:t>
      </w:r>
      <w:r w:rsidR="000D3923">
        <w:rPr>
          <w:rFonts w:cs="Times New Roman"/>
        </w:rPr>
        <w:t xml:space="preserve">. The isolator must deliver a minimum of </w:t>
      </w:r>
      <w:r w:rsidR="0006515F">
        <w:rPr>
          <w:rFonts w:cs="Times New Roman"/>
        </w:rPr>
        <w:t xml:space="preserve">30dB of isolation up to 125 W </w:t>
      </w:r>
      <w:r w:rsidR="00C66B9F">
        <w:rPr>
          <w:rFonts w:cs="Times New Roman"/>
        </w:rPr>
        <w:t>of laser power</w:t>
      </w:r>
      <w:r w:rsidR="0006515F">
        <w:rPr>
          <w:rFonts w:cs="Times New Roman"/>
        </w:rPr>
        <w:t xml:space="preserve">. </w:t>
      </w:r>
      <w:r w:rsidR="009F0043">
        <w:rPr>
          <w:rFonts w:cs="Times New Roman"/>
        </w:rPr>
        <w:t xml:space="preserve">To compensate thermally induced birefringence, the isolator uses </w:t>
      </w:r>
      <w:r w:rsidR="0006515F" w:rsidRPr="00EA367E">
        <w:rPr>
          <w:rFonts w:cs="Times New Roman"/>
        </w:rPr>
        <w:t xml:space="preserve">two terbium gallium garnet (TGG) crystals </w:t>
      </w:r>
      <w:r w:rsidR="009F0043">
        <w:rPr>
          <w:rFonts w:cs="Times New Roman"/>
        </w:rPr>
        <w:t>for Faraday rotation, with a quartz</w:t>
      </w:r>
      <w:r w:rsidR="0006515F" w:rsidRPr="00EA367E">
        <w:rPr>
          <w:rFonts w:cs="Times New Roman"/>
        </w:rPr>
        <w:t xml:space="preserve"> rotator</w:t>
      </w:r>
      <w:r w:rsidR="009F0043">
        <w:rPr>
          <w:rFonts w:cs="Times New Roman"/>
        </w:rPr>
        <w:t xml:space="preserve"> in between. Compensation of thermal lensing is achieved by incorporating</w:t>
      </w:r>
      <w:r w:rsidR="0006515F">
        <w:rPr>
          <w:rFonts w:cs="Times New Roman"/>
        </w:rPr>
        <w:t xml:space="preserve"> </w:t>
      </w:r>
      <w:r w:rsidR="0006515F" w:rsidRPr="00EA367E">
        <w:rPr>
          <w:rFonts w:cs="Times New Roman"/>
        </w:rPr>
        <w:t xml:space="preserve">a negative </w:t>
      </w:r>
      <w:proofErr w:type="spellStart"/>
      <w:r w:rsidR="0006515F" w:rsidRPr="00EA367E">
        <w:rPr>
          <w:rFonts w:cs="Times New Roman"/>
          <w:i/>
          <w:iCs/>
        </w:rPr>
        <w:t>dn</w:t>
      </w:r>
      <w:proofErr w:type="spellEnd"/>
      <w:r w:rsidR="0006515F" w:rsidRPr="00EA367E">
        <w:rPr>
          <w:rFonts w:cs="Times New Roman"/>
          <w:i/>
          <w:iCs/>
        </w:rPr>
        <w:t>/</w:t>
      </w:r>
      <w:proofErr w:type="spellStart"/>
      <w:r w:rsidR="0006515F" w:rsidRPr="00EA367E">
        <w:rPr>
          <w:rFonts w:cs="Times New Roman"/>
          <w:i/>
          <w:iCs/>
        </w:rPr>
        <w:t>dT</w:t>
      </w:r>
      <w:proofErr w:type="spellEnd"/>
      <w:r w:rsidR="0006515F" w:rsidRPr="00EA367E">
        <w:rPr>
          <w:rFonts w:cs="Times New Roman"/>
          <w:i/>
          <w:iCs/>
        </w:rPr>
        <w:t xml:space="preserve"> </w:t>
      </w:r>
      <w:r w:rsidR="0006515F" w:rsidRPr="00EA367E">
        <w:rPr>
          <w:rFonts w:cs="Times New Roman"/>
        </w:rPr>
        <w:t>material (</w:t>
      </w:r>
      <w:proofErr w:type="spellStart"/>
      <w:r w:rsidR="0006515F" w:rsidRPr="00EA367E">
        <w:rPr>
          <w:rFonts w:cs="Times New Roman"/>
        </w:rPr>
        <w:t>deuterated</w:t>
      </w:r>
      <w:proofErr w:type="spellEnd"/>
      <w:r w:rsidR="0006515F" w:rsidRPr="00EA367E">
        <w:rPr>
          <w:rFonts w:cs="Times New Roman"/>
        </w:rPr>
        <w:t xml:space="preserve"> potassium </w:t>
      </w:r>
      <w:proofErr w:type="spellStart"/>
      <w:r w:rsidR="0006515F" w:rsidRPr="00EA367E">
        <w:rPr>
          <w:rFonts w:cs="Times New Roman"/>
        </w:rPr>
        <w:t>dihydrogen</w:t>
      </w:r>
      <w:proofErr w:type="spellEnd"/>
      <w:r w:rsidR="0006515F" w:rsidRPr="00EA367E">
        <w:rPr>
          <w:rFonts w:cs="Times New Roman"/>
        </w:rPr>
        <w:t xml:space="preserve"> phosphate, or ‘DKDP’)</w:t>
      </w:r>
      <w:r w:rsidR="003675A7">
        <w:rPr>
          <w:rFonts w:cs="Times New Roman"/>
        </w:rPr>
        <w:t xml:space="preserve"> in the </w:t>
      </w:r>
      <w:proofErr w:type="gramStart"/>
      <w:r w:rsidR="003675A7">
        <w:rPr>
          <w:rFonts w:cs="Times New Roman"/>
        </w:rPr>
        <w:t>assembl</w:t>
      </w:r>
      <w:r w:rsidR="00886905">
        <w:rPr>
          <w:rFonts w:cs="Times New Roman"/>
        </w:rPr>
        <w:t>y[</w:t>
      </w:r>
      <w:proofErr w:type="gramEnd"/>
      <w:r w:rsidR="00886905">
        <w:rPr>
          <w:rFonts w:cs="Times New Roman"/>
        </w:rPr>
        <w:t>1]</w:t>
      </w:r>
      <w:r w:rsidR="0006515F" w:rsidRPr="00EA367E">
        <w:rPr>
          <w:rFonts w:cs="Times New Roman"/>
        </w:rPr>
        <w:t>.</w:t>
      </w:r>
      <w:r w:rsidR="0006515F">
        <w:rPr>
          <w:rFonts w:cs="Times New Roman"/>
        </w:rPr>
        <w:t xml:space="preserve"> </w:t>
      </w:r>
    </w:p>
    <w:p w14:paraId="4ACBA91B" w14:textId="14675D50" w:rsidR="0006515F" w:rsidRPr="00076459" w:rsidRDefault="00A31740" w:rsidP="00076459">
      <w:pPr>
        <w:widowControl w:val="0"/>
        <w:autoSpaceDE w:val="0"/>
        <w:autoSpaceDN w:val="0"/>
        <w:adjustRightInd w:val="0"/>
        <w:spacing w:before="120"/>
        <w:jc w:val="both"/>
        <w:rPr>
          <w:rFonts w:cs="Times New Roman"/>
        </w:rPr>
      </w:pPr>
      <w:r>
        <w:rPr>
          <w:rFonts w:cs="Times New Roman"/>
          <w:i/>
        </w:rPr>
        <w:t>2</w:t>
      </w:r>
      <w:r w:rsidR="0006515F" w:rsidRPr="0006515F">
        <w:rPr>
          <w:rFonts w:cs="Times New Roman"/>
          <w:i/>
        </w:rPr>
        <w:t>.2.4 Mode Matching</w:t>
      </w:r>
      <w:r w:rsidR="0006515F">
        <w:rPr>
          <w:rFonts w:cs="Times New Roman"/>
        </w:rPr>
        <w:t>. The I</w:t>
      </w:r>
      <w:r w:rsidR="000D3923">
        <w:rPr>
          <w:rFonts w:cs="Times New Roman"/>
        </w:rPr>
        <w:t>MC output beam must be matched to the interferometer mode</w:t>
      </w:r>
      <w:r w:rsidR="00AF0CB2">
        <w:rPr>
          <w:rFonts w:cs="Times New Roman"/>
        </w:rPr>
        <w:t>, with a targeted</w:t>
      </w:r>
      <w:r w:rsidR="000D3923">
        <w:rPr>
          <w:rFonts w:cs="Times New Roman"/>
        </w:rPr>
        <w:t xml:space="preserve"> efficiency of 95% or better</w:t>
      </w:r>
      <w:r w:rsidR="0006515F">
        <w:rPr>
          <w:rFonts w:cs="Times New Roman"/>
        </w:rPr>
        <w:t xml:space="preserve">. </w:t>
      </w:r>
      <w:r w:rsidR="00C74267">
        <w:rPr>
          <w:rFonts w:cs="Times New Roman"/>
        </w:rPr>
        <w:t xml:space="preserve">This mode matching is accomplished with two curved mirrors, in combination with two flat mirrors used for beam routing.  All four of </w:t>
      </w:r>
      <w:proofErr w:type="gramStart"/>
      <w:r w:rsidR="00C74267">
        <w:rPr>
          <w:rFonts w:cs="Times New Roman"/>
        </w:rPr>
        <w:t>these</w:t>
      </w:r>
      <w:proofErr w:type="gramEnd"/>
      <w:r w:rsidR="00C74267">
        <w:rPr>
          <w:rFonts w:cs="Times New Roman"/>
        </w:rPr>
        <w:t xml:space="preserve"> reflective optics are mounted in single stage suspensions </w:t>
      </w:r>
      <w:r w:rsidR="00076459">
        <w:rPr>
          <w:rFonts w:cs="Times New Roman"/>
        </w:rPr>
        <w:t xml:space="preserve">for vibration isolation; the suspensions also have actuators to provide remote steering </w:t>
      </w:r>
      <w:r w:rsidR="00B955B5">
        <w:rPr>
          <w:rFonts w:cs="Times New Roman"/>
        </w:rPr>
        <w:t>capability (see section 2</w:t>
      </w:r>
      <w:r w:rsidR="00076459">
        <w:rPr>
          <w:rFonts w:cs="Times New Roman"/>
        </w:rPr>
        <w:t>.4)</w:t>
      </w:r>
      <w:r w:rsidR="0006515F">
        <w:rPr>
          <w:rFonts w:cs="Times New Roman"/>
        </w:rPr>
        <w:t xml:space="preserve">. </w:t>
      </w:r>
    </w:p>
    <w:p w14:paraId="4A3749D8" w14:textId="0D556564" w:rsidR="001C6036" w:rsidRDefault="00A31740" w:rsidP="00F77359">
      <w:pPr>
        <w:spacing w:before="120"/>
        <w:jc w:val="both"/>
        <w:rPr>
          <w:i/>
        </w:rPr>
      </w:pPr>
      <w:r>
        <w:rPr>
          <w:i/>
        </w:rPr>
        <w:t>2</w:t>
      </w:r>
      <w:r w:rsidR="001C6036">
        <w:rPr>
          <w:i/>
        </w:rPr>
        <w:t>.3 Core optics</w:t>
      </w:r>
    </w:p>
    <w:p w14:paraId="20BEA0A1" w14:textId="0110DED3" w:rsidR="00BA75CE" w:rsidRDefault="00BA75CE" w:rsidP="00BA75CE">
      <w:r>
        <w:t xml:space="preserve">The ‘Core Optics’ </w:t>
      </w:r>
      <w:proofErr w:type="gramStart"/>
      <w:r>
        <w:t>are</w:t>
      </w:r>
      <w:proofErr w:type="gramEnd"/>
      <w:r>
        <w:t xml:space="preserve"> central to the interferometer performance. For each interferometer they include</w:t>
      </w:r>
      <w:r w:rsidR="005874D8">
        <w:t xml:space="preserve"> (see </w:t>
      </w:r>
      <w:r w:rsidR="00306AF0">
        <w:t>Table 2</w:t>
      </w:r>
      <w:r w:rsidR="005874D8">
        <w:t>)</w:t>
      </w:r>
      <w:r>
        <w:t>:</w:t>
      </w:r>
    </w:p>
    <w:p w14:paraId="4C2508F2" w14:textId="3D167F51" w:rsidR="00BA75CE" w:rsidRDefault="00D1277D" w:rsidP="00BA75CE">
      <w:pPr>
        <w:pStyle w:val="ListParagraph"/>
        <w:numPr>
          <w:ilvl w:val="0"/>
          <w:numId w:val="13"/>
        </w:numPr>
      </w:pPr>
      <w:r>
        <w:t>T</w:t>
      </w:r>
      <w:r w:rsidR="00BA75CE">
        <w:t xml:space="preserve">wo input and two end test masses which form the </w:t>
      </w:r>
      <w:proofErr w:type="spellStart"/>
      <w:r w:rsidR="00BA75CE">
        <w:t>Fabry</w:t>
      </w:r>
      <w:proofErr w:type="spellEnd"/>
      <w:r w:rsidR="00BA75CE">
        <w:t>-Perot arms</w:t>
      </w:r>
    </w:p>
    <w:p w14:paraId="43D4F831" w14:textId="5F097316" w:rsidR="00BA75CE" w:rsidRDefault="00D1277D" w:rsidP="00BA75CE">
      <w:pPr>
        <w:pStyle w:val="ListParagraph"/>
        <w:numPr>
          <w:ilvl w:val="0"/>
          <w:numId w:val="13"/>
        </w:numPr>
      </w:pPr>
      <w:r>
        <w:t>A</w:t>
      </w:r>
      <w:r w:rsidR="00BA75CE">
        <w:t xml:space="preserve"> 50/50 </w:t>
      </w:r>
      <w:proofErr w:type="spellStart"/>
      <w:r w:rsidR="00BA75CE">
        <w:t>beamsplitter</w:t>
      </w:r>
      <w:proofErr w:type="spellEnd"/>
      <w:r w:rsidR="00BA75CE">
        <w:t xml:space="preserve"> at the vertex of the Michelson interferometer</w:t>
      </w:r>
    </w:p>
    <w:p w14:paraId="5C424631" w14:textId="79E99C1C" w:rsidR="00BA75CE" w:rsidRDefault="00D1277D" w:rsidP="00BA75CE">
      <w:pPr>
        <w:pStyle w:val="ListParagraph"/>
        <w:numPr>
          <w:ilvl w:val="0"/>
          <w:numId w:val="13"/>
        </w:numPr>
      </w:pPr>
      <w:r>
        <w:t>T</w:t>
      </w:r>
      <w:r w:rsidR="00BA75CE">
        <w:t xml:space="preserve">wo compensation plates </w:t>
      </w:r>
      <w:r w:rsidR="00A55826">
        <w:t xml:space="preserve">that serve as actuation reaction masses for the input test masses, and to </w:t>
      </w:r>
      <w:r w:rsidR="00BA75CE">
        <w:t xml:space="preserve">which thermal compensation </w:t>
      </w:r>
      <w:r w:rsidR="00A55826">
        <w:t>can be applied</w:t>
      </w:r>
      <w:r w:rsidR="00BA75CE">
        <w:t xml:space="preserve"> </w:t>
      </w:r>
    </w:p>
    <w:p w14:paraId="758BB032" w14:textId="0EB7A4BB" w:rsidR="00BA75CE" w:rsidRDefault="00D1277D" w:rsidP="00BA75CE">
      <w:pPr>
        <w:pStyle w:val="ListParagraph"/>
        <w:numPr>
          <w:ilvl w:val="0"/>
          <w:numId w:val="13"/>
        </w:numPr>
      </w:pPr>
      <w:r>
        <w:t>T</w:t>
      </w:r>
      <w:r w:rsidR="00BA75CE">
        <w:t xml:space="preserve">wo </w:t>
      </w:r>
      <w:r w:rsidR="00A55826">
        <w:t>actuation reaction masses</w:t>
      </w:r>
      <w:r w:rsidR="00BA75CE">
        <w:t xml:space="preserve"> for the end test masses</w:t>
      </w:r>
    </w:p>
    <w:p w14:paraId="54F5997C" w14:textId="30DFB08E" w:rsidR="00BA75CE" w:rsidRDefault="00D1277D" w:rsidP="00BA75CE">
      <w:pPr>
        <w:pStyle w:val="ListParagraph"/>
        <w:numPr>
          <w:ilvl w:val="0"/>
          <w:numId w:val="13"/>
        </w:numPr>
      </w:pPr>
      <w:r>
        <w:t>F</w:t>
      </w:r>
      <w:r w:rsidR="00BA75CE">
        <w:t xml:space="preserve">our reflective </w:t>
      </w:r>
      <w:r w:rsidR="00224252">
        <w:t>curved mirrors</w:t>
      </w:r>
      <w:r w:rsidR="00BA75CE">
        <w:t xml:space="preserve"> in the signal and power recycling cavities</w:t>
      </w:r>
    </w:p>
    <w:p w14:paraId="244AD5B8" w14:textId="5C11533C" w:rsidR="00D07EBE" w:rsidRDefault="00D1277D" w:rsidP="005874D8">
      <w:pPr>
        <w:pStyle w:val="ListParagraph"/>
        <w:numPr>
          <w:ilvl w:val="0"/>
          <w:numId w:val="13"/>
        </w:numPr>
      </w:pPr>
      <w:r>
        <w:t>S</w:t>
      </w:r>
      <w:r w:rsidR="00BA75CE">
        <w:t xml:space="preserve">ignal and power recycling </w:t>
      </w:r>
      <w:r w:rsidR="00A55826">
        <w:t>mirrors</w:t>
      </w:r>
    </w:p>
    <w:p w14:paraId="771F9DBF" w14:textId="7B1FB449" w:rsidR="005874D8" w:rsidRPr="005874D8" w:rsidRDefault="005874D8" w:rsidP="005874D8">
      <w:pPr>
        <w:pStyle w:val="Caption"/>
        <w:keepNext/>
        <w:spacing w:before="200" w:after="120"/>
        <w:jc w:val="both"/>
        <w:rPr>
          <w:b w:val="0"/>
          <w:color w:val="auto"/>
          <w:sz w:val="22"/>
        </w:rPr>
      </w:pPr>
      <w:bookmarkStart w:id="4" w:name="_Ref271881302"/>
      <w:r w:rsidRPr="005874D8">
        <w:rPr>
          <w:color w:val="auto"/>
          <w:sz w:val="22"/>
        </w:rPr>
        <w:t xml:space="preserve">Table </w:t>
      </w:r>
      <w:bookmarkEnd w:id="4"/>
      <w:r w:rsidR="00306AF0">
        <w:rPr>
          <w:color w:val="auto"/>
          <w:sz w:val="22"/>
        </w:rPr>
        <w:t>2</w:t>
      </w:r>
      <w:r>
        <w:rPr>
          <w:b w:val="0"/>
          <w:color w:val="auto"/>
          <w:sz w:val="22"/>
        </w:rPr>
        <w:t xml:space="preserve"> Parameters of the core optics. ETM/ITM: end/input test mass; CP: compensation plate; ERM: end reaction mass; BS: beam splitter; PR3/2: power recycling mirror 3/2; SR3/2: signal recycling mirror 3/2; PRM/SRM: power/signal recycling mirror. ROC: radius of curvature; AR: anti-reflection. Transmiss</w:t>
      </w:r>
      <w:r w:rsidR="00986176">
        <w:rPr>
          <w:b w:val="0"/>
          <w:color w:val="auto"/>
          <w:sz w:val="22"/>
        </w:rPr>
        <w:t>ion values are at 1064 nm, excep</w:t>
      </w:r>
      <w:r>
        <w:rPr>
          <w:b w:val="0"/>
          <w:color w:val="auto"/>
          <w:sz w:val="22"/>
        </w:rPr>
        <w:t xml:space="preserve">t for those in parentheses, which are for 532 nm. </w:t>
      </w:r>
    </w:p>
    <w:tbl>
      <w:tblPr>
        <w:tblW w:w="0" w:type="auto"/>
        <w:tblInd w:w="40" w:type="dxa"/>
        <w:tblLayout w:type="fixed"/>
        <w:tblCellMar>
          <w:left w:w="40" w:type="dxa"/>
          <w:right w:w="40" w:type="dxa"/>
        </w:tblCellMar>
        <w:tblLook w:val="0000" w:firstRow="0" w:lastRow="0" w:firstColumn="0" w:lastColumn="0" w:noHBand="0" w:noVBand="0"/>
      </w:tblPr>
      <w:tblGrid>
        <w:gridCol w:w="811"/>
        <w:gridCol w:w="1834"/>
        <w:gridCol w:w="850"/>
        <w:gridCol w:w="1747"/>
        <w:gridCol w:w="984"/>
        <w:gridCol w:w="1522"/>
      </w:tblGrid>
      <w:tr w:rsidR="00D07EBE" w:rsidRPr="00A621EB" w14:paraId="40AE1D11" w14:textId="77777777" w:rsidTr="00D07EBE">
        <w:trPr>
          <w:trHeight w:hRule="exact" w:val="346"/>
        </w:trPr>
        <w:tc>
          <w:tcPr>
            <w:tcW w:w="811" w:type="dxa"/>
            <w:tcBorders>
              <w:top w:val="single" w:sz="6" w:space="0" w:color="auto"/>
              <w:left w:val="nil"/>
              <w:bottom w:val="nil"/>
              <w:right w:val="nil"/>
            </w:tcBorders>
            <w:shd w:val="clear" w:color="auto" w:fill="FFFFFF"/>
          </w:tcPr>
          <w:p w14:paraId="7D496299" w14:textId="77777777" w:rsidR="00D07EBE" w:rsidRPr="00D07EBE" w:rsidRDefault="00D07EBE" w:rsidP="00D07EBE">
            <w:pPr>
              <w:jc w:val="center"/>
              <w:rPr>
                <w:b/>
              </w:rPr>
            </w:pPr>
          </w:p>
        </w:tc>
        <w:tc>
          <w:tcPr>
            <w:tcW w:w="1834" w:type="dxa"/>
            <w:tcBorders>
              <w:top w:val="single" w:sz="6" w:space="0" w:color="auto"/>
              <w:left w:val="nil"/>
              <w:bottom w:val="nil"/>
              <w:right w:val="nil"/>
            </w:tcBorders>
            <w:shd w:val="clear" w:color="auto" w:fill="FFFFFF"/>
          </w:tcPr>
          <w:p w14:paraId="03588504" w14:textId="77777777" w:rsidR="00D07EBE" w:rsidRPr="00D07EBE" w:rsidRDefault="00D07EBE" w:rsidP="00D07EBE">
            <w:pPr>
              <w:jc w:val="center"/>
              <w:rPr>
                <w:b/>
              </w:rPr>
            </w:pPr>
            <w:r w:rsidRPr="00D07EBE">
              <w:rPr>
                <w:b/>
                <w:iCs/>
              </w:rPr>
              <w:t>Dimensions:</w:t>
            </w:r>
          </w:p>
        </w:tc>
        <w:tc>
          <w:tcPr>
            <w:tcW w:w="850" w:type="dxa"/>
            <w:tcBorders>
              <w:top w:val="single" w:sz="6" w:space="0" w:color="auto"/>
              <w:left w:val="nil"/>
              <w:bottom w:val="nil"/>
              <w:right w:val="nil"/>
            </w:tcBorders>
            <w:shd w:val="clear" w:color="auto" w:fill="FFFFFF"/>
          </w:tcPr>
          <w:p w14:paraId="75F3A0A0" w14:textId="77777777" w:rsidR="00D07EBE" w:rsidRPr="00D07EBE" w:rsidRDefault="00D07EBE" w:rsidP="00D07EBE">
            <w:pPr>
              <w:jc w:val="center"/>
              <w:rPr>
                <w:b/>
              </w:rPr>
            </w:pPr>
          </w:p>
        </w:tc>
        <w:tc>
          <w:tcPr>
            <w:tcW w:w="1747" w:type="dxa"/>
            <w:tcBorders>
              <w:top w:val="single" w:sz="6" w:space="0" w:color="auto"/>
              <w:left w:val="nil"/>
              <w:bottom w:val="nil"/>
              <w:right w:val="nil"/>
            </w:tcBorders>
            <w:shd w:val="clear" w:color="auto" w:fill="FFFFFF"/>
          </w:tcPr>
          <w:p w14:paraId="1E66007B" w14:textId="77777777" w:rsidR="00D07EBE" w:rsidRPr="00D07EBE" w:rsidRDefault="00D07EBE" w:rsidP="00D07EBE">
            <w:pPr>
              <w:jc w:val="center"/>
              <w:rPr>
                <w:b/>
              </w:rPr>
            </w:pPr>
          </w:p>
        </w:tc>
        <w:tc>
          <w:tcPr>
            <w:tcW w:w="984" w:type="dxa"/>
            <w:tcBorders>
              <w:top w:val="single" w:sz="6" w:space="0" w:color="auto"/>
              <w:left w:val="nil"/>
              <w:bottom w:val="nil"/>
              <w:right w:val="nil"/>
            </w:tcBorders>
            <w:shd w:val="clear" w:color="auto" w:fill="FFFFFF"/>
          </w:tcPr>
          <w:p w14:paraId="4A2D26F4" w14:textId="77777777" w:rsidR="00D07EBE" w:rsidRPr="00D07EBE" w:rsidRDefault="00D07EBE" w:rsidP="00D07EBE">
            <w:pPr>
              <w:jc w:val="center"/>
              <w:rPr>
                <w:b/>
              </w:rPr>
            </w:pPr>
          </w:p>
        </w:tc>
        <w:tc>
          <w:tcPr>
            <w:tcW w:w="1522" w:type="dxa"/>
            <w:tcBorders>
              <w:top w:val="single" w:sz="6" w:space="0" w:color="auto"/>
              <w:left w:val="nil"/>
              <w:bottom w:val="nil"/>
              <w:right w:val="nil"/>
            </w:tcBorders>
            <w:shd w:val="clear" w:color="auto" w:fill="FFFFFF"/>
          </w:tcPr>
          <w:p w14:paraId="413C484A" w14:textId="77777777" w:rsidR="00D07EBE" w:rsidRPr="00D07EBE" w:rsidRDefault="00D07EBE" w:rsidP="00D07EBE">
            <w:pPr>
              <w:jc w:val="center"/>
              <w:rPr>
                <w:b/>
              </w:rPr>
            </w:pPr>
            <w:r w:rsidRPr="00D07EBE">
              <w:rPr>
                <w:b/>
                <w:iCs/>
              </w:rPr>
              <w:t>Beam size</w:t>
            </w:r>
          </w:p>
        </w:tc>
      </w:tr>
      <w:tr w:rsidR="00D07EBE" w:rsidRPr="00A621EB" w14:paraId="6787507D" w14:textId="77777777" w:rsidTr="00D07EBE">
        <w:trPr>
          <w:trHeight w:hRule="exact" w:val="326"/>
        </w:trPr>
        <w:tc>
          <w:tcPr>
            <w:tcW w:w="811" w:type="dxa"/>
            <w:tcBorders>
              <w:top w:val="nil"/>
              <w:left w:val="nil"/>
              <w:bottom w:val="single" w:sz="6" w:space="0" w:color="auto"/>
              <w:right w:val="nil"/>
            </w:tcBorders>
            <w:shd w:val="clear" w:color="auto" w:fill="FFFFFF"/>
          </w:tcPr>
          <w:p w14:paraId="729DFB60" w14:textId="77777777" w:rsidR="00D07EBE" w:rsidRPr="00D07EBE" w:rsidRDefault="00D07EBE" w:rsidP="00D07EBE">
            <w:pPr>
              <w:jc w:val="center"/>
              <w:rPr>
                <w:b/>
              </w:rPr>
            </w:pPr>
            <w:r w:rsidRPr="00D07EBE">
              <w:rPr>
                <w:b/>
                <w:iCs/>
              </w:rPr>
              <w:t>Optic</w:t>
            </w:r>
          </w:p>
        </w:tc>
        <w:tc>
          <w:tcPr>
            <w:tcW w:w="1834" w:type="dxa"/>
            <w:tcBorders>
              <w:top w:val="nil"/>
              <w:left w:val="nil"/>
              <w:bottom w:val="single" w:sz="6" w:space="0" w:color="auto"/>
              <w:right w:val="nil"/>
            </w:tcBorders>
            <w:shd w:val="clear" w:color="auto" w:fill="FFFFFF"/>
          </w:tcPr>
          <w:p w14:paraId="31C188CA" w14:textId="50994DCF" w:rsidR="00D07EBE" w:rsidRPr="00D07EBE" w:rsidRDefault="00D07EBE" w:rsidP="00D07EBE">
            <w:pPr>
              <w:jc w:val="center"/>
              <w:rPr>
                <w:b/>
              </w:rPr>
            </w:pPr>
            <w:proofErr w:type="spellStart"/>
            <w:proofErr w:type="gramStart"/>
            <w:r>
              <w:rPr>
                <w:b/>
                <w:iCs/>
              </w:rPr>
              <w:t>diam</w:t>
            </w:r>
            <w:proofErr w:type="spellEnd"/>
            <w:proofErr w:type="gramEnd"/>
            <w:r>
              <w:rPr>
                <w:b/>
                <w:iCs/>
              </w:rPr>
              <w:t>.</w:t>
            </w:r>
            <w:r w:rsidRPr="00797B13">
              <w:rPr>
                <w:rFonts w:ascii="ＭＳ ゴシック" w:eastAsia="ＭＳ ゴシック" w:hAnsi="ＭＳ ゴシック"/>
                <w:color w:val="000000"/>
              </w:rPr>
              <w:t>×</w:t>
            </w:r>
            <w:r w:rsidRPr="00D07EBE">
              <w:rPr>
                <w:b/>
                <w:iCs/>
              </w:rPr>
              <w:t>thickness</w:t>
            </w:r>
          </w:p>
        </w:tc>
        <w:tc>
          <w:tcPr>
            <w:tcW w:w="850" w:type="dxa"/>
            <w:tcBorders>
              <w:top w:val="nil"/>
              <w:left w:val="nil"/>
              <w:bottom w:val="single" w:sz="6" w:space="0" w:color="auto"/>
              <w:right w:val="nil"/>
            </w:tcBorders>
            <w:shd w:val="clear" w:color="auto" w:fill="FFFFFF"/>
          </w:tcPr>
          <w:p w14:paraId="68A96B0C" w14:textId="77777777" w:rsidR="00D07EBE" w:rsidRPr="00D07EBE" w:rsidRDefault="00D07EBE" w:rsidP="00D07EBE">
            <w:pPr>
              <w:jc w:val="center"/>
              <w:rPr>
                <w:b/>
              </w:rPr>
            </w:pPr>
            <w:r w:rsidRPr="00D07EBE">
              <w:rPr>
                <w:b/>
                <w:iCs/>
              </w:rPr>
              <w:t>Mass</w:t>
            </w:r>
          </w:p>
        </w:tc>
        <w:tc>
          <w:tcPr>
            <w:tcW w:w="1747" w:type="dxa"/>
            <w:tcBorders>
              <w:top w:val="nil"/>
              <w:left w:val="nil"/>
              <w:bottom w:val="single" w:sz="6" w:space="0" w:color="auto"/>
              <w:right w:val="nil"/>
            </w:tcBorders>
            <w:shd w:val="clear" w:color="auto" w:fill="FFFFFF"/>
          </w:tcPr>
          <w:p w14:paraId="467C9801" w14:textId="77777777" w:rsidR="00D07EBE" w:rsidRPr="00D07EBE" w:rsidRDefault="00D07EBE" w:rsidP="00D07EBE">
            <w:pPr>
              <w:jc w:val="center"/>
              <w:rPr>
                <w:b/>
              </w:rPr>
            </w:pPr>
            <w:r w:rsidRPr="00D07EBE">
              <w:rPr>
                <w:b/>
                <w:iCs/>
              </w:rPr>
              <w:t>Transmission</w:t>
            </w:r>
          </w:p>
        </w:tc>
        <w:tc>
          <w:tcPr>
            <w:tcW w:w="984" w:type="dxa"/>
            <w:tcBorders>
              <w:top w:val="nil"/>
              <w:left w:val="nil"/>
              <w:bottom w:val="single" w:sz="6" w:space="0" w:color="auto"/>
              <w:right w:val="nil"/>
            </w:tcBorders>
            <w:shd w:val="clear" w:color="auto" w:fill="FFFFFF"/>
          </w:tcPr>
          <w:p w14:paraId="34E046BD" w14:textId="77777777" w:rsidR="00D07EBE" w:rsidRPr="00D07EBE" w:rsidRDefault="00D07EBE" w:rsidP="00D07EBE">
            <w:pPr>
              <w:jc w:val="center"/>
              <w:rPr>
                <w:b/>
              </w:rPr>
            </w:pPr>
            <w:r w:rsidRPr="00D07EBE">
              <w:rPr>
                <w:b/>
              </w:rPr>
              <w:t>ROC</w:t>
            </w:r>
          </w:p>
        </w:tc>
        <w:tc>
          <w:tcPr>
            <w:tcW w:w="1522" w:type="dxa"/>
            <w:tcBorders>
              <w:top w:val="nil"/>
              <w:left w:val="nil"/>
              <w:bottom w:val="single" w:sz="6" w:space="0" w:color="auto"/>
              <w:right w:val="nil"/>
            </w:tcBorders>
            <w:shd w:val="clear" w:color="auto" w:fill="FFFFFF"/>
          </w:tcPr>
          <w:p w14:paraId="1B069B7A" w14:textId="77777777" w:rsidR="00D07EBE" w:rsidRPr="00D07EBE" w:rsidRDefault="00D07EBE" w:rsidP="00D07EBE">
            <w:pPr>
              <w:jc w:val="center"/>
              <w:rPr>
                <w:b/>
              </w:rPr>
            </w:pPr>
            <w:r w:rsidRPr="00D07EBE">
              <w:rPr>
                <w:b/>
              </w:rPr>
              <w:t>(1/e</w:t>
            </w:r>
            <w:r w:rsidRPr="00D07EBE">
              <w:rPr>
                <w:b/>
                <w:vertAlign w:val="superscript"/>
              </w:rPr>
              <w:t>2</w:t>
            </w:r>
            <w:r w:rsidRPr="00D07EBE">
              <w:rPr>
                <w:b/>
              </w:rPr>
              <w:t xml:space="preserve"> radius)</w:t>
            </w:r>
          </w:p>
        </w:tc>
      </w:tr>
      <w:tr w:rsidR="00D07EBE" w:rsidRPr="00A621EB" w14:paraId="72CB5A09" w14:textId="77777777" w:rsidTr="00D07EBE">
        <w:trPr>
          <w:trHeight w:hRule="exact" w:val="298"/>
        </w:trPr>
        <w:tc>
          <w:tcPr>
            <w:tcW w:w="811" w:type="dxa"/>
            <w:tcBorders>
              <w:top w:val="single" w:sz="6" w:space="0" w:color="auto"/>
              <w:left w:val="nil"/>
              <w:bottom w:val="nil"/>
              <w:right w:val="nil"/>
            </w:tcBorders>
            <w:shd w:val="clear" w:color="auto" w:fill="FFFFFF"/>
          </w:tcPr>
          <w:p w14:paraId="4D27BBF4" w14:textId="77777777" w:rsidR="00D07EBE" w:rsidRPr="00A621EB" w:rsidRDefault="00D07EBE" w:rsidP="00D07EBE">
            <w:r w:rsidRPr="00A621EB">
              <w:t>ITM</w:t>
            </w:r>
          </w:p>
        </w:tc>
        <w:tc>
          <w:tcPr>
            <w:tcW w:w="1834" w:type="dxa"/>
            <w:tcBorders>
              <w:top w:val="single" w:sz="6" w:space="0" w:color="auto"/>
              <w:left w:val="nil"/>
              <w:bottom w:val="nil"/>
              <w:right w:val="nil"/>
            </w:tcBorders>
            <w:shd w:val="clear" w:color="auto" w:fill="FFFFFF"/>
          </w:tcPr>
          <w:p w14:paraId="086252BD" w14:textId="6ECB4084" w:rsidR="00D07EBE" w:rsidRPr="00A621EB" w:rsidRDefault="00D07EBE" w:rsidP="00D07EBE">
            <w:pPr>
              <w:jc w:val="center"/>
            </w:pPr>
            <w:r>
              <w:t>34</w:t>
            </w:r>
            <w:r w:rsidRPr="00797B13">
              <w:rPr>
                <w:rFonts w:ascii="ＭＳ ゴシック" w:eastAsia="ＭＳ ゴシック" w:hAnsi="ＭＳ ゴシック"/>
                <w:color w:val="000000"/>
              </w:rPr>
              <w:t>×</w:t>
            </w:r>
            <w:r w:rsidRPr="00A621EB">
              <w:t>20 cm</w:t>
            </w:r>
          </w:p>
        </w:tc>
        <w:tc>
          <w:tcPr>
            <w:tcW w:w="850" w:type="dxa"/>
            <w:tcBorders>
              <w:top w:val="single" w:sz="6" w:space="0" w:color="auto"/>
              <w:left w:val="nil"/>
              <w:bottom w:val="nil"/>
              <w:right w:val="nil"/>
            </w:tcBorders>
            <w:shd w:val="clear" w:color="auto" w:fill="FFFFFF"/>
          </w:tcPr>
          <w:p w14:paraId="3F0CE0FF" w14:textId="77777777" w:rsidR="00D07EBE" w:rsidRPr="00A621EB" w:rsidRDefault="00D07EBE" w:rsidP="00D07EBE">
            <w:pPr>
              <w:jc w:val="center"/>
            </w:pPr>
            <w:r w:rsidRPr="00A621EB">
              <w:t>40 kg</w:t>
            </w:r>
          </w:p>
        </w:tc>
        <w:tc>
          <w:tcPr>
            <w:tcW w:w="1747" w:type="dxa"/>
            <w:tcBorders>
              <w:top w:val="single" w:sz="6" w:space="0" w:color="auto"/>
              <w:left w:val="nil"/>
              <w:bottom w:val="nil"/>
              <w:right w:val="nil"/>
            </w:tcBorders>
            <w:shd w:val="clear" w:color="auto" w:fill="FFFFFF"/>
          </w:tcPr>
          <w:p w14:paraId="6C206349" w14:textId="1AA6DB22" w:rsidR="00D07EBE" w:rsidRPr="00A621EB" w:rsidRDefault="00380AAB" w:rsidP="00D07EBE">
            <w:pPr>
              <w:jc w:val="center"/>
            </w:pPr>
            <w:r>
              <w:t>1.4% (0.5-2</w:t>
            </w:r>
            <w:r w:rsidR="00D07EBE" w:rsidRPr="00A621EB">
              <w:t>%)</w:t>
            </w:r>
          </w:p>
        </w:tc>
        <w:tc>
          <w:tcPr>
            <w:tcW w:w="984" w:type="dxa"/>
            <w:tcBorders>
              <w:top w:val="single" w:sz="6" w:space="0" w:color="auto"/>
              <w:left w:val="nil"/>
              <w:bottom w:val="nil"/>
              <w:right w:val="nil"/>
            </w:tcBorders>
            <w:shd w:val="clear" w:color="auto" w:fill="FFFFFF"/>
          </w:tcPr>
          <w:p w14:paraId="318DE0C1" w14:textId="2B0F76B3" w:rsidR="00D07EBE" w:rsidRPr="00A621EB" w:rsidRDefault="00A42184" w:rsidP="00D07EBE">
            <w:pPr>
              <w:jc w:val="center"/>
            </w:pPr>
            <w:r>
              <w:t>1934</w:t>
            </w:r>
            <w:r w:rsidR="00D07EBE" w:rsidRPr="00A621EB">
              <w:t xml:space="preserve"> m</w:t>
            </w:r>
          </w:p>
        </w:tc>
        <w:tc>
          <w:tcPr>
            <w:tcW w:w="1522" w:type="dxa"/>
            <w:tcBorders>
              <w:top w:val="single" w:sz="6" w:space="0" w:color="auto"/>
              <w:left w:val="nil"/>
              <w:bottom w:val="nil"/>
              <w:right w:val="nil"/>
            </w:tcBorders>
            <w:shd w:val="clear" w:color="auto" w:fill="FFFFFF"/>
          </w:tcPr>
          <w:p w14:paraId="2AF4220F" w14:textId="77777777" w:rsidR="00D07EBE" w:rsidRPr="00A621EB" w:rsidRDefault="00D07EBE" w:rsidP="00D07EBE">
            <w:pPr>
              <w:jc w:val="center"/>
            </w:pPr>
            <w:r w:rsidRPr="00A621EB">
              <w:t>5.3 cm</w:t>
            </w:r>
          </w:p>
        </w:tc>
      </w:tr>
      <w:tr w:rsidR="00D07EBE" w:rsidRPr="00A621EB" w14:paraId="0EE53FDF" w14:textId="77777777" w:rsidTr="00D07EBE">
        <w:trPr>
          <w:trHeight w:hRule="exact" w:val="302"/>
        </w:trPr>
        <w:tc>
          <w:tcPr>
            <w:tcW w:w="811" w:type="dxa"/>
            <w:tcBorders>
              <w:top w:val="nil"/>
              <w:left w:val="nil"/>
              <w:bottom w:val="nil"/>
              <w:right w:val="nil"/>
            </w:tcBorders>
            <w:shd w:val="clear" w:color="auto" w:fill="FFFFFF"/>
          </w:tcPr>
          <w:p w14:paraId="7E49FB22" w14:textId="77777777" w:rsidR="00D07EBE" w:rsidRPr="00A621EB" w:rsidRDefault="00D07EBE" w:rsidP="00D07EBE">
            <w:r w:rsidRPr="00A621EB">
              <w:t>ETM</w:t>
            </w:r>
          </w:p>
        </w:tc>
        <w:tc>
          <w:tcPr>
            <w:tcW w:w="1834" w:type="dxa"/>
            <w:tcBorders>
              <w:top w:val="nil"/>
              <w:left w:val="nil"/>
              <w:bottom w:val="nil"/>
              <w:right w:val="nil"/>
            </w:tcBorders>
            <w:shd w:val="clear" w:color="auto" w:fill="FFFFFF"/>
          </w:tcPr>
          <w:p w14:paraId="77344EE5" w14:textId="067700BE" w:rsidR="00D07EBE" w:rsidRPr="00A621EB" w:rsidRDefault="00D07EBE" w:rsidP="00D07EBE">
            <w:pPr>
              <w:jc w:val="center"/>
            </w:pPr>
            <w:r>
              <w:t>34</w:t>
            </w:r>
            <w:r w:rsidRPr="00797B13">
              <w:rPr>
                <w:rFonts w:ascii="ＭＳ ゴシック" w:eastAsia="ＭＳ ゴシック" w:hAnsi="ＭＳ ゴシック"/>
                <w:color w:val="000000"/>
              </w:rPr>
              <w:t>×</w:t>
            </w:r>
            <w:r w:rsidRPr="00A621EB">
              <w:t>20 cm</w:t>
            </w:r>
          </w:p>
        </w:tc>
        <w:tc>
          <w:tcPr>
            <w:tcW w:w="850" w:type="dxa"/>
            <w:tcBorders>
              <w:top w:val="nil"/>
              <w:left w:val="nil"/>
              <w:bottom w:val="nil"/>
              <w:right w:val="nil"/>
            </w:tcBorders>
            <w:shd w:val="clear" w:color="auto" w:fill="FFFFFF"/>
          </w:tcPr>
          <w:p w14:paraId="2CC397A9" w14:textId="77777777" w:rsidR="00D07EBE" w:rsidRPr="00A621EB" w:rsidRDefault="00D07EBE" w:rsidP="00D07EBE">
            <w:pPr>
              <w:jc w:val="center"/>
            </w:pPr>
            <w:r w:rsidRPr="00A621EB">
              <w:t>40 kg</w:t>
            </w:r>
          </w:p>
        </w:tc>
        <w:tc>
          <w:tcPr>
            <w:tcW w:w="1747" w:type="dxa"/>
            <w:tcBorders>
              <w:top w:val="nil"/>
              <w:left w:val="nil"/>
              <w:bottom w:val="nil"/>
              <w:right w:val="nil"/>
            </w:tcBorders>
            <w:shd w:val="clear" w:color="auto" w:fill="FFFFFF"/>
          </w:tcPr>
          <w:p w14:paraId="669DFA98" w14:textId="73A4B64D" w:rsidR="00D07EBE" w:rsidRPr="00A621EB" w:rsidRDefault="00380AAB" w:rsidP="00D07EBE">
            <w:pPr>
              <w:jc w:val="center"/>
            </w:pPr>
            <w:r>
              <w:t>5 ppm (1-4</w:t>
            </w:r>
            <w:r w:rsidR="00D07EBE" w:rsidRPr="00A621EB">
              <w:t>%)</w:t>
            </w:r>
          </w:p>
        </w:tc>
        <w:tc>
          <w:tcPr>
            <w:tcW w:w="984" w:type="dxa"/>
            <w:tcBorders>
              <w:top w:val="nil"/>
              <w:left w:val="nil"/>
              <w:bottom w:val="nil"/>
              <w:right w:val="nil"/>
            </w:tcBorders>
            <w:shd w:val="clear" w:color="auto" w:fill="FFFFFF"/>
          </w:tcPr>
          <w:p w14:paraId="55A38F01" w14:textId="77777777" w:rsidR="00D07EBE" w:rsidRPr="00A621EB" w:rsidRDefault="00D07EBE" w:rsidP="00D07EBE">
            <w:pPr>
              <w:jc w:val="center"/>
            </w:pPr>
            <w:r w:rsidRPr="00A621EB">
              <w:t>2245 m</w:t>
            </w:r>
          </w:p>
        </w:tc>
        <w:tc>
          <w:tcPr>
            <w:tcW w:w="1522" w:type="dxa"/>
            <w:tcBorders>
              <w:top w:val="nil"/>
              <w:left w:val="nil"/>
              <w:bottom w:val="nil"/>
              <w:right w:val="nil"/>
            </w:tcBorders>
            <w:shd w:val="clear" w:color="auto" w:fill="FFFFFF"/>
          </w:tcPr>
          <w:p w14:paraId="7EB207E1" w14:textId="77777777" w:rsidR="00D07EBE" w:rsidRPr="00A621EB" w:rsidRDefault="00D07EBE" w:rsidP="00D07EBE">
            <w:pPr>
              <w:jc w:val="center"/>
            </w:pPr>
            <w:r w:rsidRPr="00A621EB">
              <w:t>6.2 cm</w:t>
            </w:r>
          </w:p>
        </w:tc>
      </w:tr>
      <w:tr w:rsidR="00D07EBE" w:rsidRPr="00A621EB" w14:paraId="5490B882" w14:textId="77777777" w:rsidTr="00D07EBE">
        <w:trPr>
          <w:trHeight w:hRule="exact" w:val="307"/>
        </w:trPr>
        <w:tc>
          <w:tcPr>
            <w:tcW w:w="811" w:type="dxa"/>
            <w:tcBorders>
              <w:top w:val="nil"/>
              <w:left w:val="nil"/>
              <w:bottom w:val="nil"/>
              <w:right w:val="nil"/>
            </w:tcBorders>
            <w:shd w:val="clear" w:color="auto" w:fill="FFFFFF"/>
          </w:tcPr>
          <w:p w14:paraId="0BD00EAE" w14:textId="77777777" w:rsidR="00D07EBE" w:rsidRPr="00A621EB" w:rsidRDefault="00D07EBE" w:rsidP="00D07EBE">
            <w:r w:rsidRPr="00A621EB">
              <w:t>CP</w:t>
            </w:r>
          </w:p>
        </w:tc>
        <w:tc>
          <w:tcPr>
            <w:tcW w:w="1834" w:type="dxa"/>
            <w:tcBorders>
              <w:top w:val="nil"/>
              <w:left w:val="nil"/>
              <w:bottom w:val="nil"/>
              <w:right w:val="nil"/>
            </w:tcBorders>
            <w:shd w:val="clear" w:color="auto" w:fill="FFFFFF"/>
          </w:tcPr>
          <w:p w14:paraId="47CFD352" w14:textId="667E4C61" w:rsidR="00D07EBE" w:rsidRPr="00A621EB" w:rsidRDefault="00D07EBE" w:rsidP="00F33D0A">
            <w:pPr>
              <w:jc w:val="center"/>
            </w:pPr>
            <w:r>
              <w:t>34</w:t>
            </w:r>
            <w:r w:rsidRPr="00797B13">
              <w:rPr>
                <w:rFonts w:ascii="ＭＳ ゴシック" w:eastAsia="ＭＳ ゴシック" w:hAnsi="ＭＳ ゴシック"/>
                <w:color w:val="000000"/>
              </w:rPr>
              <w:t>×</w:t>
            </w:r>
            <w:r w:rsidRPr="00A621EB">
              <w:t>1</w:t>
            </w:r>
            <w:r w:rsidR="00F33D0A">
              <w:t>0</w:t>
            </w:r>
            <w:r w:rsidRPr="00A621EB">
              <w:t xml:space="preserve"> cm</w:t>
            </w:r>
          </w:p>
        </w:tc>
        <w:tc>
          <w:tcPr>
            <w:tcW w:w="850" w:type="dxa"/>
            <w:tcBorders>
              <w:top w:val="nil"/>
              <w:left w:val="nil"/>
              <w:bottom w:val="nil"/>
              <w:right w:val="nil"/>
            </w:tcBorders>
            <w:shd w:val="clear" w:color="auto" w:fill="FFFFFF"/>
          </w:tcPr>
          <w:p w14:paraId="0AEACDC7" w14:textId="707EADFC" w:rsidR="00D07EBE" w:rsidRPr="00A621EB" w:rsidRDefault="00F33D0A" w:rsidP="00D07EBE">
            <w:pPr>
              <w:jc w:val="center"/>
            </w:pPr>
            <w:r>
              <w:t>20</w:t>
            </w:r>
            <w:r w:rsidR="00D07EBE" w:rsidRPr="00A621EB">
              <w:t xml:space="preserve"> kg</w:t>
            </w:r>
          </w:p>
        </w:tc>
        <w:tc>
          <w:tcPr>
            <w:tcW w:w="1747" w:type="dxa"/>
            <w:tcBorders>
              <w:top w:val="nil"/>
              <w:left w:val="nil"/>
              <w:bottom w:val="nil"/>
              <w:right w:val="nil"/>
            </w:tcBorders>
            <w:shd w:val="clear" w:color="auto" w:fill="FFFFFF"/>
          </w:tcPr>
          <w:p w14:paraId="6CE50EBA" w14:textId="77777777" w:rsidR="00D07EBE" w:rsidRPr="00A621EB" w:rsidRDefault="00D07EBE" w:rsidP="00D07EBE">
            <w:pPr>
              <w:jc w:val="center"/>
            </w:pPr>
            <w:r w:rsidRPr="00A621EB">
              <w:t>AR&lt; 50 ppm</w:t>
            </w:r>
          </w:p>
        </w:tc>
        <w:tc>
          <w:tcPr>
            <w:tcW w:w="984" w:type="dxa"/>
            <w:tcBorders>
              <w:top w:val="nil"/>
              <w:left w:val="nil"/>
              <w:bottom w:val="nil"/>
              <w:right w:val="nil"/>
            </w:tcBorders>
            <w:shd w:val="clear" w:color="auto" w:fill="FFFFFF"/>
          </w:tcPr>
          <w:p w14:paraId="2A72E1B2" w14:textId="77777777" w:rsidR="00D07EBE" w:rsidRPr="00A621EB" w:rsidRDefault="00D07EBE" w:rsidP="00D07EBE">
            <w:pPr>
              <w:jc w:val="center"/>
            </w:pPr>
            <w:proofErr w:type="gramStart"/>
            <w:r w:rsidRPr="00A621EB">
              <w:t>flat</w:t>
            </w:r>
            <w:proofErr w:type="gramEnd"/>
          </w:p>
        </w:tc>
        <w:tc>
          <w:tcPr>
            <w:tcW w:w="1522" w:type="dxa"/>
            <w:tcBorders>
              <w:top w:val="nil"/>
              <w:left w:val="nil"/>
              <w:bottom w:val="nil"/>
              <w:right w:val="nil"/>
            </w:tcBorders>
            <w:shd w:val="clear" w:color="auto" w:fill="FFFFFF"/>
          </w:tcPr>
          <w:p w14:paraId="14492157" w14:textId="77777777" w:rsidR="00D07EBE" w:rsidRPr="00A621EB" w:rsidRDefault="00D07EBE" w:rsidP="00D07EBE">
            <w:pPr>
              <w:jc w:val="center"/>
            </w:pPr>
            <w:r w:rsidRPr="00A621EB">
              <w:t>5.3 cm</w:t>
            </w:r>
          </w:p>
        </w:tc>
      </w:tr>
      <w:tr w:rsidR="00D07EBE" w:rsidRPr="00A621EB" w14:paraId="3272BCBF" w14:textId="77777777" w:rsidTr="00D07EBE">
        <w:trPr>
          <w:trHeight w:hRule="exact" w:val="302"/>
        </w:trPr>
        <w:tc>
          <w:tcPr>
            <w:tcW w:w="811" w:type="dxa"/>
            <w:tcBorders>
              <w:top w:val="nil"/>
              <w:left w:val="nil"/>
              <w:bottom w:val="nil"/>
              <w:right w:val="nil"/>
            </w:tcBorders>
            <w:shd w:val="clear" w:color="auto" w:fill="FFFFFF"/>
          </w:tcPr>
          <w:p w14:paraId="4F032C04" w14:textId="77777777" w:rsidR="00D07EBE" w:rsidRPr="00A621EB" w:rsidRDefault="00D07EBE" w:rsidP="00D07EBE">
            <w:r w:rsidRPr="00A621EB">
              <w:t>ERM</w:t>
            </w:r>
          </w:p>
        </w:tc>
        <w:tc>
          <w:tcPr>
            <w:tcW w:w="1834" w:type="dxa"/>
            <w:tcBorders>
              <w:top w:val="nil"/>
              <w:left w:val="nil"/>
              <w:bottom w:val="nil"/>
              <w:right w:val="nil"/>
            </w:tcBorders>
            <w:shd w:val="clear" w:color="auto" w:fill="FFFFFF"/>
          </w:tcPr>
          <w:p w14:paraId="47BC78A8" w14:textId="02EC891C" w:rsidR="00D07EBE" w:rsidRPr="00A621EB" w:rsidRDefault="00D07EBE" w:rsidP="00D07EBE">
            <w:pPr>
              <w:jc w:val="center"/>
            </w:pPr>
            <w:r>
              <w:t>34</w:t>
            </w:r>
            <w:r w:rsidRPr="00797B13">
              <w:rPr>
                <w:rFonts w:ascii="ＭＳ ゴシック" w:eastAsia="ＭＳ ゴシック" w:hAnsi="ＭＳ ゴシック"/>
                <w:color w:val="000000"/>
              </w:rPr>
              <w:t>×</w:t>
            </w:r>
            <w:r w:rsidRPr="00A621EB">
              <w:t>13 cm</w:t>
            </w:r>
          </w:p>
        </w:tc>
        <w:tc>
          <w:tcPr>
            <w:tcW w:w="850" w:type="dxa"/>
            <w:tcBorders>
              <w:top w:val="nil"/>
              <w:left w:val="nil"/>
              <w:bottom w:val="nil"/>
              <w:right w:val="nil"/>
            </w:tcBorders>
            <w:shd w:val="clear" w:color="auto" w:fill="FFFFFF"/>
          </w:tcPr>
          <w:p w14:paraId="246DB1C1" w14:textId="77777777" w:rsidR="00D07EBE" w:rsidRPr="00A621EB" w:rsidRDefault="00D07EBE" w:rsidP="00D07EBE">
            <w:pPr>
              <w:jc w:val="center"/>
            </w:pPr>
            <w:r w:rsidRPr="00A621EB">
              <w:t>26 kg</w:t>
            </w:r>
          </w:p>
        </w:tc>
        <w:tc>
          <w:tcPr>
            <w:tcW w:w="1747" w:type="dxa"/>
            <w:tcBorders>
              <w:top w:val="nil"/>
              <w:left w:val="nil"/>
              <w:bottom w:val="nil"/>
              <w:right w:val="nil"/>
            </w:tcBorders>
            <w:shd w:val="clear" w:color="auto" w:fill="FFFFFF"/>
          </w:tcPr>
          <w:p w14:paraId="1F490219" w14:textId="77777777" w:rsidR="00D07EBE" w:rsidRPr="00A621EB" w:rsidRDefault="00D07EBE" w:rsidP="00D07EBE">
            <w:pPr>
              <w:jc w:val="center"/>
            </w:pPr>
            <w:r w:rsidRPr="00A621EB">
              <w:t>AR&lt; 1000 ppm</w:t>
            </w:r>
          </w:p>
        </w:tc>
        <w:tc>
          <w:tcPr>
            <w:tcW w:w="984" w:type="dxa"/>
            <w:tcBorders>
              <w:top w:val="nil"/>
              <w:left w:val="nil"/>
              <w:bottom w:val="nil"/>
              <w:right w:val="nil"/>
            </w:tcBorders>
            <w:shd w:val="clear" w:color="auto" w:fill="FFFFFF"/>
          </w:tcPr>
          <w:p w14:paraId="4EE22969" w14:textId="22315D51" w:rsidR="00D07EBE" w:rsidRPr="00A621EB" w:rsidRDefault="00D07EBE" w:rsidP="00D07EBE">
            <w:pPr>
              <w:jc w:val="center"/>
            </w:pPr>
            <w:proofErr w:type="gramStart"/>
            <w:r>
              <w:t>fl</w:t>
            </w:r>
            <w:r w:rsidRPr="00A621EB">
              <w:t>at</w:t>
            </w:r>
            <w:proofErr w:type="gramEnd"/>
          </w:p>
        </w:tc>
        <w:tc>
          <w:tcPr>
            <w:tcW w:w="1522" w:type="dxa"/>
            <w:tcBorders>
              <w:top w:val="nil"/>
              <w:left w:val="nil"/>
              <w:bottom w:val="nil"/>
              <w:right w:val="nil"/>
            </w:tcBorders>
            <w:shd w:val="clear" w:color="auto" w:fill="FFFFFF"/>
          </w:tcPr>
          <w:p w14:paraId="555B810D" w14:textId="77777777" w:rsidR="00D07EBE" w:rsidRPr="00A621EB" w:rsidRDefault="00D07EBE" w:rsidP="00D07EBE">
            <w:pPr>
              <w:jc w:val="center"/>
            </w:pPr>
            <w:r w:rsidRPr="00A621EB">
              <w:t>6.2 cm</w:t>
            </w:r>
          </w:p>
        </w:tc>
      </w:tr>
      <w:tr w:rsidR="00D07EBE" w:rsidRPr="00A621EB" w14:paraId="4DF949E7" w14:textId="77777777" w:rsidTr="00D07EBE">
        <w:trPr>
          <w:trHeight w:hRule="exact" w:val="307"/>
        </w:trPr>
        <w:tc>
          <w:tcPr>
            <w:tcW w:w="811" w:type="dxa"/>
            <w:tcBorders>
              <w:top w:val="nil"/>
              <w:left w:val="nil"/>
              <w:bottom w:val="nil"/>
              <w:right w:val="nil"/>
            </w:tcBorders>
            <w:shd w:val="clear" w:color="auto" w:fill="FFFFFF"/>
          </w:tcPr>
          <w:p w14:paraId="76BFA9E0" w14:textId="77777777" w:rsidR="00D07EBE" w:rsidRPr="00A621EB" w:rsidRDefault="00D07EBE" w:rsidP="00D07EBE">
            <w:r w:rsidRPr="00A621EB">
              <w:t>BS</w:t>
            </w:r>
          </w:p>
        </w:tc>
        <w:tc>
          <w:tcPr>
            <w:tcW w:w="1834" w:type="dxa"/>
            <w:tcBorders>
              <w:top w:val="nil"/>
              <w:left w:val="nil"/>
              <w:bottom w:val="nil"/>
              <w:right w:val="nil"/>
            </w:tcBorders>
            <w:shd w:val="clear" w:color="auto" w:fill="FFFFFF"/>
          </w:tcPr>
          <w:p w14:paraId="31E4E2F3" w14:textId="4754A04F" w:rsidR="00D07EBE" w:rsidRPr="00A621EB" w:rsidRDefault="00D07EBE" w:rsidP="00D07EBE">
            <w:pPr>
              <w:jc w:val="center"/>
            </w:pPr>
            <w:r>
              <w:t>37</w:t>
            </w:r>
            <w:r w:rsidRPr="00797B13">
              <w:rPr>
                <w:rFonts w:ascii="ＭＳ ゴシック" w:eastAsia="ＭＳ ゴシック" w:hAnsi="ＭＳ ゴシック"/>
                <w:color w:val="000000"/>
              </w:rPr>
              <w:t>×</w:t>
            </w:r>
            <w:r w:rsidRPr="00A621EB">
              <w:t>6 cm</w:t>
            </w:r>
          </w:p>
        </w:tc>
        <w:tc>
          <w:tcPr>
            <w:tcW w:w="850" w:type="dxa"/>
            <w:tcBorders>
              <w:top w:val="nil"/>
              <w:left w:val="nil"/>
              <w:bottom w:val="nil"/>
              <w:right w:val="nil"/>
            </w:tcBorders>
            <w:shd w:val="clear" w:color="auto" w:fill="FFFFFF"/>
          </w:tcPr>
          <w:p w14:paraId="34E33F66" w14:textId="77777777" w:rsidR="00D07EBE" w:rsidRPr="00A621EB" w:rsidRDefault="00D07EBE" w:rsidP="00D07EBE">
            <w:pPr>
              <w:jc w:val="center"/>
            </w:pPr>
            <w:r w:rsidRPr="00A621EB">
              <w:t>14 kg</w:t>
            </w:r>
          </w:p>
        </w:tc>
        <w:tc>
          <w:tcPr>
            <w:tcW w:w="1747" w:type="dxa"/>
            <w:tcBorders>
              <w:top w:val="nil"/>
              <w:left w:val="nil"/>
              <w:bottom w:val="nil"/>
              <w:right w:val="nil"/>
            </w:tcBorders>
            <w:shd w:val="clear" w:color="auto" w:fill="FFFFFF"/>
          </w:tcPr>
          <w:p w14:paraId="0D03EB99" w14:textId="77777777" w:rsidR="00D07EBE" w:rsidRPr="00A621EB" w:rsidRDefault="00D07EBE" w:rsidP="00D07EBE">
            <w:pPr>
              <w:jc w:val="center"/>
            </w:pPr>
            <w:r w:rsidRPr="00A621EB">
              <w:t>50%</w:t>
            </w:r>
          </w:p>
        </w:tc>
        <w:tc>
          <w:tcPr>
            <w:tcW w:w="984" w:type="dxa"/>
            <w:tcBorders>
              <w:top w:val="nil"/>
              <w:left w:val="nil"/>
              <w:bottom w:val="nil"/>
              <w:right w:val="nil"/>
            </w:tcBorders>
            <w:shd w:val="clear" w:color="auto" w:fill="FFFFFF"/>
          </w:tcPr>
          <w:p w14:paraId="6A720141" w14:textId="7682204F" w:rsidR="00D07EBE" w:rsidRPr="00A621EB" w:rsidRDefault="00D07EBE" w:rsidP="00D07EBE">
            <w:pPr>
              <w:jc w:val="center"/>
            </w:pPr>
            <w:proofErr w:type="gramStart"/>
            <w:r>
              <w:t>fl</w:t>
            </w:r>
            <w:r w:rsidRPr="00A621EB">
              <w:t>at</w:t>
            </w:r>
            <w:proofErr w:type="gramEnd"/>
          </w:p>
        </w:tc>
        <w:tc>
          <w:tcPr>
            <w:tcW w:w="1522" w:type="dxa"/>
            <w:tcBorders>
              <w:top w:val="nil"/>
              <w:left w:val="nil"/>
              <w:bottom w:val="nil"/>
              <w:right w:val="nil"/>
            </w:tcBorders>
            <w:shd w:val="clear" w:color="auto" w:fill="FFFFFF"/>
          </w:tcPr>
          <w:p w14:paraId="32A70F0E" w14:textId="77777777" w:rsidR="00D07EBE" w:rsidRPr="00A621EB" w:rsidRDefault="00D07EBE" w:rsidP="00D07EBE">
            <w:pPr>
              <w:jc w:val="center"/>
            </w:pPr>
            <w:r w:rsidRPr="00A621EB">
              <w:t>5.3 cm</w:t>
            </w:r>
          </w:p>
        </w:tc>
      </w:tr>
      <w:tr w:rsidR="00D07EBE" w:rsidRPr="00A621EB" w14:paraId="00CBAF31" w14:textId="77777777" w:rsidTr="00D07EBE">
        <w:trPr>
          <w:trHeight w:hRule="exact" w:val="307"/>
        </w:trPr>
        <w:tc>
          <w:tcPr>
            <w:tcW w:w="811" w:type="dxa"/>
            <w:tcBorders>
              <w:top w:val="nil"/>
              <w:left w:val="nil"/>
              <w:bottom w:val="nil"/>
              <w:right w:val="nil"/>
            </w:tcBorders>
            <w:shd w:val="clear" w:color="auto" w:fill="FFFFFF"/>
          </w:tcPr>
          <w:p w14:paraId="6F94F723" w14:textId="77777777" w:rsidR="00D07EBE" w:rsidRPr="00A621EB" w:rsidRDefault="00D07EBE" w:rsidP="00D07EBE">
            <w:r w:rsidRPr="00A621EB">
              <w:t>PR3</w:t>
            </w:r>
          </w:p>
        </w:tc>
        <w:tc>
          <w:tcPr>
            <w:tcW w:w="1834" w:type="dxa"/>
            <w:tcBorders>
              <w:top w:val="nil"/>
              <w:left w:val="nil"/>
              <w:bottom w:val="nil"/>
              <w:right w:val="nil"/>
            </w:tcBorders>
            <w:shd w:val="clear" w:color="auto" w:fill="FFFFFF"/>
          </w:tcPr>
          <w:p w14:paraId="40D9D9D9" w14:textId="1496C5D4" w:rsidR="00D07EBE" w:rsidRPr="00A621EB" w:rsidRDefault="00D07EBE" w:rsidP="00D07EBE">
            <w:pPr>
              <w:jc w:val="center"/>
            </w:pPr>
            <w:r>
              <w:t>26.5</w:t>
            </w:r>
            <w:r w:rsidRPr="00797B13">
              <w:rPr>
                <w:rFonts w:ascii="ＭＳ ゴシック" w:eastAsia="ＭＳ ゴシック" w:hAnsi="ＭＳ ゴシック"/>
                <w:color w:val="000000"/>
              </w:rPr>
              <w:t>×</w:t>
            </w:r>
            <w:r w:rsidRPr="00A621EB">
              <w:t>10 cm</w:t>
            </w:r>
          </w:p>
        </w:tc>
        <w:tc>
          <w:tcPr>
            <w:tcW w:w="850" w:type="dxa"/>
            <w:tcBorders>
              <w:top w:val="nil"/>
              <w:left w:val="nil"/>
              <w:bottom w:val="nil"/>
              <w:right w:val="nil"/>
            </w:tcBorders>
            <w:shd w:val="clear" w:color="auto" w:fill="FFFFFF"/>
          </w:tcPr>
          <w:p w14:paraId="00873579" w14:textId="77777777" w:rsidR="00D07EBE" w:rsidRPr="00A621EB" w:rsidRDefault="00D07EBE" w:rsidP="00D07EBE">
            <w:pPr>
              <w:jc w:val="center"/>
            </w:pPr>
            <w:r w:rsidRPr="00A621EB">
              <w:t>12 kg</w:t>
            </w:r>
          </w:p>
        </w:tc>
        <w:tc>
          <w:tcPr>
            <w:tcW w:w="1747" w:type="dxa"/>
            <w:tcBorders>
              <w:top w:val="nil"/>
              <w:left w:val="nil"/>
              <w:bottom w:val="nil"/>
              <w:right w:val="nil"/>
            </w:tcBorders>
            <w:shd w:val="clear" w:color="auto" w:fill="FFFFFF"/>
          </w:tcPr>
          <w:p w14:paraId="5E1B1C0D" w14:textId="77777777" w:rsidR="00D07EBE" w:rsidRPr="00A621EB" w:rsidRDefault="00D07EBE" w:rsidP="00D07EBE">
            <w:pPr>
              <w:jc w:val="center"/>
            </w:pPr>
            <w:r w:rsidRPr="00A621EB">
              <w:t>&lt; 15 ppm</w:t>
            </w:r>
          </w:p>
        </w:tc>
        <w:tc>
          <w:tcPr>
            <w:tcW w:w="984" w:type="dxa"/>
            <w:tcBorders>
              <w:top w:val="nil"/>
              <w:left w:val="nil"/>
              <w:bottom w:val="nil"/>
              <w:right w:val="nil"/>
            </w:tcBorders>
            <w:shd w:val="clear" w:color="auto" w:fill="FFFFFF"/>
          </w:tcPr>
          <w:p w14:paraId="5110084C" w14:textId="77777777" w:rsidR="00D07EBE" w:rsidRPr="00A621EB" w:rsidRDefault="00D07EBE" w:rsidP="00D07EBE">
            <w:pPr>
              <w:jc w:val="center"/>
            </w:pPr>
            <w:r w:rsidRPr="00A621EB">
              <w:t>36.0 m</w:t>
            </w:r>
          </w:p>
        </w:tc>
        <w:tc>
          <w:tcPr>
            <w:tcW w:w="1522" w:type="dxa"/>
            <w:tcBorders>
              <w:top w:val="nil"/>
              <w:left w:val="nil"/>
              <w:bottom w:val="nil"/>
              <w:right w:val="nil"/>
            </w:tcBorders>
            <w:shd w:val="clear" w:color="auto" w:fill="FFFFFF"/>
          </w:tcPr>
          <w:p w14:paraId="6F1B2E4A" w14:textId="77777777" w:rsidR="00D07EBE" w:rsidRPr="00A621EB" w:rsidRDefault="00D07EBE" w:rsidP="00D07EBE">
            <w:pPr>
              <w:jc w:val="center"/>
            </w:pPr>
            <w:r w:rsidRPr="00A621EB">
              <w:t>5.4 cm</w:t>
            </w:r>
          </w:p>
        </w:tc>
      </w:tr>
      <w:tr w:rsidR="00D07EBE" w:rsidRPr="00A621EB" w14:paraId="0F2D4B3B" w14:textId="77777777" w:rsidTr="00D07EBE">
        <w:trPr>
          <w:trHeight w:hRule="exact" w:val="307"/>
        </w:trPr>
        <w:tc>
          <w:tcPr>
            <w:tcW w:w="811" w:type="dxa"/>
            <w:tcBorders>
              <w:top w:val="nil"/>
              <w:left w:val="nil"/>
              <w:bottom w:val="nil"/>
              <w:right w:val="nil"/>
            </w:tcBorders>
            <w:shd w:val="clear" w:color="auto" w:fill="FFFFFF"/>
          </w:tcPr>
          <w:p w14:paraId="210CAA44" w14:textId="77777777" w:rsidR="00D07EBE" w:rsidRPr="00A621EB" w:rsidRDefault="00D07EBE" w:rsidP="00D07EBE">
            <w:r w:rsidRPr="00A621EB">
              <w:t>SR3</w:t>
            </w:r>
          </w:p>
        </w:tc>
        <w:tc>
          <w:tcPr>
            <w:tcW w:w="1834" w:type="dxa"/>
            <w:tcBorders>
              <w:top w:val="nil"/>
              <w:left w:val="nil"/>
              <w:bottom w:val="nil"/>
              <w:right w:val="nil"/>
            </w:tcBorders>
            <w:shd w:val="clear" w:color="auto" w:fill="FFFFFF"/>
          </w:tcPr>
          <w:p w14:paraId="7DECC6C5" w14:textId="7730194C" w:rsidR="00D07EBE" w:rsidRPr="00A621EB" w:rsidRDefault="00D07EBE" w:rsidP="00D07EBE">
            <w:pPr>
              <w:jc w:val="center"/>
            </w:pPr>
            <w:r>
              <w:t>26.5</w:t>
            </w:r>
            <w:r w:rsidRPr="00797B13">
              <w:rPr>
                <w:rFonts w:ascii="ＭＳ ゴシック" w:eastAsia="ＭＳ ゴシック" w:hAnsi="ＭＳ ゴシック"/>
                <w:color w:val="000000"/>
              </w:rPr>
              <w:t>×</w:t>
            </w:r>
            <w:r w:rsidRPr="00A621EB">
              <w:t>10 cm</w:t>
            </w:r>
          </w:p>
        </w:tc>
        <w:tc>
          <w:tcPr>
            <w:tcW w:w="850" w:type="dxa"/>
            <w:tcBorders>
              <w:top w:val="nil"/>
              <w:left w:val="nil"/>
              <w:bottom w:val="nil"/>
              <w:right w:val="nil"/>
            </w:tcBorders>
            <w:shd w:val="clear" w:color="auto" w:fill="FFFFFF"/>
          </w:tcPr>
          <w:p w14:paraId="7F9277A0" w14:textId="77777777" w:rsidR="00D07EBE" w:rsidRPr="00A621EB" w:rsidRDefault="00D07EBE" w:rsidP="00D07EBE">
            <w:pPr>
              <w:jc w:val="center"/>
            </w:pPr>
            <w:r w:rsidRPr="00A621EB">
              <w:t>12 kg</w:t>
            </w:r>
          </w:p>
        </w:tc>
        <w:tc>
          <w:tcPr>
            <w:tcW w:w="1747" w:type="dxa"/>
            <w:tcBorders>
              <w:top w:val="nil"/>
              <w:left w:val="nil"/>
              <w:bottom w:val="nil"/>
              <w:right w:val="nil"/>
            </w:tcBorders>
            <w:shd w:val="clear" w:color="auto" w:fill="FFFFFF"/>
          </w:tcPr>
          <w:p w14:paraId="310427B1" w14:textId="77777777" w:rsidR="00D07EBE" w:rsidRPr="00A621EB" w:rsidRDefault="00D07EBE" w:rsidP="00D07EBE">
            <w:pPr>
              <w:jc w:val="center"/>
            </w:pPr>
            <w:r w:rsidRPr="00A621EB">
              <w:t>&lt; 15 ppm</w:t>
            </w:r>
          </w:p>
        </w:tc>
        <w:tc>
          <w:tcPr>
            <w:tcW w:w="984" w:type="dxa"/>
            <w:tcBorders>
              <w:top w:val="nil"/>
              <w:left w:val="nil"/>
              <w:bottom w:val="nil"/>
              <w:right w:val="nil"/>
            </w:tcBorders>
            <w:shd w:val="clear" w:color="auto" w:fill="FFFFFF"/>
          </w:tcPr>
          <w:p w14:paraId="077380CE" w14:textId="77777777" w:rsidR="00D07EBE" w:rsidRPr="00A621EB" w:rsidRDefault="00D07EBE" w:rsidP="00D07EBE">
            <w:pPr>
              <w:jc w:val="center"/>
            </w:pPr>
            <w:r w:rsidRPr="00A621EB">
              <w:t>36.0 m</w:t>
            </w:r>
          </w:p>
        </w:tc>
        <w:tc>
          <w:tcPr>
            <w:tcW w:w="1522" w:type="dxa"/>
            <w:tcBorders>
              <w:top w:val="nil"/>
              <w:left w:val="nil"/>
              <w:bottom w:val="nil"/>
              <w:right w:val="nil"/>
            </w:tcBorders>
            <w:shd w:val="clear" w:color="auto" w:fill="FFFFFF"/>
          </w:tcPr>
          <w:p w14:paraId="75210798" w14:textId="77777777" w:rsidR="00D07EBE" w:rsidRPr="00A621EB" w:rsidRDefault="00D07EBE" w:rsidP="00D07EBE">
            <w:pPr>
              <w:jc w:val="center"/>
            </w:pPr>
            <w:r w:rsidRPr="00A621EB">
              <w:t>5.4 cm</w:t>
            </w:r>
          </w:p>
        </w:tc>
      </w:tr>
      <w:tr w:rsidR="00D07EBE" w:rsidRPr="00A621EB" w14:paraId="6F977C00" w14:textId="77777777" w:rsidTr="00D07EBE">
        <w:trPr>
          <w:trHeight w:hRule="exact" w:val="302"/>
        </w:trPr>
        <w:tc>
          <w:tcPr>
            <w:tcW w:w="811" w:type="dxa"/>
            <w:tcBorders>
              <w:top w:val="nil"/>
              <w:left w:val="nil"/>
              <w:bottom w:val="nil"/>
              <w:right w:val="nil"/>
            </w:tcBorders>
            <w:shd w:val="clear" w:color="auto" w:fill="FFFFFF"/>
          </w:tcPr>
          <w:p w14:paraId="57ABD765" w14:textId="77777777" w:rsidR="00D07EBE" w:rsidRPr="00A621EB" w:rsidRDefault="00D07EBE" w:rsidP="00D07EBE">
            <w:r w:rsidRPr="00A621EB">
              <w:t>PR2</w:t>
            </w:r>
          </w:p>
        </w:tc>
        <w:tc>
          <w:tcPr>
            <w:tcW w:w="1834" w:type="dxa"/>
            <w:tcBorders>
              <w:top w:val="nil"/>
              <w:left w:val="nil"/>
              <w:bottom w:val="nil"/>
              <w:right w:val="nil"/>
            </w:tcBorders>
            <w:shd w:val="clear" w:color="auto" w:fill="FFFFFF"/>
          </w:tcPr>
          <w:p w14:paraId="76732A09" w14:textId="5DEC8C4F" w:rsidR="00D07EBE" w:rsidRPr="00A621EB" w:rsidRDefault="00D07EBE" w:rsidP="00D07EBE">
            <w:pPr>
              <w:jc w:val="center"/>
            </w:pPr>
            <w:r>
              <w:t>15</w:t>
            </w:r>
            <w:r w:rsidRPr="00797B13">
              <w:rPr>
                <w:rFonts w:ascii="ＭＳ ゴシック" w:eastAsia="ＭＳ ゴシック" w:hAnsi="ＭＳ ゴシック"/>
                <w:color w:val="000000"/>
              </w:rPr>
              <w:t>×</w:t>
            </w:r>
            <w:r w:rsidRPr="00A621EB">
              <w:t>7.5 cm</w:t>
            </w:r>
          </w:p>
        </w:tc>
        <w:tc>
          <w:tcPr>
            <w:tcW w:w="850" w:type="dxa"/>
            <w:tcBorders>
              <w:top w:val="nil"/>
              <w:left w:val="nil"/>
              <w:bottom w:val="nil"/>
              <w:right w:val="nil"/>
            </w:tcBorders>
            <w:shd w:val="clear" w:color="auto" w:fill="FFFFFF"/>
          </w:tcPr>
          <w:p w14:paraId="3B208E23" w14:textId="77777777" w:rsidR="00D07EBE" w:rsidRPr="00A621EB" w:rsidRDefault="00D07EBE" w:rsidP="00D07EBE">
            <w:pPr>
              <w:jc w:val="center"/>
            </w:pPr>
            <w:r w:rsidRPr="00A621EB">
              <w:t>2.9 kg</w:t>
            </w:r>
          </w:p>
        </w:tc>
        <w:tc>
          <w:tcPr>
            <w:tcW w:w="1747" w:type="dxa"/>
            <w:tcBorders>
              <w:top w:val="nil"/>
              <w:left w:val="nil"/>
              <w:bottom w:val="nil"/>
              <w:right w:val="nil"/>
            </w:tcBorders>
            <w:shd w:val="clear" w:color="auto" w:fill="FFFFFF"/>
          </w:tcPr>
          <w:p w14:paraId="6AF999B9" w14:textId="0B4969D4" w:rsidR="00D07EBE" w:rsidRPr="00A621EB" w:rsidRDefault="00F33D0A" w:rsidP="00D07EBE">
            <w:pPr>
              <w:jc w:val="center"/>
            </w:pPr>
            <w:r>
              <w:t>225</w:t>
            </w:r>
            <w:r w:rsidR="00D07EBE" w:rsidRPr="00A621EB">
              <w:t xml:space="preserve"> ppm</w:t>
            </w:r>
            <w:r w:rsidR="00A42184">
              <w:t xml:space="preserve"> (&gt;90%)</w:t>
            </w:r>
          </w:p>
        </w:tc>
        <w:tc>
          <w:tcPr>
            <w:tcW w:w="984" w:type="dxa"/>
            <w:tcBorders>
              <w:top w:val="nil"/>
              <w:left w:val="nil"/>
              <w:bottom w:val="nil"/>
              <w:right w:val="nil"/>
            </w:tcBorders>
            <w:shd w:val="clear" w:color="auto" w:fill="FFFFFF"/>
          </w:tcPr>
          <w:p w14:paraId="048B3337" w14:textId="77777777" w:rsidR="00D07EBE" w:rsidRPr="00A621EB" w:rsidRDefault="00D07EBE" w:rsidP="00D07EBE">
            <w:pPr>
              <w:jc w:val="center"/>
            </w:pPr>
            <w:r w:rsidRPr="00A621EB">
              <w:t>-4.56 m</w:t>
            </w:r>
          </w:p>
        </w:tc>
        <w:tc>
          <w:tcPr>
            <w:tcW w:w="1522" w:type="dxa"/>
            <w:tcBorders>
              <w:top w:val="nil"/>
              <w:left w:val="nil"/>
              <w:bottom w:val="nil"/>
              <w:right w:val="nil"/>
            </w:tcBorders>
            <w:shd w:val="clear" w:color="auto" w:fill="FFFFFF"/>
          </w:tcPr>
          <w:p w14:paraId="6B3872C2" w14:textId="77777777" w:rsidR="00D07EBE" w:rsidRPr="00A621EB" w:rsidRDefault="00D07EBE" w:rsidP="00D07EBE">
            <w:pPr>
              <w:jc w:val="center"/>
            </w:pPr>
            <w:r w:rsidRPr="00A621EB">
              <w:t>6.2 mm</w:t>
            </w:r>
          </w:p>
        </w:tc>
      </w:tr>
      <w:tr w:rsidR="00D07EBE" w:rsidRPr="00A621EB" w14:paraId="10D9C897" w14:textId="77777777" w:rsidTr="00D07EBE">
        <w:trPr>
          <w:trHeight w:hRule="exact" w:val="307"/>
        </w:trPr>
        <w:tc>
          <w:tcPr>
            <w:tcW w:w="811" w:type="dxa"/>
            <w:tcBorders>
              <w:top w:val="nil"/>
              <w:left w:val="nil"/>
              <w:bottom w:val="nil"/>
              <w:right w:val="nil"/>
            </w:tcBorders>
            <w:shd w:val="clear" w:color="auto" w:fill="FFFFFF"/>
          </w:tcPr>
          <w:p w14:paraId="217D1233" w14:textId="77777777" w:rsidR="00D07EBE" w:rsidRPr="00A621EB" w:rsidRDefault="00D07EBE" w:rsidP="00D07EBE">
            <w:r w:rsidRPr="00A621EB">
              <w:t>SR2</w:t>
            </w:r>
          </w:p>
        </w:tc>
        <w:tc>
          <w:tcPr>
            <w:tcW w:w="1834" w:type="dxa"/>
            <w:tcBorders>
              <w:top w:val="nil"/>
              <w:left w:val="nil"/>
              <w:bottom w:val="nil"/>
              <w:right w:val="nil"/>
            </w:tcBorders>
            <w:shd w:val="clear" w:color="auto" w:fill="FFFFFF"/>
          </w:tcPr>
          <w:p w14:paraId="562FEE4A" w14:textId="3C5E0421" w:rsidR="00D07EBE" w:rsidRPr="00A621EB" w:rsidRDefault="00D07EBE" w:rsidP="00D07EBE">
            <w:pPr>
              <w:jc w:val="center"/>
            </w:pPr>
            <w:r>
              <w:t>15</w:t>
            </w:r>
            <w:r w:rsidRPr="00797B13">
              <w:rPr>
                <w:rFonts w:ascii="ＭＳ ゴシック" w:eastAsia="ＭＳ ゴシック" w:hAnsi="ＭＳ ゴシック"/>
                <w:color w:val="000000"/>
              </w:rPr>
              <w:t>×</w:t>
            </w:r>
            <w:r w:rsidRPr="00A621EB">
              <w:t>7.5 cm</w:t>
            </w:r>
          </w:p>
        </w:tc>
        <w:tc>
          <w:tcPr>
            <w:tcW w:w="850" w:type="dxa"/>
            <w:tcBorders>
              <w:top w:val="nil"/>
              <w:left w:val="nil"/>
              <w:bottom w:val="nil"/>
              <w:right w:val="nil"/>
            </w:tcBorders>
            <w:shd w:val="clear" w:color="auto" w:fill="FFFFFF"/>
          </w:tcPr>
          <w:p w14:paraId="07D57CD4" w14:textId="77777777" w:rsidR="00D07EBE" w:rsidRPr="00A621EB" w:rsidRDefault="00D07EBE" w:rsidP="00D07EBE">
            <w:pPr>
              <w:jc w:val="center"/>
            </w:pPr>
            <w:r w:rsidRPr="00A621EB">
              <w:t>2.9 kg</w:t>
            </w:r>
          </w:p>
        </w:tc>
        <w:tc>
          <w:tcPr>
            <w:tcW w:w="1747" w:type="dxa"/>
            <w:tcBorders>
              <w:top w:val="nil"/>
              <w:left w:val="nil"/>
              <w:bottom w:val="nil"/>
              <w:right w:val="nil"/>
            </w:tcBorders>
            <w:shd w:val="clear" w:color="auto" w:fill="FFFFFF"/>
          </w:tcPr>
          <w:p w14:paraId="242292BB" w14:textId="77777777" w:rsidR="00D07EBE" w:rsidRPr="00A621EB" w:rsidRDefault="00D07EBE" w:rsidP="00D07EBE">
            <w:pPr>
              <w:jc w:val="center"/>
            </w:pPr>
            <w:r w:rsidRPr="00A621EB">
              <w:t>&lt; 15 ppm</w:t>
            </w:r>
          </w:p>
        </w:tc>
        <w:tc>
          <w:tcPr>
            <w:tcW w:w="984" w:type="dxa"/>
            <w:tcBorders>
              <w:top w:val="nil"/>
              <w:left w:val="nil"/>
              <w:bottom w:val="nil"/>
              <w:right w:val="nil"/>
            </w:tcBorders>
            <w:shd w:val="clear" w:color="auto" w:fill="FFFFFF"/>
          </w:tcPr>
          <w:p w14:paraId="5D63CEDF" w14:textId="77777777" w:rsidR="00D07EBE" w:rsidRPr="00A621EB" w:rsidRDefault="00D07EBE" w:rsidP="00D07EBE">
            <w:pPr>
              <w:jc w:val="center"/>
            </w:pPr>
            <w:r w:rsidRPr="00A621EB">
              <w:t>-6.43 m</w:t>
            </w:r>
          </w:p>
        </w:tc>
        <w:tc>
          <w:tcPr>
            <w:tcW w:w="1522" w:type="dxa"/>
            <w:tcBorders>
              <w:top w:val="nil"/>
              <w:left w:val="nil"/>
              <w:bottom w:val="nil"/>
              <w:right w:val="nil"/>
            </w:tcBorders>
            <w:shd w:val="clear" w:color="auto" w:fill="FFFFFF"/>
          </w:tcPr>
          <w:p w14:paraId="59043107" w14:textId="77777777" w:rsidR="00D07EBE" w:rsidRPr="00A621EB" w:rsidRDefault="00D07EBE" w:rsidP="00D07EBE">
            <w:pPr>
              <w:jc w:val="center"/>
            </w:pPr>
            <w:r w:rsidRPr="00A621EB">
              <w:t>8.2 mm</w:t>
            </w:r>
          </w:p>
        </w:tc>
      </w:tr>
      <w:tr w:rsidR="00D07EBE" w:rsidRPr="00A621EB" w14:paraId="4AC79BE3" w14:textId="77777777" w:rsidTr="00D07EBE">
        <w:trPr>
          <w:trHeight w:hRule="exact" w:val="302"/>
        </w:trPr>
        <w:tc>
          <w:tcPr>
            <w:tcW w:w="811" w:type="dxa"/>
            <w:tcBorders>
              <w:top w:val="nil"/>
              <w:left w:val="nil"/>
              <w:bottom w:val="nil"/>
              <w:right w:val="nil"/>
            </w:tcBorders>
            <w:shd w:val="clear" w:color="auto" w:fill="FFFFFF"/>
          </w:tcPr>
          <w:p w14:paraId="0DF103AD" w14:textId="77777777" w:rsidR="00D07EBE" w:rsidRPr="00A621EB" w:rsidRDefault="00D07EBE" w:rsidP="00D07EBE">
            <w:r w:rsidRPr="00A621EB">
              <w:t>PRM</w:t>
            </w:r>
          </w:p>
        </w:tc>
        <w:tc>
          <w:tcPr>
            <w:tcW w:w="1834" w:type="dxa"/>
            <w:tcBorders>
              <w:top w:val="nil"/>
              <w:left w:val="nil"/>
              <w:bottom w:val="nil"/>
              <w:right w:val="nil"/>
            </w:tcBorders>
            <w:shd w:val="clear" w:color="auto" w:fill="FFFFFF"/>
          </w:tcPr>
          <w:p w14:paraId="7226CDE0" w14:textId="60CA5DCD" w:rsidR="00D07EBE" w:rsidRPr="00A621EB" w:rsidRDefault="00D07EBE" w:rsidP="00D07EBE">
            <w:pPr>
              <w:jc w:val="center"/>
            </w:pPr>
            <w:r>
              <w:t>15</w:t>
            </w:r>
            <w:r w:rsidRPr="00797B13">
              <w:rPr>
                <w:rFonts w:ascii="ＭＳ ゴシック" w:eastAsia="ＭＳ ゴシック" w:hAnsi="ＭＳ ゴシック"/>
                <w:color w:val="000000"/>
              </w:rPr>
              <w:t>×</w:t>
            </w:r>
            <w:r w:rsidRPr="00A621EB">
              <w:t>7.5 cm</w:t>
            </w:r>
          </w:p>
        </w:tc>
        <w:tc>
          <w:tcPr>
            <w:tcW w:w="850" w:type="dxa"/>
            <w:tcBorders>
              <w:top w:val="nil"/>
              <w:left w:val="nil"/>
              <w:bottom w:val="nil"/>
              <w:right w:val="nil"/>
            </w:tcBorders>
            <w:shd w:val="clear" w:color="auto" w:fill="FFFFFF"/>
          </w:tcPr>
          <w:p w14:paraId="55B4F5E5" w14:textId="77777777" w:rsidR="00D07EBE" w:rsidRPr="00A621EB" w:rsidRDefault="00D07EBE" w:rsidP="00D07EBE">
            <w:pPr>
              <w:jc w:val="center"/>
            </w:pPr>
            <w:r w:rsidRPr="00A621EB">
              <w:t>2.9 kg</w:t>
            </w:r>
          </w:p>
        </w:tc>
        <w:tc>
          <w:tcPr>
            <w:tcW w:w="1747" w:type="dxa"/>
            <w:tcBorders>
              <w:top w:val="nil"/>
              <w:left w:val="nil"/>
              <w:bottom w:val="nil"/>
              <w:right w:val="nil"/>
            </w:tcBorders>
            <w:shd w:val="clear" w:color="auto" w:fill="FFFFFF"/>
          </w:tcPr>
          <w:p w14:paraId="1A4A4535" w14:textId="77777777" w:rsidR="00D07EBE" w:rsidRPr="00A621EB" w:rsidRDefault="00D07EBE" w:rsidP="00D07EBE">
            <w:pPr>
              <w:jc w:val="center"/>
            </w:pPr>
            <w:r w:rsidRPr="00A621EB">
              <w:t>3.0%</w:t>
            </w:r>
          </w:p>
        </w:tc>
        <w:tc>
          <w:tcPr>
            <w:tcW w:w="984" w:type="dxa"/>
            <w:tcBorders>
              <w:top w:val="nil"/>
              <w:left w:val="nil"/>
              <w:bottom w:val="nil"/>
              <w:right w:val="nil"/>
            </w:tcBorders>
            <w:shd w:val="clear" w:color="auto" w:fill="FFFFFF"/>
          </w:tcPr>
          <w:p w14:paraId="2E4DD520" w14:textId="77777777" w:rsidR="00D07EBE" w:rsidRPr="00A621EB" w:rsidRDefault="00D07EBE" w:rsidP="00D07EBE">
            <w:pPr>
              <w:jc w:val="center"/>
            </w:pPr>
            <w:r w:rsidRPr="00A621EB">
              <w:t>-11.0 m</w:t>
            </w:r>
          </w:p>
        </w:tc>
        <w:tc>
          <w:tcPr>
            <w:tcW w:w="1522" w:type="dxa"/>
            <w:tcBorders>
              <w:top w:val="nil"/>
              <w:left w:val="nil"/>
              <w:bottom w:val="nil"/>
              <w:right w:val="nil"/>
            </w:tcBorders>
            <w:shd w:val="clear" w:color="auto" w:fill="FFFFFF"/>
          </w:tcPr>
          <w:p w14:paraId="7AF6026A" w14:textId="77777777" w:rsidR="00D07EBE" w:rsidRPr="00A621EB" w:rsidRDefault="00D07EBE" w:rsidP="00D07EBE">
            <w:pPr>
              <w:jc w:val="center"/>
            </w:pPr>
            <w:r w:rsidRPr="00A621EB">
              <w:t>2.2 mm</w:t>
            </w:r>
          </w:p>
        </w:tc>
      </w:tr>
      <w:tr w:rsidR="00D07EBE" w:rsidRPr="00A621EB" w14:paraId="5CFFC42E" w14:textId="77777777" w:rsidTr="00D07EBE">
        <w:trPr>
          <w:trHeight w:hRule="exact" w:val="302"/>
        </w:trPr>
        <w:tc>
          <w:tcPr>
            <w:tcW w:w="811" w:type="dxa"/>
            <w:tcBorders>
              <w:top w:val="nil"/>
              <w:left w:val="nil"/>
              <w:bottom w:val="single" w:sz="6" w:space="0" w:color="auto"/>
              <w:right w:val="nil"/>
            </w:tcBorders>
            <w:shd w:val="clear" w:color="auto" w:fill="FFFFFF"/>
          </w:tcPr>
          <w:p w14:paraId="66B42536" w14:textId="77777777" w:rsidR="00D07EBE" w:rsidRPr="00A621EB" w:rsidRDefault="00D07EBE" w:rsidP="00D07EBE">
            <w:r w:rsidRPr="00A621EB">
              <w:t>SRM</w:t>
            </w:r>
          </w:p>
        </w:tc>
        <w:tc>
          <w:tcPr>
            <w:tcW w:w="1834" w:type="dxa"/>
            <w:tcBorders>
              <w:top w:val="nil"/>
              <w:left w:val="nil"/>
              <w:bottom w:val="single" w:sz="6" w:space="0" w:color="auto"/>
              <w:right w:val="nil"/>
            </w:tcBorders>
            <w:shd w:val="clear" w:color="auto" w:fill="FFFFFF"/>
          </w:tcPr>
          <w:p w14:paraId="280468FA" w14:textId="5F224C0E" w:rsidR="00D07EBE" w:rsidRPr="00A621EB" w:rsidRDefault="00D07EBE" w:rsidP="00D07EBE">
            <w:pPr>
              <w:jc w:val="center"/>
            </w:pPr>
            <w:r>
              <w:t>15</w:t>
            </w:r>
            <w:r w:rsidRPr="00797B13">
              <w:rPr>
                <w:rFonts w:ascii="ＭＳ ゴシック" w:eastAsia="ＭＳ ゴシック" w:hAnsi="ＭＳ ゴシック"/>
                <w:color w:val="000000"/>
              </w:rPr>
              <w:t>×</w:t>
            </w:r>
            <w:r w:rsidRPr="00A621EB">
              <w:t>7.5 cm</w:t>
            </w:r>
          </w:p>
        </w:tc>
        <w:tc>
          <w:tcPr>
            <w:tcW w:w="850" w:type="dxa"/>
            <w:tcBorders>
              <w:top w:val="nil"/>
              <w:left w:val="nil"/>
              <w:bottom w:val="single" w:sz="6" w:space="0" w:color="auto"/>
              <w:right w:val="nil"/>
            </w:tcBorders>
            <w:shd w:val="clear" w:color="auto" w:fill="FFFFFF"/>
          </w:tcPr>
          <w:p w14:paraId="4C3C08ED" w14:textId="77777777" w:rsidR="00D07EBE" w:rsidRPr="00A621EB" w:rsidRDefault="00D07EBE" w:rsidP="00D07EBE">
            <w:pPr>
              <w:jc w:val="center"/>
            </w:pPr>
            <w:r w:rsidRPr="00A621EB">
              <w:t>2.9 kg</w:t>
            </w:r>
          </w:p>
        </w:tc>
        <w:tc>
          <w:tcPr>
            <w:tcW w:w="1747" w:type="dxa"/>
            <w:tcBorders>
              <w:top w:val="nil"/>
              <w:left w:val="nil"/>
              <w:bottom w:val="single" w:sz="6" w:space="0" w:color="auto"/>
              <w:right w:val="nil"/>
            </w:tcBorders>
            <w:shd w:val="clear" w:color="auto" w:fill="FFFFFF"/>
          </w:tcPr>
          <w:p w14:paraId="362F383A" w14:textId="77777777" w:rsidR="00D07EBE" w:rsidRPr="00A621EB" w:rsidRDefault="00D07EBE" w:rsidP="00D07EBE">
            <w:pPr>
              <w:jc w:val="center"/>
            </w:pPr>
            <w:r w:rsidRPr="00A621EB">
              <w:t>20%</w:t>
            </w:r>
          </w:p>
        </w:tc>
        <w:tc>
          <w:tcPr>
            <w:tcW w:w="984" w:type="dxa"/>
            <w:tcBorders>
              <w:top w:val="nil"/>
              <w:left w:val="nil"/>
              <w:bottom w:val="single" w:sz="6" w:space="0" w:color="auto"/>
              <w:right w:val="nil"/>
            </w:tcBorders>
            <w:shd w:val="clear" w:color="auto" w:fill="FFFFFF"/>
          </w:tcPr>
          <w:p w14:paraId="4C8CD187" w14:textId="77777777" w:rsidR="00D07EBE" w:rsidRPr="00A621EB" w:rsidRDefault="00D07EBE" w:rsidP="00D07EBE">
            <w:pPr>
              <w:jc w:val="center"/>
            </w:pPr>
            <w:r w:rsidRPr="00A621EB">
              <w:t>-5.69 m</w:t>
            </w:r>
          </w:p>
        </w:tc>
        <w:tc>
          <w:tcPr>
            <w:tcW w:w="1522" w:type="dxa"/>
            <w:tcBorders>
              <w:top w:val="nil"/>
              <w:left w:val="nil"/>
              <w:bottom w:val="single" w:sz="6" w:space="0" w:color="auto"/>
              <w:right w:val="nil"/>
            </w:tcBorders>
            <w:shd w:val="clear" w:color="auto" w:fill="FFFFFF"/>
          </w:tcPr>
          <w:p w14:paraId="514EF452" w14:textId="77777777" w:rsidR="00D07EBE" w:rsidRPr="00A621EB" w:rsidRDefault="00D07EBE" w:rsidP="00D07EBE">
            <w:pPr>
              <w:jc w:val="center"/>
            </w:pPr>
            <w:r w:rsidRPr="00A621EB">
              <w:t>2.1 mm</w:t>
            </w:r>
          </w:p>
        </w:tc>
      </w:tr>
    </w:tbl>
    <w:p w14:paraId="1A36F3CA" w14:textId="77777777" w:rsidR="00D07EBE" w:rsidRDefault="00D07EBE" w:rsidP="00596726">
      <w:pPr>
        <w:spacing w:before="80"/>
        <w:jc w:val="both"/>
      </w:pPr>
    </w:p>
    <w:p w14:paraId="3AF5B251" w14:textId="6177FDE0" w:rsidR="00B6242E" w:rsidRDefault="00596726" w:rsidP="00A31740">
      <w:pPr>
        <w:spacing w:before="80"/>
        <w:jc w:val="both"/>
      </w:pPr>
      <w:r>
        <w:t xml:space="preserve">All the core optics </w:t>
      </w:r>
      <w:proofErr w:type="gramStart"/>
      <w:r>
        <w:t>are</w:t>
      </w:r>
      <w:proofErr w:type="gramEnd"/>
      <w:r>
        <w:t xml:space="preserve"> made with fused silica substrates. </w:t>
      </w:r>
      <w:r w:rsidR="00B6242E">
        <w:t xml:space="preserve">The fused silica material used for the </w:t>
      </w:r>
      <w:r w:rsidR="004E704B">
        <w:t xml:space="preserve">input </w:t>
      </w:r>
      <w:r w:rsidR="00B6242E">
        <w:t xml:space="preserve">test masses, the compensation plates, and the </w:t>
      </w:r>
      <w:proofErr w:type="spellStart"/>
      <w:r w:rsidR="00B6242E">
        <w:t>beamsplitter</w:t>
      </w:r>
      <w:proofErr w:type="spellEnd"/>
      <w:r w:rsidR="00B6242E">
        <w:t xml:space="preserve"> is </w:t>
      </w:r>
      <w:proofErr w:type="spellStart"/>
      <w:r w:rsidR="00B6242E">
        <w:t>Heraeus</w:t>
      </w:r>
      <w:proofErr w:type="spellEnd"/>
      <w:r w:rsidR="00B6242E">
        <w:t xml:space="preserve"> </w:t>
      </w:r>
      <w:proofErr w:type="spellStart"/>
      <w:r w:rsidR="00DD449F">
        <w:t>Suprasil</w:t>
      </w:r>
      <w:proofErr w:type="spellEnd"/>
      <w:r w:rsidR="00DD449F">
        <w:t xml:space="preserve"> 3001. This is an ultra-low absorption grade, with absorption at 1064 nm of &lt; 0.2 ppm/cm. The material also has</w:t>
      </w:r>
      <w:r w:rsidR="006973AA">
        <w:t xml:space="preserve"> a</w:t>
      </w:r>
      <w:r w:rsidR="00DD449F">
        <w:t xml:space="preserve"> low level of </w:t>
      </w:r>
      <w:r w:rsidR="00D1277D">
        <w:t>inhomogeneity</w:t>
      </w:r>
      <w:r w:rsidR="00DD449F">
        <w:t xml:space="preserve"> and low mechanical loss</w:t>
      </w:r>
      <w:r w:rsidR="006973AA">
        <w:t>. The material for the other core optics is less critical, a</w:t>
      </w:r>
      <w:r w:rsidR="00920551">
        <w:t>nd less expensive grades of fused silica are used</w:t>
      </w:r>
      <w:r w:rsidR="004E704B">
        <w:t xml:space="preserve"> (ETMs use </w:t>
      </w:r>
      <w:proofErr w:type="spellStart"/>
      <w:r w:rsidR="004E704B">
        <w:t>Heraeus</w:t>
      </w:r>
      <w:proofErr w:type="spellEnd"/>
      <w:r w:rsidR="004E704B">
        <w:t xml:space="preserve"> </w:t>
      </w:r>
      <w:proofErr w:type="spellStart"/>
      <w:r w:rsidR="00E8200B">
        <w:t>Suprasil</w:t>
      </w:r>
      <w:proofErr w:type="spellEnd"/>
      <w:r w:rsidR="00E8200B">
        <w:t xml:space="preserve"> </w:t>
      </w:r>
      <w:r w:rsidR="004E704B">
        <w:t>312)</w:t>
      </w:r>
      <w:r w:rsidR="00920551">
        <w:t>.</w:t>
      </w:r>
    </w:p>
    <w:p w14:paraId="52E1BF02" w14:textId="77777777" w:rsidR="007E247D" w:rsidRDefault="007E247D" w:rsidP="007E247D">
      <w:pPr>
        <w:jc w:val="both"/>
      </w:pPr>
    </w:p>
    <w:p w14:paraId="59CA18BB" w14:textId="39E72DCE" w:rsidR="00741702" w:rsidRDefault="00306AF0" w:rsidP="007E247D">
      <w:pPr>
        <w:jc w:val="both"/>
      </w:pPr>
      <w:r>
        <w:t>Table 3</w:t>
      </w:r>
      <w:r w:rsidR="00620DE0">
        <w:t xml:space="preserve"> lists t</w:t>
      </w:r>
      <w:r w:rsidR="00090A9A">
        <w:t>he test mass substrate polishing requirements, as well as typical a</w:t>
      </w:r>
      <w:r w:rsidR="00620DE0">
        <w:t>chieved levels</w:t>
      </w:r>
      <w:r w:rsidR="00090A9A">
        <w:t>.</w:t>
      </w:r>
      <w:r w:rsidR="00FC3D8C">
        <w:t xml:space="preserve"> </w:t>
      </w:r>
      <w:r w:rsidR="00C354C3">
        <w:t>The</w:t>
      </w:r>
      <w:r w:rsidR="00FC3D8C">
        <w:t xml:space="preserve"> </w:t>
      </w:r>
      <w:r w:rsidR="00C354C3">
        <w:t xml:space="preserve">substrates for the large core optics are produced by a combination of super-polishing for </w:t>
      </w:r>
      <w:proofErr w:type="gramStart"/>
      <w:r w:rsidR="00C354C3">
        <w:t>small scale</w:t>
      </w:r>
      <w:proofErr w:type="gramEnd"/>
      <w:r w:rsidR="00C354C3">
        <w:t xml:space="preserve"> smoothness, followed by ion-beam milling to achieve the large scale uniformity.</w:t>
      </w:r>
      <w:r w:rsidR="00B955B5">
        <w:t xml:space="preserve"> Coating material parameters are given in Table 4.</w:t>
      </w:r>
    </w:p>
    <w:p w14:paraId="60CB92A4" w14:textId="7667C68A" w:rsidR="00741702" w:rsidRPr="009816A2" w:rsidRDefault="00741702" w:rsidP="009816A2">
      <w:pPr>
        <w:pStyle w:val="Caption"/>
        <w:keepNext/>
        <w:spacing w:before="120" w:after="120"/>
        <w:jc w:val="center"/>
        <w:rPr>
          <w:b w:val="0"/>
          <w:color w:val="auto"/>
          <w:sz w:val="22"/>
        </w:rPr>
      </w:pPr>
      <w:bookmarkStart w:id="5" w:name="_Ref271986688"/>
      <w:r w:rsidRPr="009816A2">
        <w:rPr>
          <w:color w:val="auto"/>
          <w:sz w:val="22"/>
        </w:rPr>
        <w:t xml:space="preserve">Table </w:t>
      </w:r>
      <w:bookmarkEnd w:id="5"/>
      <w:r w:rsidR="00306AF0">
        <w:rPr>
          <w:color w:val="auto"/>
          <w:sz w:val="22"/>
        </w:rPr>
        <w:t>3</w:t>
      </w:r>
      <w:r w:rsidR="009816A2" w:rsidRPr="009816A2">
        <w:rPr>
          <w:b w:val="0"/>
          <w:color w:val="auto"/>
          <w:sz w:val="22"/>
        </w:rPr>
        <w:t xml:space="preserve"> Polishing specifications and results for the test masses</w:t>
      </w:r>
    </w:p>
    <w:tbl>
      <w:tblPr>
        <w:tblStyle w:val="LightShading"/>
        <w:tblW w:w="0" w:type="auto"/>
        <w:jc w:val="center"/>
        <w:tblCellMar>
          <w:top w:w="72" w:type="dxa"/>
          <w:left w:w="115" w:type="dxa"/>
          <w:bottom w:w="72" w:type="dxa"/>
          <w:right w:w="115" w:type="dxa"/>
        </w:tblCellMar>
        <w:tblLook w:val="0620" w:firstRow="1" w:lastRow="0" w:firstColumn="0" w:lastColumn="0" w:noHBand="1" w:noVBand="1"/>
      </w:tblPr>
      <w:tblGrid>
        <w:gridCol w:w="1465"/>
        <w:gridCol w:w="2250"/>
        <w:gridCol w:w="2430"/>
        <w:gridCol w:w="1786"/>
      </w:tblGrid>
      <w:tr w:rsidR="00741702" w14:paraId="78536F52" w14:textId="77777777" w:rsidTr="00741702">
        <w:trPr>
          <w:cnfStyle w:val="100000000000" w:firstRow="1" w:lastRow="0" w:firstColumn="0" w:lastColumn="0" w:oddVBand="0" w:evenVBand="0" w:oddHBand="0" w:evenHBand="0" w:firstRowFirstColumn="0" w:firstRowLastColumn="0" w:lastRowFirstColumn="0" w:lastRowLastColumn="0"/>
          <w:trHeight w:val="166"/>
          <w:jc w:val="center"/>
        </w:trPr>
        <w:tc>
          <w:tcPr>
            <w:tcW w:w="1465" w:type="dxa"/>
            <w:vMerge w:val="restart"/>
            <w:tcMar>
              <w:top w:w="29" w:type="dxa"/>
              <w:left w:w="115" w:type="dxa"/>
              <w:bottom w:w="29" w:type="dxa"/>
              <w:right w:w="115" w:type="dxa"/>
            </w:tcMar>
            <w:vAlign w:val="center"/>
          </w:tcPr>
          <w:p w14:paraId="3C369ECE" w14:textId="3CEF3838" w:rsidR="00DD3162" w:rsidRDefault="00DD3162" w:rsidP="00DB0AD7">
            <w:pPr>
              <w:keepNext/>
              <w:jc w:val="center"/>
            </w:pPr>
          </w:p>
        </w:tc>
        <w:tc>
          <w:tcPr>
            <w:tcW w:w="4680" w:type="dxa"/>
            <w:gridSpan w:val="2"/>
            <w:tcMar>
              <w:top w:w="29" w:type="dxa"/>
              <w:left w:w="115" w:type="dxa"/>
              <w:bottom w:w="29" w:type="dxa"/>
              <w:right w:w="115" w:type="dxa"/>
            </w:tcMar>
            <w:vAlign w:val="center"/>
          </w:tcPr>
          <w:p w14:paraId="39CCB99B" w14:textId="77777777" w:rsidR="00741702" w:rsidRDefault="00DD3162" w:rsidP="00DB0AD7">
            <w:pPr>
              <w:jc w:val="center"/>
            </w:pPr>
            <w:r>
              <w:t>Surface error, central 160 mm diam.</w:t>
            </w:r>
            <w:r w:rsidR="00741702">
              <w:t xml:space="preserve">, </w:t>
            </w:r>
          </w:p>
          <w:p w14:paraId="7442349C" w14:textId="0F4BE61F" w:rsidR="00DD3162" w:rsidRDefault="00741702" w:rsidP="00741702">
            <w:pPr>
              <w:jc w:val="center"/>
            </w:pPr>
            <w:proofErr w:type="gramStart"/>
            <w:r>
              <w:t>power</w:t>
            </w:r>
            <w:proofErr w:type="gramEnd"/>
            <w:r>
              <w:t xml:space="preserve"> &amp; astigmatism removed, </w:t>
            </w:r>
            <w:proofErr w:type="spellStart"/>
            <w:r>
              <w:t>rms</w:t>
            </w:r>
            <w:proofErr w:type="spellEnd"/>
          </w:p>
        </w:tc>
        <w:tc>
          <w:tcPr>
            <w:tcW w:w="1786" w:type="dxa"/>
            <w:vMerge w:val="restart"/>
            <w:vAlign w:val="center"/>
          </w:tcPr>
          <w:p w14:paraId="7CA7C151" w14:textId="77777777" w:rsidR="00A42184" w:rsidRDefault="00741702" w:rsidP="002C64BC">
            <w:pPr>
              <w:ind w:left="-70" w:right="-134"/>
              <w:jc w:val="center"/>
            </w:pPr>
            <w:r>
              <w:t>Radius of curv</w:t>
            </w:r>
            <w:r w:rsidR="00A42184">
              <w:t xml:space="preserve">ature </w:t>
            </w:r>
          </w:p>
          <w:p w14:paraId="2AE93C42" w14:textId="4AB04C77" w:rsidR="00DD3162" w:rsidRDefault="00A42184" w:rsidP="002C64BC">
            <w:pPr>
              <w:ind w:left="-70" w:right="-134"/>
              <w:jc w:val="center"/>
            </w:pPr>
            <w:proofErr w:type="gramStart"/>
            <w:r>
              <w:t>s</w:t>
            </w:r>
            <w:r w:rsidR="002C64BC">
              <w:t>pread</w:t>
            </w:r>
            <w:proofErr w:type="gramEnd"/>
          </w:p>
        </w:tc>
      </w:tr>
      <w:tr w:rsidR="00741702" w14:paraId="3457A871" w14:textId="77777777" w:rsidTr="00741702">
        <w:trPr>
          <w:trHeight w:val="165"/>
          <w:jc w:val="center"/>
        </w:trPr>
        <w:tc>
          <w:tcPr>
            <w:tcW w:w="1465" w:type="dxa"/>
            <w:vMerge/>
            <w:tcBorders>
              <w:bottom w:val="single" w:sz="8" w:space="0" w:color="000000" w:themeColor="text1"/>
            </w:tcBorders>
            <w:tcMar>
              <w:top w:w="29" w:type="dxa"/>
              <w:left w:w="115" w:type="dxa"/>
              <w:bottom w:w="29" w:type="dxa"/>
              <w:right w:w="115" w:type="dxa"/>
            </w:tcMar>
            <w:vAlign w:val="center"/>
          </w:tcPr>
          <w:p w14:paraId="664B099E" w14:textId="77777777" w:rsidR="00DD3162" w:rsidRDefault="00DD3162" w:rsidP="00DB0AD7">
            <w:pPr>
              <w:keepNext/>
              <w:jc w:val="center"/>
            </w:pPr>
          </w:p>
        </w:tc>
        <w:tc>
          <w:tcPr>
            <w:tcW w:w="2250" w:type="dxa"/>
            <w:tcBorders>
              <w:top w:val="single" w:sz="8" w:space="0" w:color="000000" w:themeColor="text1"/>
              <w:bottom w:val="single" w:sz="8" w:space="0" w:color="000000" w:themeColor="text1"/>
            </w:tcBorders>
            <w:tcMar>
              <w:top w:w="29" w:type="dxa"/>
              <w:left w:w="115" w:type="dxa"/>
              <w:bottom w:w="29" w:type="dxa"/>
              <w:right w:w="115" w:type="dxa"/>
            </w:tcMar>
            <w:vAlign w:val="center"/>
          </w:tcPr>
          <w:p w14:paraId="67BCD96C" w14:textId="5295CD65" w:rsidR="00DD3162" w:rsidRPr="00DD3162" w:rsidRDefault="00DD3162" w:rsidP="00DB0AD7">
            <w:pPr>
              <w:jc w:val="center"/>
              <w:rPr>
                <w:b/>
              </w:rPr>
            </w:pPr>
            <w:r w:rsidRPr="00DD3162">
              <w:rPr>
                <w:b/>
              </w:rPr>
              <w:t>&gt; 1 mm</w:t>
            </w:r>
            <w:r w:rsidRPr="00DD3162">
              <w:rPr>
                <w:b/>
                <w:vertAlign w:val="superscript"/>
              </w:rPr>
              <w:t>-1</w:t>
            </w:r>
          </w:p>
        </w:tc>
        <w:tc>
          <w:tcPr>
            <w:tcW w:w="2430" w:type="dxa"/>
            <w:tcBorders>
              <w:bottom w:val="single" w:sz="8" w:space="0" w:color="000000" w:themeColor="text1"/>
            </w:tcBorders>
            <w:vAlign w:val="center"/>
          </w:tcPr>
          <w:p w14:paraId="52EDFB12" w14:textId="0225CBFE" w:rsidR="00DD3162" w:rsidRPr="00DD3162" w:rsidRDefault="00DD3162" w:rsidP="00DB0AD7">
            <w:pPr>
              <w:jc w:val="center"/>
              <w:rPr>
                <w:b/>
              </w:rPr>
            </w:pPr>
            <w:r w:rsidRPr="00DD3162">
              <w:rPr>
                <w:b/>
              </w:rPr>
              <w:t>1—750 mm</w:t>
            </w:r>
            <w:r w:rsidRPr="00DD3162">
              <w:rPr>
                <w:b/>
                <w:vertAlign w:val="superscript"/>
              </w:rPr>
              <w:t>-1</w:t>
            </w:r>
          </w:p>
        </w:tc>
        <w:tc>
          <w:tcPr>
            <w:tcW w:w="1786" w:type="dxa"/>
            <w:vMerge/>
            <w:tcBorders>
              <w:bottom w:val="single" w:sz="8" w:space="0" w:color="000000" w:themeColor="text1"/>
            </w:tcBorders>
            <w:vAlign w:val="center"/>
          </w:tcPr>
          <w:p w14:paraId="0EC5BE87" w14:textId="77777777" w:rsidR="00DD3162" w:rsidRDefault="00DD3162" w:rsidP="00DB0AD7">
            <w:pPr>
              <w:jc w:val="center"/>
            </w:pPr>
          </w:p>
        </w:tc>
      </w:tr>
      <w:tr w:rsidR="00741702" w14:paraId="63A1B1EB" w14:textId="77777777" w:rsidTr="00741702">
        <w:trPr>
          <w:cantSplit/>
          <w:trHeight w:val="264"/>
          <w:jc w:val="center"/>
        </w:trPr>
        <w:tc>
          <w:tcPr>
            <w:tcW w:w="1465" w:type="dxa"/>
            <w:tcMar>
              <w:top w:w="29" w:type="dxa"/>
              <w:left w:w="115" w:type="dxa"/>
              <w:bottom w:w="29" w:type="dxa"/>
              <w:right w:w="115" w:type="dxa"/>
            </w:tcMar>
          </w:tcPr>
          <w:p w14:paraId="33E28CA8" w14:textId="1143B6B1" w:rsidR="00DD3162" w:rsidRDefault="00DD3162" w:rsidP="00DB0AD7">
            <w:pPr>
              <w:jc w:val="center"/>
            </w:pPr>
            <w:r>
              <w:t>Specification</w:t>
            </w:r>
          </w:p>
        </w:tc>
        <w:tc>
          <w:tcPr>
            <w:tcW w:w="2250" w:type="dxa"/>
            <w:tcMar>
              <w:top w:w="29" w:type="dxa"/>
              <w:left w:w="115" w:type="dxa"/>
              <w:bottom w:w="29" w:type="dxa"/>
              <w:right w:w="115" w:type="dxa"/>
            </w:tcMar>
          </w:tcPr>
          <w:p w14:paraId="153AEA37" w14:textId="2359078F" w:rsidR="00DD3162" w:rsidRDefault="00DD3162" w:rsidP="00DB0AD7">
            <w:pPr>
              <w:jc w:val="center"/>
            </w:pPr>
            <w:r>
              <w:t>&lt; 0.3 nm</w:t>
            </w:r>
          </w:p>
        </w:tc>
        <w:tc>
          <w:tcPr>
            <w:tcW w:w="2430" w:type="dxa"/>
          </w:tcPr>
          <w:p w14:paraId="10380A03" w14:textId="6DAF3A57" w:rsidR="00DD3162" w:rsidRDefault="00DD3162" w:rsidP="00DB0AD7">
            <w:pPr>
              <w:jc w:val="center"/>
            </w:pPr>
            <w:r>
              <w:t>&lt; 0.16 nm</w:t>
            </w:r>
          </w:p>
        </w:tc>
        <w:tc>
          <w:tcPr>
            <w:tcW w:w="1786" w:type="dxa"/>
          </w:tcPr>
          <w:p w14:paraId="50E4DA3F" w14:textId="35C61DBB" w:rsidR="00DD3162" w:rsidRDefault="002C64BC" w:rsidP="00DB0AD7">
            <w:pPr>
              <w:jc w:val="center"/>
            </w:pPr>
            <w:r>
              <w:t>-5, +10</w:t>
            </w:r>
            <w:r w:rsidR="00741702">
              <w:t xml:space="preserve"> m</w:t>
            </w:r>
          </w:p>
        </w:tc>
      </w:tr>
      <w:tr w:rsidR="00741702" w14:paraId="5E9A5ACF" w14:textId="77777777" w:rsidTr="00741702">
        <w:trPr>
          <w:cantSplit/>
          <w:trHeight w:val="264"/>
          <w:jc w:val="center"/>
        </w:trPr>
        <w:tc>
          <w:tcPr>
            <w:tcW w:w="1465" w:type="dxa"/>
            <w:tcMar>
              <w:top w:w="29" w:type="dxa"/>
              <w:left w:w="115" w:type="dxa"/>
              <w:bottom w:w="29" w:type="dxa"/>
              <w:right w:w="115" w:type="dxa"/>
            </w:tcMar>
            <w:vAlign w:val="center"/>
          </w:tcPr>
          <w:p w14:paraId="4D335E5C" w14:textId="23481DDC" w:rsidR="00DD3162" w:rsidRDefault="00DD3162" w:rsidP="00DB0AD7">
            <w:pPr>
              <w:jc w:val="center"/>
            </w:pPr>
            <w:r>
              <w:t>Actual</w:t>
            </w:r>
          </w:p>
        </w:tc>
        <w:tc>
          <w:tcPr>
            <w:tcW w:w="2250" w:type="dxa"/>
            <w:tcMar>
              <w:top w:w="29" w:type="dxa"/>
              <w:left w:w="115" w:type="dxa"/>
              <w:bottom w:w="29" w:type="dxa"/>
              <w:right w:w="115" w:type="dxa"/>
            </w:tcMar>
            <w:vAlign w:val="center"/>
          </w:tcPr>
          <w:p w14:paraId="46B7CF08" w14:textId="04B7FDA1" w:rsidR="00DD3162" w:rsidRDefault="00DD3162" w:rsidP="00DB0AD7">
            <w:pPr>
              <w:jc w:val="center"/>
            </w:pPr>
            <w:r>
              <w:t>0.08—0.23 nm</w:t>
            </w:r>
          </w:p>
        </w:tc>
        <w:tc>
          <w:tcPr>
            <w:tcW w:w="2430" w:type="dxa"/>
            <w:vAlign w:val="center"/>
          </w:tcPr>
          <w:p w14:paraId="148E370E" w14:textId="7EE37754" w:rsidR="00DD3162" w:rsidRDefault="00DD3162" w:rsidP="00DB0AD7">
            <w:pPr>
              <w:jc w:val="center"/>
            </w:pPr>
            <w:r>
              <w:t>0.07—0.14 nm</w:t>
            </w:r>
          </w:p>
        </w:tc>
        <w:tc>
          <w:tcPr>
            <w:tcW w:w="1786" w:type="dxa"/>
            <w:vAlign w:val="center"/>
          </w:tcPr>
          <w:p w14:paraId="2EE2E310" w14:textId="0C6F5705" w:rsidR="00DD3162" w:rsidRDefault="002C64BC" w:rsidP="00DB0AD7">
            <w:pPr>
              <w:jc w:val="center"/>
            </w:pPr>
            <w:r>
              <w:t>-1.5, +1 m</w:t>
            </w:r>
          </w:p>
        </w:tc>
      </w:tr>
    </w:tbl>
    <w:p w14:paraId="5C1C13F6" w14:textId="77777777" w:rsidR="00DB0AD7" w:rsidRDefault="00DB0AD7" w:rsidP="00920551">
      <w:pPr>
        <w:ind w:firstLine="432"/>
        <w:jc w:val="both"/>
      </w:pPr>
    </w:p>
    <w:p w14:paraId="5BE5DFE0" w14:textId="435F91BF" w:rsidR="00694C31" w:rsidRPr="00694C31" w:rsidRDefault="00694C31" w:rsidP="00D1277D">
      <w:pPr>
        <w:pStyle w:val="Caption"/>
        <w:keepNext/>
        <w:spacing w:before="200" w:after="120"/>
        <w:jc w:val="center"/>
        <w:rPr>
          <w:b w:val="0"/>
          <w:color w:val="auto"/>
          <w:sz w:val="22"/>
        </w:rPr>
      </w:pPr>
      <w:bookmarkStart w:id="6" w:name="_Ref271986654"/>
      <w:r w:rsidRPr="00694C31">
        <w:rPr>
          <w:color w:val="auto"/>
          <w:sz w:val="22"/>
        </w:rPr>
        <w:t xml:space="preserve">Table </w:t>
      </w:r>
      <w:bookmarkEnd w:id="6"/>
      <w:r w:rsidR="00306AF0">
        <w:rPr>
          <w:color w:val="auto"/>
          <w:sz w:val="22"/>
        </w:rPr>
        <w:t>4</w:t>
      </w:r>
      <w:r w:rsidRPr="00694C31">
        <w:rPr>
          <w:b w:val="0"/>
          <w:color w:val="auto"/>
          <w:sz w:val="22"/>
        </w:rPr>
        <w:t xml:space="preserve"> </w:t>
      </w:r>
      <w:r w:rsidR="000E404B">
        <w:rPr>
          <w:b w:val="0"/>
          <w:color w:val="auto"/>
          <w:sz w:val="22"/>
        </w:rPr>
        <w:t>Test mass coating m</w:t>
      </w:r>
      <w:r w:rsidRPr="00694C31">
        <w:rPr>
          <w:b w:val="0"/>
          <w:color w:val="auto"/>
          <w:sz w:val="22"/>
        </w:rPr>
        <w:t>aterial para</w:t>
      </w:r>
      <w:r w:rsidR="000E404B">
        <w:rPr>
          <w:b w:val="0"/>
          <w:color w:val="auto"/>
          <w:sz w:val="22"/>
        </w:rPr>
        <w:t>meters</w:t>
      </w:r>
      <w:r w:rsidRPr="00694C31">
        <w:rPr>
          <w:b w:val="0"/>
          <w:color w:val="auto"/>
          <w:sz w:val="22"/>
        </w:rPr>
        <w:t xml:space="preserve"> </w:t>
      </w:r>
      <w:r w:rsidR="005444A4">
        <w:rPr>
          <w:b w:val="0"/>
          <w:color w:val="auto"/>
          <w:sz w:val="22"/>
        </w:rPr>
        <w:t>used to calculate</w:t>
      </w:r>
      <w:r w:rsidRPr="00694C31">
        <w:rPr>
          <w:b w:val="0"/>
          <w:color w:val="auto"/>
          <w:sz w:val="22"/>
        </w:rPr>
        <w:t xml:space="preserve"> coating thermal noise</w:t>
      </w:r>
      <w:r w:rsidR="005444A4">
        <w:rPr>
          <w:b w:val="0"/>
          <w:color w:val="auto"/>
          <w:sz w:val="22"/>
        </w:rPr>
        <w:t xml:space="preserve"> (i.e., this repre</w:t>
      </w:r>
      <w:r w:rsidR="00CB5BA0">
        <w:rPr>
          <w:b w:val="0"/>
          <w:color w:val="auto"/>
          <w:sz w:val="22"/>
        </w:rPr>
        <w:t>sents our model of the coating)</w:t>
      </w:r>
      <w:r w:rsidRPr="00694C31">
        <w:rPr>
          <w:b w:val="0"/>
          <w:color w:val="auto"/>
          <w:sz w:val="22"/>
        </w:rPr>
        <w:t>.</w:t>
      </w:r>
    </w:p>
    <w:tbl>
      <w:tblPr>
        <w:tblStyle w:val="LightShading"/>
        <w:tblW w:w="8035" w:type="dxa"/>
        <w:jc w:val="center"/>
        <w:tblCellMar>
          <w:left w:w="115" w:type="dxa"/>
          <w:right w:w="115" w:type="dxa"/>
        </w:tblCellMar>
        <w:tblLook w:val="0620" w:firstRow="1" w:lastRow="0" w:firstColumn="0" w:lastColumn="0" w:noHBand="1" w:noVBand="1"/>
      </w:tblPr>
      <w:tblGrid>
        <w:gridCol w:w="3601"/>
        <w:gridCol w:w="2127"/>
        <w:gridCol w:w="2307"/>
      </w:tblGrid>
      <w:tr w:rsidR="006F77A8" w14:paraId="67BA0F55" w14:textId="77777777" w:rsidTr="006F77A8">
        <w:trPr>
          <w:cnfStyle w:val="100000000000" w:firstRow="1" w:lastRow="0" w:firstColumn="0" w:lastColumn="0" w:oddVBand="0" w:evenVBand="0" w:oddHBand="0" w:evenHBand="0" w:firstRowFirstColumn="0" w:firstRowLastColumn="0" w:lastRowFirstColumn="0" w:lastRowLastColumn="0"/>
          <w:cantSplit/>
          <w:jc w:val="center"/>
        </w:trPr>
        <w:tc>
          <w:tcPr>
            <w:tcW w:w="3601" w:type="dxa"/>
            <w:tcMar>
              <w:top w:w="29" w:type="dxa"/>
              <w:left w:w="115" w:type="dxa"/>
              <w:bottom w:w="29" w:type="dxa"/>
              <w:right w:w="115" w:type="dxa"/>
            </w:tcMar>
            <w:vAlign w:val="center"/>
          </w:tcPr>
          <w:p w14:paraId="1015BEEC" w14:textId="71E6792F" w:rsidR="006F77A8" w:rsidRDefault="006F77A8" w:rsidP="006F77A8">
            <w:pPr>
              <w:keepNext/>
            </w:pPr>
            <w:r>
              <w:t>Parameter</w:t>
            </w:r>
          </w:p>
        </w:tc>
        <w:tc>
          <w:tcPr>
            <w:tcW w:w="2127" w:type="dxa"/>
          </w:tcPr>
          <w:p w14:paraId="2D4A151D" w14:textId="1BE448EE" w:rsidR="006F77A8" w:rsidRDefault="006F77A8" w:rsidP="002C64BC">
            <w:pPr>
              <w:keepNext/>
              <w:jc w:val="center"/>
            </w:pPr>
            <w:r>
              <w:t>Low-index: silica</w:t>
            </w:r>
          </w:p>
        </w:tc>
        <w:tc>
          <w:tcPr>
            <w:tcW w:w="2307" w:type="dxa"/>
            <w:vAlign w:val="center"/>
          </w:tcPr>
          <w:p w14:paraId="0E18C7EA" w14:textId="1FCE9034" w:rsidR="006F77A8" w:rsidRDefault="006F77A8" w:rsidP="002C64BC">
            <w:pPr>
              <w:keepNext/>
              <w:jc w:val="center"/>
            </w:pPr>
            <w:r>
              <w:t xml:space="preserve">High-index: </w:t>
            </w:r>
            <w:proofErr w:type="spellStart"/>
            <w:r>
              <w:t>tantala</w:t>
            </w:r>
            <w:proofErr w:type="spellEnd"/>
          </w:p>
        </w:tc>
      </w:tr>
      <w:tr w:rsidR="006F77A8" w14:paraId="6BB42831" w14:textId="77777777" w:rsidTr="006F77A8">
        <w:trPr>
          <w:cantSplit/>
          <w:jc w:val="center"/>
        </w:trPr>
        <w:tc>
          <w:tcPr>
            <w:tcW w:w="3601" w:type="dxa"/>
            <w:tcMar>
              <w:top w:w="29" w:type="dxa"/>
              <w:left w:w="115" w:type="dxa"/>
              <w:bottom w:w="29" w:type="dxa"/>
              <w:right w:w="115" w:type="dxa"/>
            </w:tcMar>
          </w:tcPr>
          <w:p w14:paraId="67EB19FA" w14:textId="2EB8F833" w:rsidR="006F77A8" w:rsidRDefault="006F77A8" w:rsidP="002C64BC">
            <w:pPr>
              <w:keepNext/>
            </w:pPr>
            <w:r>
              <w:t xml:space="preserve">Mechanical loss </w:t>
            </w:r>
          </w:p>
        </w:tc>
        <w:tc>
          <w:tcPr>
            <w:tcW w:w="2127" w:type="dxa"/>
          </w:tcPr>
          <w:p w14:paraId="41506D74" w14:textId="74D4FF64" w:rsidR="006F77A8" w:rsidRPr="001840C9" w:rsidRDefault="006F77A8" w:rsidP="00B955B5">
            <w:pPr>
              <w:keepNext/>
              <w:jc w:val="center"/>
              <w:rPr>
                <w:rFonts w:cs="Times New Roman"/>
              </w:rPr>
            </w:pPr>
            <w:r>
              <w:t>4</w:t>
            </w:r>
            <w:r w:rsidRPr="00797B13">
              <w:rPr>
                <w:rFonts w:ascii="ＭＳ ゴシック" w:eastAsia="ＭＳ ゴシック" w:hAnsi="ＭＳ ゴシック"/>
                <w:color w:val="000000"/>
              </w:rPr>
              <w:t>×</w:t>
            </w:r>
            <w:r>
              <w:rPr>
                <w:rFonts w:eastAsia="ＭＳ ゴシック" w:cs="Times New Roman"/>
                <w:color w:val="000000"/>
              </w:rPr>
              <w:t>10</w:t>
            </w:r>
            <w:r>
              <w:rPr>
                <w:rFonts w:eastAsia="ＭＳ ゴシック" w:cs="Times New Roman"/>
                <w:color w:val="000000"/>
                <w:vertAlign w:val="superscript"/>
              </w:rPr>
              <w:t>-5</w:t>
            </w:r>
            <w:r w:rsidR="001840C9">
              <w:rPr>
                <w:rFonts w:eastAsia="ＭＳ ゴシック" w:cs="Times New Roman"/>
                <w:color w:val="000000"/>
              </w:rPr>
              <w:t xml:space="preserve"> </w:t>
            </w:r>
          </w:p>
        </w:tc>
        <w:tc>
          <w:tcPr>
            <w:tcW w:w="2307" w:type="dxa"/>
          </w:tcPr>
          <w:p w14:paraId="4583C89E" w14:textId="2A568B14" w:rsidR="006F77A8" w:rsidRPr="001840C9" w:rsidRDefault="006F77A8" w:rsidP="00B955B5">
            <w:pPr>
              <w:keepNext/>
              <w:jc w:val="center"/>
            </w:pPr>
            <w:r>
              <w:t>2.3</w:t>
            </w:r>
            <w:r w:rsidRPr="00797B13">
              <w:rPr>
                <w:rFonts w:ascii="ＭＳ ゴシック" w:eastAsia="ＭＳ ゴシック" w:hAnsi="ＭＳ ゴシック"/>
                <w:color w:val="000000"/>
              </w:rPr>
              <w:t>×</w:t>
            </w:r>
            <w:r>
              <w:rPr>
                <w:rFonts w:eastAsia="ＭＳ ゴシック" w:cs="Times New Roman"/>
                <w:color w:val="000000"/>
              </w:rPr>
              <w:t>10</w:t>
            </w:r>
            <w:r>
              <w:rPr>
                <w:rFonts w:eastAsia="ＭＳ ゴシック" w:cs="Times New Roman"/>
                <w:color w:val="000000"/>
                <w:vertAlign w:val="superscript"/>
              </w:rPr>
              <w:t>-4</w:t>
            </w:r>
            <w:r w:rsidR="001840C9">
              <w:rPr>
                <w:rFonts w:eastAsia="ＭＳ ゴシック" w:cs="Times New Roman"/>
                <w:color w:val="000000"/>
              </w:rPr>
              <w:t xml:space="preserve"> </w:t>
            </w:r>
          </w:p>
        </w:tc>
      </w:tr>
      <w:tr w:rsidR="006F77A8" w14:paraId="5C8435AF" w14:textId="77777777" w:rsidTr="006F77A8">
        <w:trPr>
          <w:cantSplit/>
          <w:jc w:val="center"/>
        </w:trPr>
        <w:tc>
          <w:tcPr>
            <w:tcW w:w="3601" w:type="dxa"/>
            <w:tcMar>
              <w:top w:w="29" w:type="dxa"/>
              <w:left w:w="115" w:type="dxa"/>
              <w:bottom w:w="29" w:type="dxa"/>
              <w:right w:w="115" w:type="dxa"/>
            </w:tcMar>
          </w:tcPr>
          <w:p w14:paraId="7976D4FC" w14:textId="66B0E273" w:rsidR="006F77A8" w:rsidRDefault="006F77A8" w:rsidP="002C64BC">
            <w:pPr>
              <w:keepNext/>
            </w:pPr>
            <w:r>
              <w:t>Index of refraction</w:t>
            </w:r>
          </w:p>
        </w:tc>
        <w:tc>
          <w:tcPr>
            <w:tcW w:w="2127" w:type="dxa"/>
          </w:tcPr>
          <w:p w14:paraId="5ED5CB0B" w14:textId="61C4C296" w:rsidR="006F77A8" w:rsidRDefault="006F77A8" w:rsidP="006F77A8">
            <w:pPr>
              <w:keepNext/>
              <w:jc w:val="center"/>
            </w:pPr>
            <w:r>
              <w:rPr>
                <w:rFonts w:cs="Times New Roman"/>
              </w:rPr>
              <w:t>1.45</w:t>
            </w:r>
          </w:p>
        </w:tc>
        <w:tc>
          <w:tcPr>
            <w:tcW w:w="2307" w:type="dxa"/>
          </w:tcPr>
          <w:p w14:paraId="4ADB5CCE" w14:textId="7A820005" w:rsidR="006F77A8" w:rsidRDefault="006F77A8" w:rsidP="006F77A8">
            <w:pPr>
              <w:keepNext/>
              <w:jc w:val="center"/>
            </w:pPr>
            <w:r>
              <w:t>2.0654</w:t>
            </w:r>
          </w:p>
        </w:tc>
      </w:tr>
      <w:tr w:rsidR="006F77A8" w14:paraId="57B6D3B2" w14:textId="77777777" w:rsidTr="006F77A8">
        <w:trPr>
          <w:cantSplit/>
          <w:jc w:val="center"/>
        </w:trPr>
        <w:tc>
          <w:tcPr>
            <w:tcW w:w="3601" w:type="dxa"/>
            <w:tcMar>
              <w:top w:w="29" w:type="dxa"/>
              <w:left w:w="115" w:type="dxa"/>
              <w:bottom w:w="29" w:type="dxa"/>
              <w:right w:w="115" w:type="dxa"/>
            </w:tcMar>
          </w:tcPr>
          <w:p w14:paraId="570C5529" w14:textId="033712C2" w:rsidR="006F77A8" w:rsidRPr="006F77A8" w:rsidRDefault="006F77A8" w:rsidP="002C64BC">
            <w:pPr>
              <w:keepNext/>
              <w:rPr>
                <w:i/>
              </w:rPr>
            </w:pPr>
            <w:proofErr w:type="spellStart"/>
            <w:proofErr w:type="gramStart"/>
            <w:r w:rsidRPr="006F77A8">
              <w:rPr>
                <w:i/>
              </w:rPr>
              <w:t>dn</w:t>
            </w:r>
            <w:proofErr w:type="spellEnd"/>
            <w:proofErr w:type="gramEnd"/>
            <w:r w:rsidRPr="006F77A8">
              <w:rPr>
                <w:i/>
              </w:rPr>
              <w:t>/</w:t>
            </w:r>
            <w:proofErr w:type="spellStart"/>
            <w:r w:rsidRPr="006F77A8">
              <w:rPr>
                <w:i/>
              </w:rPr>
              <w:t>dT</w:t>
            </w:r>
            <w:proofErr w:type="spellEnd"/>
          </w:p>
        </w:tc>
        <w:tc>
          <w:tcPr>
            <w:tcW w:w="2127" w:type="dxa"/>
          </w:tcPr>
          <w:p w14:paraId="0F2BF6E4" w14:textId="1436F492" w:rsidR="006F77A8" w:rsidRPr="006F77A8" w:rsidRDefault="006F77A8" w:rsidP="002C64BC">
            <w:pPr>
              <w:keepNext/>
              <w:jc w:val="center"/>
            </w:pPr>
            <w:r>
              <w:t>8</w:t>
            </w:r>
            <w:r w:rsidRPr="00797B13">
              <w:rPr>
                <w:rFonts w:ascii="ＭＳ ゴシック" w:eastAsia="ＭＳ ゴシック" w:hAnsi="ＭＳ ゴシック"/>
                <w:color w:val="000000"/>
              </w:rPr>
              <w:t>×</w:t>
            </w:r>
            <w:r>
              <w:rPr>
                <w:rFonts w:eastAsia="ＭＳ ゴシック" w:cs="Times New Roman"/>
                <w:color w:val="000000"/>
              </w:rPr>
              <w:t>10</w:t>
            </w:r>
            <w:r>
              <w:rPr>
                <w:rFonts w:eastAsia="ＭＳ ゴシック" w:cs="Times New Roman"/>
                <w:color w:val="000000"/>
                <w:vertAlign w:val="superscript"/>
              </w:rPr>
              <w:t>-6</w:t>
            </w:r>
            <w:r>
              <w:rPr>
                <w:rFonts w:eastAsia="ＭＳ ゴシック" w:cs="Times New Roman"/>
                <w:color w:val="000000"/>
              </w:rPr>
              <w:t xml:space="preserve"> / K</w:t>
            </w:r>
          </w:p>
        </w:tc>
        <w:tc>
          <w:tcPr>
            <w:tcW w:w="2307" w:type="dxa"/>
          </w:tcPr>
          <w:p w14:paraId="24AB3902" w14:textId="55223988" w:rsidR="006F77A8" w:rsidRDefault="003619C6" w:rsidP="00B955B5">
            <w:pPr>
              <w:keepNext/>
              <w:jc w:val="center"/>
            </w:pPr>
            <w:r>
              <w:t>1.4</w:t>
            </w:r>
            <w:r w:rsidRPr="00797B13">
              <w:rPr>
                <w:rFonts w:ascii="ＭＳ ゴシック" w:eastAsia="ＭＳ ゴシック" w:hAnsi="ＭＳ ゴシック"/>
                <w:color w:val="000000"/>
              </w:rPr>
              <w:t>×</w:t>
            </w:r>
            <w:r>
              <w:rPr>
                <w:rFonts w:eastAsia="ＭＳ ゴシック" w:cs="Times New Roman"/>
                <w:color w:val="000000"/>
              </w:rPr>
              <w:t>10</w:t>
            </w:r>
            <w:r>
              <w:rPr>
                <w:rFonts w:eastAsia="ＭＳ ゴシック" w:cs="Times New Roman"/>
                <w:color w:val="000000"/>
                <w:vertAlign w:val="superscript"/>
              </w:rPr>
              <w:t>-5</w:t>
            </w:r>
            <w:r>
              <w:rPr>
                <w:rFonts w:eastAsia="ＭＳ ゴシック" w:cs="Times New Roman"/>
                <w:color w:val="000000"/>
              </w:rPr>
              <w:t xml:space="preserve"> / K</w:t>
            </w:r>
            <w:r w:rsidR="001840C9">
              <w:rPr>
                <w:rFonts w:eastAsia="ＭＳ ゴシック" w:cs="Times New Roman"/>
                <w:color w:val="000000"/>
              </w:rPr>
              <w:t xml:space="preserve"> </w:t>
            </w:r>
          </w:p>
        </w:tc>
      </w:tr>
      <w:tr w:rsidR="006F77A8" w14:paraId="6F164B95" w14:textId="77777777" w:rsidTr="006F77A8">
        <w:trPr>
          <w:cantSplit/>
          <w:jc w:val="center"/>
        </w:trPr>
        <w:tc>
          <w:tcPr>
            <w:tcW w:w="3601" w:type="dxa"/>
            <w:tcMar>
              <w:top w:w="29" w:type="dxa"/>
              <w:left w:w="115" w:type="dxa"/>
              <w:bottom w:w="29" w:type="dxa"/>
              <w:right w:w="115" w:type="dxa"/>
            </w:tcMar>
          </w:tcPr>
          <w:p w14:paraId="0C88218C" w14:textId="12A8FB9F" w:rsidR="006F77A8" w:rsidRPr="006F77A8" w:rsidRDefault="006F77A8" w:rsidP="002C64BC">
            <w:pPr>
              <w:keepNext/>
            </w:pPr>
            <w:r>
              <w:t>Thermal expansion coefficient</w:t>
            </w:r>
          </w:p>
        </w:tc>
        <w:tc>
          <w:tcPr>
            <w:tcW w:w="2127" w:type="dxa"/>
          </w:tcPr>
          <w:p w14:paraId="5D7BA9D6" w14:textId="1A41B19B" w:rsidR="006F77A8" w:rsidRDefault="003619C6" w:rsidP="002C64BC">
            <w:pPr>
              <w:keepNext/>
              <w:jc w:val="center"/>
              <w:rPr>
                <w:rFonts w:cs="Times New Roman"/>
              </w:rPr>
            </w:pPr>
            <w:r>
              <w:t>5.1</w:t>
            </w:r>
            <w:r w:rsidRPr="00797B13">
              <w:rPr>
                <w:rFonts w:ascii="ＭＳ ゴシック" w:eastAsia="ＭＳ ゴシック" w:hAnsi="ＭＳ ゴシック"/>
                <w:color w:val="000000"/>
              </w:rPr>
              <w:t>×</w:t>
            </w:r>
            <w:r>
              <w:rPr>
                <w:rFonts w:eastAsia="ＭＳ ゴシック" w:cs="Times New Roman"/>
                <w:color w:val="000000"/>
              </w:rPr>
              <w:t>10</w:t>
            </w:r>
            <w:r>
              <w:rPr>
                <w:rFonts w:eastAsia="ＭＳ ゴシック" w:cs="Times New Roman"/>
                <w:color w:val="000000"/>
                <w:vertAlign w:val="superscript"/>
              </w:rPr>
              <w:t>-7</w:t>
            </w:r>
            <w:r>
              <w:rPr>
                <w:rFonts w:eastAsia="ＭＳ ゴシック" w:cs="Times New Roman"/>
                <w:color w:val="000000"/>
              </w:rPr>
              <w:t xml:space="preserve"> / K</w:t>
            </w:r>
          </w:p>
        </w:tc>
        <w:tc>
          <w:tcPr>
            <w:tcW w:w="2307" w:type="dxa"/>
          </w:tcPr>
          <w:p w14:paraId="6C2F5680" w14:textId="1D060A3F" w:rsidR="006F77A8" w:rsidRDefault="003619C6" w:rsidP="00B955B5">
            <w:pPr>
              <w:keepNext/>
              <w:jc w:val="center"/>
              <w:rPr>
                <w:rFonts w:cs="Times New Roman"/>
              </w:rPr>
            </w:pPr>
            <w:r>
              <w:t>3.6</w:t>
            </w:r>
            <w:r w:rsidRPr="00797B13">
              <w:rPr>
                <w:rFonts w:ascii="ＭＳ ゴシック" w:eastAsia="ＭＳ ゴシック" w:hAnsi="ＭＳ ゴシック"/>
                <w:color w:val="000000"/>
              </w:rPr>
              <w:t>×</w:t>
            </w:r>
            <w:r>
              <w:rPr>
                <w:rFonts w:eastAsia="ＭＳ ゴシック" w:cs="Times New Roman"/>
                <w:color w:val="000000"/>
              </w:rPr>
              <w:t>10</w:t>
            </w:r>
            <w:r>
              <w:rPr>
                <w:rFonts w:eastAsia="ＭＳ ゴシック" w:cs="Times New Roman"/>
                <w:color w:val="000000"/>
                <w:vertAlign w:val="superscript"/>
              </w:rPr>
              <w:t>-6</w:t>
            </w:r>
            <w:r>
              <w:rPr>
                <w:rFonts w:eastAsia="ＭＳ ゴシック" w:cs="Times New Roman"/>
                <w:color w:val="000000"/>
              </w:rPr>
              <w:t xml:space="preserve"> / K</w:t>
            </w:r>
            <w:r w:rsidR="001840C9">
              <w:rPr>
                <w:rFonts w:eastAsia="ＭＳ ゴシック" w:cs="Times New Roman"/>
                <w:color w:val="000000"/>
              </w:rPr>
              <w:t xml:space="preserve"> </w:t>
            </w:r>
          </w:p>
        </w:tc>
      </w:tr>
      <w:tr w:rsidR="006F77A8" w14:paraId="3ABD1739" w14:textId="77777777" w:rsidTr="006F77A8">
        <w:trPr>
          <w:cantSplit/>
          <w:jc w:val="center"/>
        </w:trPr>
        <w:tc>
          <w:tcPr>
            <w:tcW w:w="3601" w:type="dxa"/>
            <w:tcMar>
              <w:top w:w="29" w:type="dxa"/>
              <w:left w:w="115" w:type="dxa"/>
              <w:bottom w:w="29" w:type="dxa"/>
              <w:right w:w="115" w:type="dxa"/>
            </w:tcMar>
          </w:tcPr>
          <w:p w14:paraId="27BE5AA6" w14:textId="1454CE1D" w:rsidR="006F77A8" w:rsidRPr="006F77A8" w:rsidRDefault="006F77A8" w:rsidP="002C64BC">
            <w:pPr>
              <w:keepNext/>
            </w:pPr>
            <w:r>
              <w:t>Young’s modulus</w:t>
            </w:r>
          </w:p>
        </w:tc>
        <w:tc>
          <w:tcPr>
            <w:tcW w:w="2127" w:type="dxa"/>
          </w:tcPr>
          <w:p w14:paraId="4CA86A92" w14:textId="754F3965" w:rsidR="006F77A8" w:rsidRDefault="003619C6" w:rsidP="00B955B5">
            <w:pPr>
              <w:keepNext/>
              <w:jc w:val="center"/>
              <w:rPr>
                <w:rFonts w:cs="Times New Roman"/>
              </w:rPr>
            </w:pPr>
            <w:r>
              <w:t xml:space="preserve">72 </w:t>
            </w:r>
            <w:proofErr w:type="spellStart"/>
            <w:r>
              <w:t>GPa</w:t>
            </w:r>
            <w:proofErr w:type="spellEnd"/>
            <w:r w:rsidR="001840C9">
              <w:t xml:space="preserve"> </w:t>
            </w:r>
          </w:p>
        </w:tc>
        <w:tc>
          <w:tcPr>
            <w:tcW w:w="2307" w:type="dxa"/>
          </w:tcPr>
          <w:p w14:paraId="740D3BD4" w14:textId="0BC3E5B0" w:rsidR="006F77A8" w:rsidRDefault="003619C6" w:rsidP="00B955B5">
            <w:pPr>
              <w:keepNext/>
              <w:jc w:val="center"/>
              <w:rPr>
                <w:rFonts w:cs="Times New Roman"/>
              </w:rPr>
            </w:pPr>
            <w:r>
              <w:rPr>
                <w:rFonts w:cs="Times New Roman"/>
              </w:rPr>
              <w:t xml:space="preserve">140 </w:t>
            </w:r>
            <w:proofErr w:type="spellStart"/>
            <w:r>
              <w:rPr>
                <w:rFonts w:cs="Times New Roman"/>
              </w:rPr>
              <w:t>GPa</w:t>
            </w:r>
            <w:proofErr w:type="spellEnd"/>
            <w:r w:rsidR="001840C9">
              <w:rPr>
                <w:rFonts w:cs="Times New Roman"/>
              </w:rPr>
              <w:t xml:space="preserve"> </w:t>
            </w:r>
          </w:p>
        </w:tc>
      </w:tr>
      <w:tr w:rsidR="006F77A8" w14:paraId="2620D912" w14:textId="77777777" w:rsidTr="006F77A8">
        <w:trPr>
          <w:cantSplit/>
          <w:jc w:val="center"/>
        </w:trPr>
        <w:tc>
          <w:tcPr>
            <w:tcW w:w="3601" w:type="dxa"/>
            <w:tcMar>
              <w:top w:w="29" w:type="dxa"/>
              <w:left w:w="115" w:type="dxa"/>
              <w:bottom w:w="29" w:type="dxa"/>
              <w:right w:w="115" w:type="dxa"/>
            </w:tcMar>
          </w:tcPr>
          <w:p w14:paraId="415956C4" w14:textId="55344DAC" w:rsidR="006F77A8" w:rsidRDefault="006F77A8" w:rsidP="002C64BC">
            <w:pPr>
              <w:keepNext/>
            </w:pPr>
            <w:r>
              <w:t>Layer optical thickness, ITM / ETM</w:t>
            </w:r>
          </w:p>
        </w:tc>
        <w:tc>
          <w:tcPr>
            <w:tcW w:w="2127" w:type="dxa"/>
          </w:tcPr>
          <w:p w14:paraId="1B626DC1" w14:textId="346D1A2B" w:rsidR="006F77A8" w:rsidRPr="003619C6" w:rsidRDefault="003619C6" w:rsidP="003619C6">
            <w:pPr>
              <w:keepNext/>
              <w:jc w:val="center"/>
              <w:rPr>
                <w:rFonts w:cs="Times New Roman"/>
              </w:rPr>
            </w:pPr>
            <w:r>
              <w:rPr>
                <w:rFonts w:cs="Times New Roman"/>
              </w:rPr>
              <w:t xml:space="preserve">0.308 </w:t>
            </w:r>
            <w:r>
              <w:rPr>
                <w:rFonts w:cs="Times New Roman"/>
                <w:lang w:val="el-GR"/>
              </w:rPr>
              <w:t>λ</w:t>
            </w:r>
            <w:r>
              <w:rPr>
                <w:rFonts w:cs="Times New Roman"/>
              </w:rPr>
              <w:t xml:space="preserve"> / 0.27 </w:t>
            </w:r>
            <w:r>
              <w:rPr>
                <w:rFonts w:cs="Times New Roman"/>
                <w:lang w:val="el-GR"/>
              </w:rPr>
              <w:t>λ</w:t>
            </w:r>
          </w:p>
        </w:tc>
        <w:tc>
          <w:tcPr>
            <w:tcW w:w="2307" w:type="dxa"/>
          </w:tcPr>
          <w:p w14:paraId="2A1942B5" w14:textId="7D7EFBA4" w:rsidR="006F77A8" w:rsidRDefault="003619C6" w:rsidP="003619C6">
            <w:pPr>
              <w:keepNext/>
              <w:jc w:val="center"/>
              <w:rPr>
                <w:rFonts w:cs="Times New Roman"/>
              </w:rPr>
            </w:pPr>
            <w:r>
              <w:rPr>
                <w:rFonts w:cs="Times New Roman"/>
              </w:rPr>
              <w:t xml:space="preserve">0.192 </w:t>
            </w:r>
            <w:r>
              <w:rPr>
                <w:rFonts w:cs="Times New Roman"/>
                <w:lang w:val="el-GR"/>
              </w:rPr>
              <w:t>λ</w:t>
            </w:r>
            <w:r>
              <w:rPr>
                <w:rFonts w:cs="Times New Roman"/>
              </w:rPr>
              <w:t xml:space="preserve"> / 0.23 </w:t>
            </w:r>
            <w:r>
              <w:rPr>
                <w:rFonts w:cs="Times New Roman"/>
                <w:lang w:val="el-GR"/>
              </w:rPr>
              <w:t>λ</w:t>
            </w:r>
          </w:p>
        </w:tc>
      </w:tr>
    </w:tbl>
    <w:p w14:paraId="7EF4CAD1" w14:textId="77777777" w:rsidR="006F77A8" w:rsidRDefault="006F77A8" w:rsidP="00920551">
      <w:pPr>
        <w:ind w:firstLine="432"/>
        <w:jc w:val="both"/>
      </w:pPr>
    </w:p>
    <w:p w14:paraId="0CD4A43E" w14:textId="2BD740CC" w:rsidR="00694C31" w:rsidRDefault="00694C31" w:rsidP="00920551">
      <w:pPr>
        <w:ind w:firstLine="432"/>
        <w:jc w:val="both"/>
      </w:pPr>
      <w:r>
        <w:t xml:space="preserve">All core optics </w:t>
      </w:r>
      <w:proofErr w:type="gramStart"/>
      <w:r>
        <w:t>are</w:t>
      </w:r>
      <w:proofErr w:type="gramEnd"/>
      <w:r>
        <w:t xml:space="preserve"> characterized with high precision metrology, before and after coating. </w:t>
      </w:r>
      <w:r w:rsidR="003D031E">
        <w:t>Comparing the phase</w:t>
      </w:r>
      <w:r w:rsidR="00620DE0">
        <w:t xml:space="preserve"> </w:t>
      </w:r>
      <w:r w:rsidR="003D031E">
        <w:t>map residuals over the central 160 mm diameter, after subtracting tilt and power, gives:</w:t>
      </w:r>
    </w:p>
    <w:p w14:paraId="4765AFA3" w14:textId="634931BA" w:rsidR="003D031E" w:rsidRDefault="00594DF4" w:rsidP="003D031E">
      <w:pPr>
        <w:pStyle w:val="ListParagraph"/>
        <w:numPr>
          <w:ilvl w:val="0"/>
          <w:numId w:val="14"/>
        </w:numPr>
        <w:spacing w:before="60"/>
        <w:jc w:val="both"/>
      </w:pPr>
      <w:r w:rsidRPr="00594DF4">
        <w:rPr>
          <w:b/>
        </w:rPr>
        <w:t>ETM</w:t>
      </w:r>
      <w:r w:rsidR="003D031E">
        <w:t xml:space="preserve"> </w:t>
      </w:r>
      <w:r w:rsidR="0029725A">
        <w:tab/>
        <w:t>substrate: 0.18 nm-</w:t>
      </w:r>
      <w:proofErr w:type="spellStart"/>
      <w:r w:rsidR="0029725A">
        <w:t>rms</w:t>
      </w:r>
      <w:proofErr w:type="spellEnd"/>
      <w:r w:rsidR="0029725A">
        <w:t xml:space="preserve"> </w:t>
      </w:r>
      <w:r w:rsidR="0029725A">
        <w:tab/>
      </w:r>
      <w:r w:rsidR="003D031E">
        <w:t>coated: 0.69 nm-</w:t>
      </w:r>
      <w:proofErr w:type="spellStart"/>
      <w:r w:rsidR="003D031E">
        <w:t>rms</w:t>
      </w:r>
      <w:proofErr w:type="spellEnd"/>
    </w:p>
    <w:p w14:paraId="19114058" w14:textId="77777777" w:rsidR="00B2169C" w:rsidRDefault="00594DF4" w:rsidP="00B2169C">
      <w:pPr>
        <w:pStyle w:val="ListParagraph"/>
        <w:numPr>
          <w:ilvl w:val="0"/>
          <w:numId w:val="14"/>
        </w:numPr>
        <w:spacing w:after="60"/>
        <w:jc w:val="both"/>
      </w:pPr>
      <w:r w:rsidRPr="00594DF4">
        <w:rPr>
          <w:b/>
        </w:rPr>
        <w:t>ITM</w:t>
      </w:r>
      <w:r w:rsidR="0029725A">
        <w:rPr>
          <w:b/>
        </w:rPr>
        <w:tab/>
      </w:r>
      <w:r w:rsidR="0029725A">
        <w:t>substrate: 0.15 nm-</w:t>
      </w:r>
      <w:proofErr w:type="spellStart"/>
      <w:r w:rsidR="0029725A">
        <w:t>rms</w:t>
      </w:r>
      <w:proofErr w:type="spellEnd"/>
      <w:r w:rsidR="003D031E">
        <w:t xml:space="preserve"> </w:t>
      </w:r>
      <w:r w:rsidR="0029725A">
        <w:tab/>
      </w:r>
      <w:r w:rsidR="003D031E">
        <w:t>coated: 0.31 nm-rms</w:t>
      </w:r>
      <w:r w:rsidR="00B2169C">
        <w:t>.</w:t>
      </w:r>
    </w:p>
    <w:p w14:paraId="5F4680E0" w14:textId="7A2D0E1A" w:rsidR="00263CC8" w:rsidRDefault="00263CC8" w:rsidP="00B2169C">
      <w:pPr>
        <w:pStyle w:val="ListParagraph"/>
        <w:numPr>
          <w:ilvl w:val="0"/>
          <w:numId w:val="14"/>
        </w:numPr>
        <w:spacing w:after="60"/>
        <w:jc w:val="both"/>
      </w:pPr>
      <w:r>
        <w:t xml:space="preserve">Absorption in the test mass high-reflectivity coatings is </w:t>
      </w:r>
      <w:r w:rsidR="00814869">
        <w:t>specified at less than 0.5 ppm, and actual coatings</w:t>
      </w:r>
      <w:r w:rsidR="00CB5BA0">
        <w:t xml:space="preserve"> show measured absorption of 0.2</w:t>
      </w:r>
      <w:r w:rsidR="00814869">
        <w:t xml:space="preserve">—0.4 ppm. </w:t>
      </w:r>
      <w:r w:rsidR="00F47E07">
        <w:t>Other coatings are specified to h</w:t>
      </w:r>
      <w:r w:rsidR="00A3007A">
        <w:t>ave absorption less than 1 ppm.</w:t>
      </w:r>
    </w:p>
    <w:p w14:paraId="69B14784" w14:textId="7160F305" w:rsidR="001C6036" w:rsidRDefault="00A31740" w:rsidP="00596726">
      <w:pPr>
        <w:spacing w:before="120"/>
        <w:jc w:val="both"/>
        <w:rPr>
          <w:i/>
        </w:rPr>
      </w:pPr>
      <w:r>
        <w:rPr>
          <w:i/>
        </w:rPr>
        <w:t>2</w:t>
      </w:r>
      <w:r w:rsidR="001C6036">
        <w:rPr>
          <w:i/>
        </w:rPr>
        <w:t>.4 Suspensions</w:t>
      </w:r>
    </w:p>
    <w:p w14:paraId="47F14159" w14:textId="72ECC20D" w:rsidR="00BF27E6" w:rsidRDefault="00BF27E6" w:rsidP="00BF27E6">
      <w:pPr>
        <w:jc w:val="both"/>
      </w:pPr>
      <w:r>
        <w:t>All of the primary in-vacuum interferometer optical components (all depicted in Figure 1, with the exception of the input Faraday isolator) are suspended by pendulum systems of varying designs. These suspension systems provide passive isolation from motion of the seismically isolated optics tables in all degrees of freedom</w:t>
      </w:r>
      <w:r w:rsidR="00CB5BA0">
        <w:t xml:space="preserve"> and acceptable thermal noise</w:t>
      </w:r>
      <w:r>
        <w:t>. The suspensions also provide low noise actuation capability, used to align and position the optics based on interferometer sensing and control signals.</w:t>
      </w:r>
    </w:p>
    <w:p w14:paraId="4D5EEBE0" w14:textId="4565E2E7" w:rsidR="00BF27E6" w:rsidRDefault="00A31740" w:rsidP="00D718D6">
      <w:pPr>
        <w:spacing w:before="120"/>
        <w:jc w:val="both"/>
      </w:pPr>
      <w:r>
        <w:rPr>
          <w:i/>
        </w:rPr>
        <w:t>2</w:t>
      </w:r>
      <w:r w:rsidR="00BF27E6">
        <w:rPr>
          <w:i/>
        </w:rPr>
        <w:t xml:space="preserve">.4.1 Requirements. </w:t>
      </w:r>
      <w:r w:rsidR="00BF27E6">
        <w:t xml:space="preserve">The suspension designs employed for each optical </w:t>
      </w:r>
      <w:r w:rsidR="00BF27E6" w:rsidRPr="00954CC2">
        <w:t>element</w:t>
      </w:r>
      <w:r w:rsidR="00BF27E6">
        <w:t xml:space="preserve"> depend upon the performance requirements and physical constraints, as listed in </w:t>
      </w:r>
      <w:r w:rsidR="00306AF0">
        <w:t>Table 5</w:t>
      </w:r>
      <w:r w:rsidR="00BF27E6">
        <w:t xml:space="preserve">. Most of the suspensions employ multiple pendulum and vertical isolation stages. </w:t>
      </w:r>
    </w:p>
    <w:p w14:paraId="4D8BBEAD" w14:textId="5CC1D06D" w:rsidR="00BF27E6" w:rsidRPr="00BF27E6" w:rsidRDefault="00BF27E6" w:rsidP="00A269E0">
      <w:pPr>
        <w:pStyle w:val="Caption"/>
        <w:keepNext/>
        <w:spacing w:before="120" w:after="120"/>
        <w:jc w:val="center"/>
        <w:rPr>
          <w:b w:val="0"/>
          <w:color w:val="auto"/>
          <w:sz w:val="22"/>
        </w:rPr>
      </w:pPr>
      <w:bookmarkStart w:id="7" w:name="_Ref392941741"/>
      <w:r w:rsidRPr="00BF27E6">
        <w:rPr>
          <w:color w:val="auto"/>
          <w:sz w:val="22"/>
        </w:rPr>
        <w:t xml:space="preserve">Table </w:t>
      </w:r>
      <w:bookmarkEnd w:id="7"/>
      <w:r w:rsidR="00306AF0">
        <w:rPr>
          <w:color w:val="auto"/>
          <w:sz w:val="22"/>
        </w:rPr>
        <w:t>5</w:t>
      </w:r>
      <w:r w:rsidRPr="00BF27E6">
        <w:rPr>
          <w:color w:val="auto"/>
          <w:sz w:val="22"/>
        </w:rPr>
        <w:t xml:space="preserve"> </w:t>
      </w:r>
      <w:r w:rsidRPr="00BF27E6">
        <w:rPr>
          <w:b w:val="0"/>
          <w:color w:val="auto"/>
          <w:sz w:val="22"/>
        </w:rPr>
        <w:t>Suspension types</w:t>
      </w:r>
      <w:r w:rsidR="00610AE5">
        <w:rPr>
          <w:b w:val="0"/>
          <w:color w:val="auto"/>
          <w:sz w:val="22"/>
        </w:rPr>
        <w:t>. Auxiliary suspensions are for optical pick-off beams, beam steering and mode matching.</w:t>
      </w:r>
    </w:p>
    <w:tbl>
      <w:tblPr>
        <w:tblStyle w:val="LightShading"/>
        <w:tblW w:w="8579" w:type="dxa"/>
        <w:jc w:val="center"/>
        <w:tblInd w:w="179" w:type="dxa"/>
        <w:tblCellMar>
          <w:left w:w="115" w:type="dxa"/>
          <w:right w:w="115" w:type="dxa"/>
        </w:tblCellMar>
        <w:tblLook w:val="0620" w:firstRow="1" w:lastRow="0" w:firstColumn="0" w:lastColumn="0" w:noHBand="1" w:noVBand="1"/>
      </w:tblPr>
      <w:tblGrid>
        <w:gridCol w:w="3402"/>
        <w:gridCol w:w="969"/>
        <w:gridCol w:w="1185"/>
        <w:gridCol w:w="1339"/>
        <w:gridCol w:w="1684"/>
      </w:tblGrid>
      <w:tr w:rsidR="00BF27E6" w:rsidRPr="001105A3" w14:paraId="2ADDDFD5" w14:textId="77777777" w:rsidTr="00CB5BA0">
        <w:trPr>
          <w:cnfStyle w:val="100000000000" w:firstRow="1" w:lastRow="0" w:firstColumn="0" w:lastColumn="0" w:oddVBand="0" w:evenVBand="0" w:oddHBand="0" w:evenHBand="0" w:firstRowFirstColumn="0" w:firstRowLastColumn="0" w:lastRowFirstColumn="0" w:lastRowLastColumn="0"/>
          <w:cantSplit/>
          <w:jc w:val="center"/>
        </w:trPr>
        <w:tc>
          <w:tcPr>
            <w:tcW w:w="3402" w:type="dxa"/>
            <w:tcMar>
              <w:top w:w="29" w:type="dxa"/>
              <w:left w:w="115" w:type="dxa"/>
              <w:bottom w:w="29" w:type="dxa"/>
              <w:right w:w="115" w:type="dxa"/>
            </w:tcMar>
            <w:vAlign w:val="center"/>
          </w:tcPr>
          <w:p w14:paraId="051EC593" w14:textId="77777777" w:rsidR="00BF27E6" w:rsidRPr="001105A3" w:rsidRDefault="00BF27E6" w:rsidP="00A269E0">
            <w:pPr>
              <w:keepNext/>
              <w:jc w:val="center"/>
              <w:rPr>
                <w:sz w:val="18"/>
                <w:szCs w:val="18"/>
              </w:rPr>
            </w:pPr>
            <w:r w:rsidRPr="001105A3">
              <w:rPr>
                <w:sz w:val="18"/>
                <w:szCs w:val="18"/>
              </w:rPr>
              <w:t>Optical Component</w:t>
            </w:r>
          </w:p>
        </w:tc>
        <w:tc>
          <w:tcPr>
            <w:tcW w:w="969" w:type="dxa"/>
            <w:tcMar>
              <w:top w:w="29" w:type="dxa"/>
              <w:left w:w="115" w:type="dxa"/>
              <w:bottom w:w="29" w:type="dxa"/>
              <w:right w:w="115" w:type="dxa"/>
            </w:tcMar>
            <w:vAlign w:val="center"/>
          </w:tcPr>
          <w:p w14:paraId="088E39E6" w14:textId="6CFBEE04" w:rsidR="00BF27E6" w:rsidRPr="001105A3" w:rsidRDefault="00BF27E6" w:rsidP="00A269E0">
            <w:pPr>
              <w:keepNext/>
              <w:jc w:val="center"/>
              <w:rPr>
                <w:sz w:val="18"/>
                <w:szCs w:val="18"/>
              </w:rPr>
            </w:pPr>
            <w:proofErr w:type="gramStart"/>
            <w:r w:rsidRPr="001105A3">
              <w:rPr>
                <w:sz w:val="18"/>
                <w:szCs w:val="18"/>
              </w:rPr>
              <w:t>vertical</w:t>
            </w:r>
            <w:proofErr w:type="gramEnd"/>
            <w:r w:rsidRPr="001105A3">
              <w:rPr>
                <w:sz w:val="18"/>
                <w:szCs w:val="18"/>
              </w:rPr>
              <w:t xml:space="preserve"> isolation stages</w:t>
            </w:r>
          </w:p>
        </w:tc>
        <w:tc>
          <w:tcPr>
            <w:tcW w:w="1185" w:type="dxa"/>
            <w:vAlign w:val="center"/>
          </w:tcPr>
          <w:p w14:paraId="534FE773" w14:textId="7FDD6F18" w:rsidR="00BF27E6" w:rsidRPr="001105A3" w:rsidRDefault="00BF27E6" w:rsidP="00A269E0">
            <w:pPr>
              <w:keepNext/>
              <w:jc w:val="center"/>
              <w:rPr>
                <w:sz w:val="18"/>
                <w:szCs w:val="18"/>
              </w:rPr>
            </w:pPr>
            <w:proofErr w:type="gramStart"/>
            <w:r w:rsidRPr="001105A3">
              <w:rPr>
                <w:sz w:val="18"/>
                <w:szCs w:val="18"/>
              </w:rPr>
              <w:t>pendulum</w:t>
            </w:r>
            <w:proofErr w:type="gramEnd"/>
            <w:r w:rsidRPr="001105A3">
              <w:rPr>
                <w:sz w:val="18"/>
                <w:szCs w:val="18"/>
              </w:rPr>
              <w:t xml:space="preserve"> stages</w:t>
            </w:r>
          </w:p>
        </w:tc>
        <w:tc>
          <w:tcPr>
            <w:tcW w:w="1339" w:type="dxa"/>
            <w:vAlign w:val="center"/>
          </w:tcPr>
          <w:p w14:paraId="3B6EF7C7" w14:textId="77777777" w:rsidR="00BF27E6" w:rsidRPr="001105A3" w:rsidRDefault="00BF27E6" w:rsidP="00A269E0">
            <w:pPr>
              <w:keepNext/>
              <w:jc w:val="center"/>
              <w:rPr>
                <w:sz w:val="18"/>
                <w:szCs w:val="18"/>
              </w:rPr>
            </w:pPr>
            <w:r w:rsidRPr="001105A3">
              <w:rPr>
                <w:sz w:val="18"/>
                <w:szCs w:val="18"/>
              </w:rPr>
              <w:t>Final stage fiber type</w:t>
            </w:r>
          </w:p>
        </w:tc>
        <w:tc>
          <w:tcPr>
            <w:tcW w:w="1684" w:type="dxa"/>
            <w:vAlign w:val="center"/>
          </w:tcPr>
          <w:p w14:paraId="2B244E55" w14:textId="77777777" w:rsidR="00BF27E6" w:rsidRPr="001105A3" w:rsidRDefault="00BF27E6" w:rsidP="00A269E0">
            <w:pPr>
              <w:keepNext/>
              <w:jc w:val="center"/>
              <w:rPr>
                <w:sz w:val="18"/>
                <w:szCs w:val="18"/>
              </w:rPr>
            </w:pPr>
            <w:r w:rsidRPr="001105A3">
              <w:rPr>
                <w:sz w:val="18"/>
                <w:szCs w:val="18"/>
              </w:rPr>
              <w:t xml:space="preserve">Longitudinal noise requirement </w:t>
            </w:r>
            <w:r w:rsidRPr="001105A3">
              <w:rPr>
                <w:sz w:val="18"/>
                <w:szCs w:val="18"/>
              </w:rPr>
              <w:br/>
              <w:t>@ 10 Hz (m/</w:t>
            </w:r>
            <w:r w:rsidRPr="001105A3">
              <w:rPr>
                <w:sz w:val="18"/>
                <w:szCs w:val="18"/>
              </w:rPr>
              <w:sym w:font="Symbol" w:char="F0D6"/>
            </w:r>
            <w:r w:rsidRPr="001105A3">
              <w:rPr>
                <w:sz w:val="18"/>
                <w:szCs w:val="18"/>
              </w:rPr>
              <w:t>Hz)</w:t>
            </w:r>
          </w:p>
        </w:tc>
      </w:tr>
      <w:tr w:rsidR="00BF27E6" w:rsidRPr="001105A3" w14:paraId="157B8BA7" w14:textId="77777777" w:rsidTr="00CB5BA0">
        <w:trPr>
          <w:cantSplit/>
          <w:jc w:val="center"/>
        </w:trPr>
        <w:tc>
          <w:tcPr>
            <w:tcW w:w="3402" w:type="dxa"/>
            <w:tcMar>
              <w:top w:w="29" w:type="dxa"/>
              <w:left w:w="115" w:type="dxa"/>
              <w:bottom w:w="29" w:type="dxa"/>
              <w:right w:w="115" w:type="dxa"/>
            </w:tcMar>
          </w:tcPr>
          <w:p w14:paraId="1CE0B6C3" w14:textId="77777777" w:rsidR="00BF27E6" w:rsidRPr="001105A3" w:rsidRDefault="00BF27E6" w:rsidP="00A269E0">
            <w:pPr>
              <w:keepNext/>
              <w:jc w:val="center"/>
              <w:rPr>
                <w:sz w:val="18"/>
                <w:szCs w:val="18"/>
              </w:rPr>
            </w:pPr>
            <w:r w:rsidRPr="001105A3">
              <w:rPr>
                <w:sz w:val="18"/>
                <w:szCs w:val="18"/>
              </w:rPr>
              <w:t>Test Masses (ITM, ETM)</w:t>
            </w:r>
          </w:p>
        </w:tc>
        <w:tc>
          <w:tcPr>
            <w:tcW w:w="969" w:type="dxa"/>
            <w:tcMar>
              <w:top w:w="29" w:type="dxa"/>
              <w:left w:w="115" w:type="dxa"/>
              <w:bottom w:w="29" w:type="dxa"/>
              <w:right w:w="115" w:type="dxa"/>
            </w:tcMar>
          </w:tcPr>
          <w:p w14:paraId="73D01C25" w14:textId="77777777" w:rsidR="00BF27E6" w:rsidRPr="001105A3" w:rsidRDefault="00BF27E6" w:rsidP="00A269E0">
            <w:pPr>
              <w:keepNext/>
              <w:jc w:val="center"/>
              <w:rPr>
                <w:sz w:val="18"/>
                <w:szCs w:val="18"/>
              </w:rPr>
            </w:pPr>
            <w:r w:rsidRPr="001105A3">
              <w:rPr>
                <w:sz w:val="18"/>
                <w:szCs w:val="18"/>
              </w:rPr>
              <w:t>3</w:t>
            </w:r>
          </w:p>
        </w:tc>
        <w:tc>
          <w:tcPr>
            <w:tcW w:w="1185" w:type="dxa"/>
          </w:tcPr>
          <w:p w14:paraId="11D4B852" w14:textId="77777777" w:rsidR="00BF27E6" w:rsidRPr="001105A3" w:rsidRDefault="00BF27E6" w:rsidP="00A269E0">
            <w:pPr>
              <w:keepNext/>
              <w:jc w:val="center"/>
              <w:rPr>
                <w:sz w:val="18"/>
                <w:szCs w:val="18"/>
              </w:rPr>
            </w:pPr>
            <w:r w:rsidRPr="001105A3">
              <w:rPr>
                <w:sz w:val="18"/>
                <w:szCs w:val="18"/>
              </w:rPr>
              <w:t>4</w:t>
            </w:r>
          </w:p>
        </w:tc>
        <w:tc>
          <w:tcPr>
            <w:tcW w:w="1339" w:type="dxa"/>
          </w:tcPr>
          <w:p w14:paraId="28AFE573" w14:textId="77777777" w:rsidR="00BF27E6" w:rsidRPr="001105A3" w:rsidRDefault="00BF27E6" w:rsidP="00A269E0">
            <w:pPr>
              <w:keepNext/>
              <w:jc w:val="center"/>
              <w:rPr>
                <w:sz w:val="18"/>
                <w:szCs w:val="18"/>
              </w:rPr>
            </w:pPr>
            <w:r w:rsidRPr="001105A3">
              <w:rPr>
                <w:sz w:val="18"/>
                <w:szCs w:val="18"/>
              </w:rPr>
              <w:t>Fused silica</w:t>
            </w:r>
          </w:p>
        </w:tc>
        <w:tc>
          <w:tcPr>
            <w:tcW w:w="1684" w:type="dxa"/>
          </w:tcPr>
          <w:p w14:paraId="7F024770" w14:textId="77777777" w:rsidR="00BF27E6" w:rsidRPr="001105A3" w:rsidRDefault="00BF27E6" w:rsidP="00A269E0">
            <w:pPr>
              <w:keepNext/>
              <w:jc w:val="center"/>
              <w:rPr>
                <w:sz w:val="18"/>
                <w:szCs w:val="18"/>
              </w:rPr>
            </w:pPr>
            <w:r w:rsidRPr="001105A3">
              <w:rPr>
                <w:sz w:val="18"/>
                <w:szCs w:val="18"/>
              </w:rPr>
              <w:t>1 x 10</w:t>
            </w:r>
            <w:r w:rsidRPr="001105A3">
              <w:rPr>
                <w:sz w:val="18"/>
                <w:szCs w:val="18"/>
                <w:vertAlign w:val="superscript"/>
              </w:rPr>
              <w:t>-19</w:t>
            </w:r>
          </w:p>
        </w:tc>
      </w:tr>
      <w:tr w:rsidR="00BF27E6" w:rsidRPr="001105A3" w14:paraId="17FD6B6E" w14:textId="77777777" w:rsidTr="00CB5BA0">
        <w:trPr>
          <w:cantSplit/>
          <w:jc w:val="center"/>
        </w:trPr>
        <w:tc>
          <w:tcPr>
            <w:tcW w:w="3402" w:type="dxa"/>
            <w:tcMar>
              <w:top w:w="29" w:type="dxa"/>
              <w:left w:w="115" w:type="dxa"/>
              <w:bottom w:w="29" w:type="dxa"/>
              <w:right w:w="115" w:type="dxa"/>
            </w:tcMar>
          </w:tcPr>
          <w:p w14:paraId="3FA931CD" w14:textId="77777777" w:rsidR="00BF27E6" w:rsidRPr="001105A3" w:rsidRDefault="00BF27E6" w:rsidP="00A269E0">
            <w:pPr>
              <w:keepNext/>
              <w:jc w:val="center"/>
              <w:rPr>
                <w:sz w:val="18"/>
                <w:szCs w:val="18"/>
              </w:rPr>
            </w:pPr>
            <w:proofErr w:type="spellStart"/>
            <w:r w:rsidRPr="001105A3">
              <w:rPr>
                <w:sz w:val="18"/>
                <w:szCs w:val="18"/>
              </w:rPr>
              <w:t>Beamsplitter</w:t>
            </w:r>
            <w:proofErr w:type="spellEnd"/>
            <w:r>
              <w:rPr>
                <w:sz w:val="18"/>
                <w:szCs w:val="18"/>
              </w:rPr>
              <w:t xml:space="preserve"> (BS)</w:t>
            </w:r>
          </w:p>
        </w:tc>
        <w:tc>
          <w:tcPr>
            <w:tcW w:w="969" w:type="dxa"/>
            <w:tcMar>
              <w:top w:w="29" w:type="dxa"/>
              <w:left w:w="115" w:type="dxa"/>
              <w:bottom w:w="29" w:type="dxa"/>
              <w:right w:w="115" w:type="dxa"/>
            </w:tcMar>
          </w:tcPr>
          <w:p w14:paraId="58E85EC9" w14:textId="77777777" w:rsidR="00BF27E6" w:rsidRPr="001105A3" w:rsidRDefault="00BF27E6" w:rsidP="00A269E0">
            <w:pPr>
              <w:keepNext/>
              <w:jc w:val="center"/>
              <w:rPr>
                <w:sz w:val="18"/>
                <w:szCs w:val="18"/>
              </w:rPr>
            </w:pPr>
            <w:r w:rsidRPr="001105A3">
              <w:rPr>
                <w:sz w:val="18"/>
                <w:szCs w:val="18"/>
              </w:rPr>
              <w:t>2</w:t>
            </w:r>
          </w:p>
        </w:tc>
        <w:tc>
          <w:tcPr>
            <w:tcW w:w="1185" w:type="dxa"/>
          </w:tcPr>
          <w:p w14:paraId="658932A3" w14:textId="77777777" w:rsidR="00BF27E6" w:rsidRPr="001105A3" w:rsidRDefault="00BF27E6" w:rsidP="00A269E0">
            <w:pPr>
              <w:keepNext/>
              <w:jc w:val="center"/>
              <w:rPr>
                <w:sz w:val="18"/>
                <w:szCs w:val="18"/>
              </w:rPr>
            </w:pPr>
            <w:r w:rsidRPr="001105A3">
              <w:rPr>
                <w:sz w:val="18"/>
                <w:szCs w:val="18"/>
              </w:rPr>
              <w:t>3</w:t>
            </w:r>
          </w:p>
        </w:tc>
        <w:tc>
          <w:tcPr>
            <w:tcW w:w="1339" w:type="dxa"/>
          </w:tcPr>
          <w:p w14:paraId="5B688D73" w14:textId="77777777" w:rsidR="00BF27E6" w:rsidRPr="001105A3" w:rsidRDefault="00BF27E6" w:rsidP="00A269E0">
            <w:pPr>
              <w:keepNext/>
              <w:jc w:val="center"/>
              <w:rPr>
                <w:sz w:val="18"/>
                <w:szCs w:val="18"/>
              </w:rPr>
            </w:pPr>
            <w:r w:rsidRPr="001105A3">
              <w:rPr>
                <w:sz w:val="18"/>
                <w:szCs w:val="18"/>
              </w:rPr>
              <w:t>Steel wire</w:t>
            </w:r>
          </w:p>
        </w:tc>
        <w:tc>
          <w:tcPr>
            <w:tcW w:w="1684" w:type="dxa"/>
          </w:tcPr>
          <w:p w14:paraId="550766BE" w14:textId="77777777" w:rsidR="00BF27E6" w:rsidRPr="001105A3" w:rsidRDefault="00BF27E6" w:rsidP="00A269E0">
            <w:pPr>
              <w:keepNext/>
              <w:jc w:val="center"/>
              <w:rPr>
                <w:sz w:val="18"/>
                <w:szCs w:val="18"/>
              </w:rPr>
            </w:pPr>
            <w:r w:rsidRPr="001105A3">
              <w:rPr>
                <w:sz w:val="18"/>
                <w:szCs w:val="18"/>
              </w:rPr>
              <w:t>6 x 10</w:t>
            </w:r>
            <w:r w:rsidRPr="001105A3">
              <w:rPr>
                <w:sz w:val="18"/>
                <w:szCs w:val="18"/>
                <w:vertAlign w:val="superscript"/>
              </w:rPr>
              <w:t>-18</w:t>
            </w:r>
          </w:p>
        </w:tc>
      </w:tr>
      <w:tr w:rsidR="00BF27E6" w:rsidRPr="001105A3" w14:paraId="221C8404" w14:textId="77777777" w:rsidTr="00CB5BA0">
        <w:trPr>
          <w:cantSplit/>
          <w:jc w:val="center"/>
        </w:trPr>
        <w:tc>
          <w:tcPr>
            <w:tcW w:w="3402" w:type="dxa"/>
            <w:tcMar>
              <w:top w:w="29" w:type="dxa"/>
              <w:left w:w="115" w:type="dxa"/>
              <w:bottom w:w="29" w:type="dxa"/>
              <w:right w:w="115" w:type="dxa"/>
            </w:tcMar>
          </w:tcPr>
          <w:p w14:paraId="700F1DB8" w14:textId="6F5458B4" w:rsidR="00BF27E6" w:rsidRPr="001105A3" w:rsidRDefault="001A3645" w:rsidP="00A269E0">
            <w:pPr>
              <w:keepNext/>
              <w:jc w:val="center"/>
              <w:rPr>
                <w:sz w:val="18"/>
                <w:szCs w:val="18"/>
              </w:rPr>
            </w:pPr>
            <w:r>
              <w:rPr>
                <w:sz w:val="18"/>
                <w:szCs w:val="18"/>
              </w:rPr>
              <w:t>Recycling cavity optics</w:t>
            </w:r>
          </w:p>
        </w:tc>
        <w:tc>
          <w:tcPr>
            <w:tcW w:w="969" w:type="dxa"/>
            <w:tcMar>
              <w:top w:w="29" w:type="dxa"/>
              <w:left w:w="115" w:type="dxa"/>
              <w:bottom w:w="29" w:type="dxa"/>
              <w:right w:w="115" w:type="dxa"/>
            </w:tcMar>
          </w:tcPr>
          <w:p w14:paraId="0EF415FB" w14:textId="77777777" w:rsidR="00BF27E6" w:rsidRPr="001105A3" w:rsidRDefault="00BF27E6" w:rsidP="00A269E0">
            <w:pPr>
              <w:keepNext/>
              <w:jc w:val="center"/>
              <w:rPr>
                <w:sz w:val="18"/>
                <w:szCs w:val="18"/>
              </w:rPr>
            </w:pPr>
            <w:r w:rsidRPr="001105A3">
              <w:rPr>
                <w:sz w:val="18"/>
                <w:szCs w:val="18"/>
              </w:rPr>
              <w:t>2</w:t>
            </w:r>
          </w:p>
        </w:tc>
        <w:tc>
          <w:tcPr>
            <w:tcW w:w="1185" w:type="dxa"/>
          </w:tcPr>
          <w:p w14:paraId="44FBF4A8" w14:textId="77777777" w:rsidR="00BF27E6" w:rsidRPr="001105A3" w:rsidRDefault="00BF27E6" w:rsidP="00A269E0">
            <w:pPr>
              <w:keepNext/>
              <w:jc w:val="center"/>
              <w:rPr>
                <w:sz w:val="18"/>
                <w:szCs w:val="18"/>
              </w:rPr>
            </w:pPr>
            <w:r w:rsidRPr="001105A3">
              <w:rPr>
                <w:sz w:val="18"/>
                <w:szCs w:val="18"/>
              </w:rPr>
              <w:t>3</w:t>
            </w:r>
          </w:p>
        </w:tc>
        <w:tc>
          <w:tcPr>
            <w:tcW w:w="1339" w:type="dxa"/>
          </w:tcPr>
          <w:p w14:paraId="10E5ACE6" w14:textId="77777777" w:rsidR="00BF27E6" w:rsidRPr="001105A3" w:rsidRDefault="00BF27E6" w:rsidP="00A269E0">
            <w:pPr>
              <w:keepNext/>
              <w:jc w:val="center"/>
              <w:rPr>
                <w:sz w:val="18"/>
                <w:szCs w:val="18"/>
              </w:rPr>
            </w:pPr>
            <w:r w:rsidRPr="001105A3">
              <w:rPr>
                <w:sz w:val="18"/>
                <w:szCs w:val="18"/>
              </w:rPr>
              <w:t>Steel wire</w:t>
            </w:r>
          </w:p>
        </w:tc>
        <w:tc>
          <w:tcPr>
            <w:tcW w:w="1684" w:type="dxa"/>
          </w:tcPr>
          <w:p w14:paraId="56269B31" w14:textId="6C390674" w:rsidR="00BF27E6" w:rsidRPr="001105A3" w:rsidRDefault="006A586F" w:rsidP="00A269E0">
            <w:pPr>
              <w:keepNext/>
              <w:jc w:val="center"/>
              <w:rPr>
                <w:sz w:val="18"/>
                <w:szCs w:val="18"/>
              </w:rPr>
            </w:pPr>
            <w:r>
              <w:rPr>
                <w:sz w:val="18"/>
                <w:szCs w:val="18"/>
              </w:rPr>
              <w:t>1</w:t>
            </w:r>
            <w:r w:rsidR="00BF27E6" w:rsidRPr="001105A3">
              <w:rPr>
                <w:sz w:val="18"/>
                <w:szCs w:val="18"/>
              </w:rPr>
              <w:t xml:space="preserve"> x 10</w:t>
            </w:r>
            <w:r w:rsidR="00BF27E6" w:rsidRPr="001105A3">
              <w:rPr>
                <w:sz w:val="18"/>
                <w:szCs w:val="18"/>
                <w:vertAlign w:val="superscript"/>
              </w:rPr>
              <w:t>-17</w:t>
            </w:r>
          </w:p>
        </w:tc>
      </w:tr>
      <w:tr w:rsidR="00BF27E6" w:rsidRPr="001105A3" w14:paraId="50FA9F36" w14:textId="77777777" w:rsidTr="00CB5BA0">
        <w:trPr>
          <w:cantSplit/>
          <w:jc w:val="center"/>
        </w:trPr>
        <w:tc>
          <w:tcPr>
            <w:tcW w:w="3402" w:type="dxa"/>
            <w:tcMar>
              <w:top w:w="29" w:type="dxa"/>
              <w:left w:w="115" w:type="dxa"/>
              <w:bottom w:w="29" w:type="dxa"/>
              <w:right w:w="115" w:type="dxa"/>
            </w:tcMar>
          </w:tcPr>
          <w:p w14:paraId="3B013F6E" w14:textId="77777777" w:rsidR="00BF27E6" w:rsidRPr="001105A3" w:rsidRDefault="00BF27E6" w:rsidP="00A269E0">
            <w:pPr>
              <w:keepNext/>
              <w:jc w:val="center"/>
              <w:rPr>
                <w:sz w:val="18"/>
                <w:szCs w:val="18"/>
              </w:rPr>
            </w:pPr>
            <w:r w:rsidRPr="001105A3">
              <w:rPr>
                <w:sz w:val="18"/>
                <w:szCs w:val="18"/>
              </w:rPr>
              <w:t xml:space="preserve">Input Mode Cleaner </w:t>
            </w:r>
            <w:r>
              <w:rPr>
                <w:sz w:val="18"/>
                <w:szCs w:val="18"/>
              </w:rPr>
              <w:t xml:space="preserve">(IMC) </w:t>
            </w:r>
            <w:r w:rsidRPr="001105A3">
              <w:rPr>
                <w:sz w:val="18"/>
                <w:szCs w:val="18"/>
              </w:rPr>
              <w:t>optics</w:t>
            </w:r>
          </w:p>
        </w:tc>
        <w:tc>
          <w:tcPr>
            <w:tcW w:w="969" w:type="dxa"/>
            <w:tcMar>
              <w:top w:w="29" w:type="dxa"/>
              <w:left w:w="115" w:type="dxa"/>
              <w:bottom w:w="29" w:type="dxa"/>
              <w:right w:w="115" w:type="dxa"/>
            </w:tcMar>
          </w:tcPr>
          <w:p w14:paraId="39EB3EB8" w14:textId="77777777" w:rsidR="00BF27E6" w:rsidRPr="001105A3" w:rsidRDefault="00BF27E6" w:rsidP="00A269E0">
            <w:pPr>
              <w:keepNext/>
              <w:jc w:val="center"/>
              <w:rPr>
                <w:sz w:val="18"/>
                <w:szCs w:val="18"/>
              </w:rPr>
            </w:pPr>
            <w:r w:rsidRPr="001105A3">
              <w:rPr>
                <w:sz w:val="18"/>
                <w:szCs w:val="18"/>
              </w:rPr>
              <w:t>2</w:t>
            </w:r>
          </w:p>
        </w:tc>
        <w:tc>
          <w:tcPr>
            <w:tcW w:w="1185" w:type="dxa"/>
          </w:tcPr>
          <w:p w14:paraId="10D1F7EE" w14:textId="77777777" w:rsidR="00BF27E6" w:rsidRPr="001105A3" w:rsidRDefault="00BF27E6" w:rsidP="00A269E0">
            <w:pPr>
              <w:keepNext/>
              <w:jc w:val="center"/>
              <w:rPr>
                <w:sz w:val="18"/>
                <w:szCs w:val="18"/>
              </w:rPr>
            </w:pPr>
            <w:r w:rsidRPr="001105A3">
              <w:rPr>
                <w:sz w:val="18"/>
                <w:szCs w:val="18"/>
              </w:rPr>
              <w:t>3</w:t>
            </w:r>
          </w:p>
        </w:tc>
        <w:tc>
          <w:tcPr>
            <w:tcW w:w="1339" w:type="dxa"/>
          </w:tcPr>
          <w:p w14:paraId="62212C31" w14:textId="77777777" w:rsidR="00BF27E6" w:rsidRPr="001105A3" w:rsidRDefault="00BF27E6" w:rsidP="00A269E0">
            <w:pPr>
              <w:keepNext/>
              <w:jc w:val="center"/>
              <w:rPr>
                <w:sz w:val="18"/>
                <w:szCs w:val="18"/>
              </w:rPr>
            </w:pPr>
            <w:r w:rsidRPr="001105A3">
              <w:rPr>
                <w:sz w:val="18"/>
                <w:szCs w:val="18"/>
              </w:rPr>
              <w:t>Steel wire</w:t>
            </w:r>
          </w:p>
        </w:tc>
        <w:tc>
          <w:tcPr>
            <w:tcW w:w="1684" w:type="dxa"/>
          </w:tcPr>
          <w:p w14:paraId="2DA93FA0" w14:textId="77777777" w:rsidR="00BF27E6" w:rsidRPr="001105A3" w:rsidRDefault="00BF27E6" w:rsidP="00A269E0">
            <w:pPr>
              <w:keepNext/>
              <w:jc w:val="center"/>
              <w:rPr>
                <w:sz w:val="18"/>
                <w:szCs w:val="18"/>
              </w:rPr>
            </w:pPr>
            <w:r w:rsidRPr="001105A3">
              <w:rPr>
                <w:sz w:val="18"/>
                <w:szCs w:val="18"/>
              </w:rPr>
              <w:t>3 x 10</w:t>
            </w:r>
            <w:r w:rsidRPr="001105A3">
              <w:rPr>
                <w:sz w:val="18"/>
                <w:szCs w:val="18"/>
                <w:vertAlign w:val="superscript"/>
              </w:rPr>
              <w:t>-15</w:t>
            </w:r>
          </w:p>
        </w:tc>
      </w:tr>
      <w:tr w:rsidR="00BF27E6" w:rsidRPr="001105A3" w14:paraId="4298A567" w14:textId="77777777" w:rsidTr="00CB5BA0">
        <w:trPr>
          <w:cantSplit/>
          <w:jc w:val="center"/>
        </w:trPr>
        <w:tc>
          <w:tcPr>
            <w:tcW w:w="3402" w:type="dxa"/>
            <w:tcMar>
              <w:top w:w="29" w:type="dxa"/>
              <w:left w:w="115" w:type="dxa"/>
              <w:bottom w:w="29" w:type="dxa"/>
              <w:right w:w="115" w:type="dxa"/>
            </w:tcMar>
          </w:tcPr>
          <w:p w14:paraId="39BABC66" w14:textId="77777777" w:rsidR="00BF27E6" w:rsidRPr="001105A3" w:rsidRDefault="00BF27E6" w:rsidP="00A269E0">
            <w:pPr>
              <w:keepNext/>
              <w:jc w:val="center"/>
              <w:rPr>
                <w:sz w:val="18"/>
                <w:szCs w:val="18"/>
              </w:rPr>
            </w:pPr>
            <w:r w:rsidRPr="001105A3">
              <w:rPr>
                <w:sz w:val="18"/>
                <w:szCs w:val="18"/>
              </w:rPr>
              <w:t>Output Mode Cleaner</w:t>
            </w:r>
            <w:r>
              <w:rPr>
                <w:sz w:val="18"/>
                <w:szCs w:val="18"/>
              </w:rPr>
              <w:t xml:space="preserve"> (OMC)</w:t>
            </w:r>
            <w:r w:rsidRPr="001105A3">
              <w:rPr>
                <w:sz w:val="18"/>
                <w:szCs w:val="18"/>
              </w:rPr>
              <w:t xml:space="preserve"> </w:t>
            </w:r>
            <w:proofErr w:type="spellStart"/>
            <w:r w:rsidRPr="001105A3">
              <w:rPr>
                <w:sz w:val="18"/>
                <w:szCs w:val="18"/>
              </w:rPr>
              <w:t>Assy</w:t>
            </w:r>
            <w:proofErr w:type="spellEnd"/>
          </w:p>
        </w:tc>
        <w:tc>
          <w:tcPr>
            <w:tcW w:w="969" w:type="dxa"/>
            <w:tcMar>
              <w:top w:w="29" w:type="dxa"/>
              <w:left w:w="115" w:type="dxa"/>
              <w:bottom w:w="29" w:type="dxa"/>
              <w:right w:w="115" w:type="dxa"/>
            </w:tcMar>
          </w:tcPr>
          <w:p w14:paraId="4BDA7078" w14:textId="483BAF4E" w:rsidR="00BF27E6" w:rsidRPr="001105A3" w:rsidRDefault="006A586F" w:rsidP="00A269E0">
            <w:pPr>
              <w:keepNext/>
              <w:jc w:val="center"/>
              <w:rPr>
                <w:sz w:val="18"/>
                <w:szCs w:val="18"/>
              </w:rPr>
            </w:pPr>
            <w:r>
              <w:rPr>
                <w:sz w:val="18"/>
                <w:szCs w:val="18"/>
              </w:rPr>
              <w:t>2</w:t>
            </w:r>
          </w:p>
        </w:tc>
        <w:tc>
          <w:tcPr>
            <w:tcW w:w="1185" w:type="dxa"/>
          </w:tcPr>
          <w:p w14:paraId="16197626" w14:textId="77777777" w:rsidR="00BF27E6" w:rsidRPr="001105A3" w:rsidRDefault="00BF27E6" w:rsidP="00A269E0">
            <w:pPr>
              <w:keepNext/>
              <w:jc w:val="center"/>
              <w:rPr>
                <w:sz w:val="18"/>
                <w:szCs w:val="18"/>
              </w:rPr>
            </w:pPr>
            <w:r w:rsidRPr="001105A3">
              <w:rPr>
                <w:sz w:val="18"/>
                <w:szCs w:val="18"/>
              </w:rPr>
              <w:t>2</w:t>
            </w:r>
          </w:p>
        </w:tc>
        <w:tc>
          <w:tcPr>
            <w:tcW w:w="1339" w:type="dxa"/>
          </w:tcPr>
          <w:p w14:paraId="69D65F60" w14:textId="77777777" w:rsidR="00BF27E6" w:rsidRPr="001105A3" w:rsidRDefault="00BF27E6" w:rsidP="00A269E0">
            <w:pPr>
              <w:keepNext/>
              <w:jc w:val="center"/>
              <w:rPr>
                <w:sz w:val="18"/>
                <w:szCs w:val="18"/>
              </w:rPr>
            </w:pPr>
            <w:r w:rsidRPr="001105A3">
              <w:rPr>
                <w:sz w:val="18"/>
                <w:szCs w:val="18"/>
              </w:rPr>
              <w:t>Steel wire</w:t>
            </w:r>
          </w:p>
        </w:tc>
        <w:tc>
          <w:tcPr>
            <w:tcW w:w="1684" w:type="dxa"/>
          </w:tcPr>
          <w:p w14:paraId="6015E254" w14:textId="02090722" w:rsidR="00BF27E6" w:rsidRPr="001105A3" w:rsidRDefault="00BF27E6" w:rsidP="00A269E0">
            <w:pPr>
              <w:keepNext/>
              <w:jc w:val="center"/>
              <w:rPr>
                <w:sz w:val="18"/>
                <w:szCs w:val="18"/>
              </w:rPr>
            </w:pPr>
            <w:r w:rsidRPr="001105A3">
              <w:rPr>
                <w:sz w:val="18"/>
                <w:szCs w:val="18"/>
              </w:rPr>
              <w:t>1 x 10</w:t>
            </w:r>
            <w:r w:rsidRPr="001105A3">
              <w:rPr>
                <w:sz w:val="18"/>
                <w:szCs w:val="18"/>
                <w:vertAlign w:val="superscript"/>
              </w:rPr>
              <w:t>-1</w:t>
            </w:r>
            <w:r w:rsidR="006A586F">
              <w:rPr>
                <w:sz w:val="18"/>
                <w:szCs w:val="18"/>
                <w:vertAlign w:val="superscript"/>
              </w:rPr>
              <w:t>3</w:t>
            </w:r>
          </w:p>
        </w:tc>
      </w:tr>
      <w:tr w:rsidR="00BF27E6" w:rsidRPr="009F2B09" w14:paraId="1945134D" w14:textId="77777777" w:rsidTr="00CB5BA0">
        <w:trPr>
          <w:cantSplit/>
          <w:jc w:val="center"/>
        </w:trPr>
        <w:tc>
          <w:tcPr>
            <w:tcW w:w="3402" w:type="dxa"/>
            <w:tcMar>
              <w:top w:w="29" w:type="dxa"/>
              <w:left w:w="115" w:type="dxa"/>
              <w:bottom w:w="29" w:type="dxa"/>
              <w:right w:w="115" w:type="dxa"/>
            </w:tcMar>
          </w:tcPr>
          <w:p w14:paraId="750E480A" w14:textId="77777777" w:rsidR="00BF27E6" w:rsidRPr="001105A3" w:rsidRDefault="00BF27E6" w:rsidP="00A269E0">
            <w:pPr>
              <w:keepNext/>
              <w:jc w:val="center"/>
              <w:rPr>
                <w:sz w:val="18"/>
                <w:szCs w:val="18"/>
              </w:rPr>
            </w:pPr>
            <w:r w:rsidRPr="001105A3">
              <w:rPr>
                <w:sz w:val="18"/>
                <w:szCs w:val="18"/>
              </w:rPr>
              <w:t>ETM Transmission Monitor</w:t>
            </w:r>
          </w:p>
        </w:tc>
        <w:tc>
          <w:tcPr>
            <w:tcW w:w="969" w:type="dxa"/>
            <w:tcMar>
              <w:top w:w="29" w:type="dxa"/>
              <w:left w:w="115" w:type="dxa"/>
              <w:bottom w:w="29" w:type="dxa"/>
              <w:right w:w="115" w:type="dxa"/>
            </w:tcMar>
          </w:tcPr>
          <w:p w14:paraId="3FEEAFDA" w14:textId="6DD14CCE" w:rsidR="00BF27E6" w:rsidRPr="001105A3" w:rsidRDefault="006A586F" w:rsidP="00A269E0">
            <w:pPr>
              <w:keepNext/>
              <w:jc w:val="center"/>
              <w:rPr>
                <w:sz w:val="18"/>
                <w:szCs w:val="18"/>
              </w:rPr>
            </w:pPr>
            <w:r>
              <w:rPr>
                <w:sz w:val="18"/>
                <w:szCs w:val="18"/>
              </w:rPr>
              <w:t>2</w:t>
            </w:r>
          </w:p>
        </w:tc>
        <w:tc>
          <w:tcPr>
            <w:tcW w:w="1185" w:type="dxa"/>
          </w:tcPr>
          <w:p w14:paraId="42DD20BA" w14:textId="357D36F3" w:rsidR="00BF27E6" w:rsidRPr="00BF27E6" w:rsidRDefault="00BF27E6" w:rsidP="00A269E0">
            <w:pPr>
              <w:keepNext/>
              <w:jc w:val="center"/>
              <w:rPr>
                <w:color w:val="auto"/>
                <w:sz w:val="18"/>
                <w:szCs w:val="18"/>
              </w:rPr>
            </w:pPr>
            <w:r w:rsidRPr="00BF27E6">
              <w:rPr>
                <w:color w:val="auto"/>
                <w:sz w:val="18"/>
                <w:szCs w:val="18"/>
              </w:rPr>
              <w:t>2</w:t>
            </w:r>
          </w:p>
        </w:tc>
        <w:tc>
          <w:tcPr>
            <w:tcW w:w="1339" w:type="dxa"/>
          </w:tcPr>
          <w:p w14:paraId="383D53F1" w14:textId="77777777" w:rsidR="00BF27E6" w:rsidRPr="001105A3" w:rsidRDefault="00BF27E6" w:rsidP="00A269E0">
            <w:pPr>
              <w:keepNext/>
              <w:jc w:val="center"/>
              <w:rPr>
                <w:sz w:val="18"/>
                <w:szCs w:val="18"/>
              </w:rPr>
            </w:pPr>
            <w:r w:rsidRPr="001105A3">
              <w:rPr>
                <w:sz w:val="18"/>
                <w:szCs w:val="18"/>
              </w:rPr>
              <w:t>Steel wire</w:t>
            </w:r>
          </w:p>
        </w:tc>
        <w:tc>
          <w:tcPr>
            <w:tcW w:w="1684" w:type="dxa"/>
          </w:tcPr>
          <w:p w14:paraId="23CA0C42" w14:textId="77777777" w:rsidR="00BF27E6" w:rsidRPr="009F2B09" w:rsidRDefault="00BF27E6" w:rsidP="00A269E0">
            <w:pPr>
              <w:keepNext/>
              <w:jc w:val="center"/>
              <w:rPr>
                <w:color w:val="auto"/>
                <w:sz w:val="18"/>
                <w:szCs w:val="18"/>
              </w:rPr>
            </w:pPr>
            <w:r w:rsidRPr="009F2B09">
              <w:rPr>
                <w:color w:val="auto"/>
                <w:sz w:val="18"/>
                <w:szCs w:val="18"/>
              </w:rPr>
              <w:t>2 x 10</w:t>
            </w:r>
            <w:r w:rsidRPr="009F2B09">
              <w:rPr>
                <w:color w:val="auto"/>
                <w:sz w:val="18"/>
                <w:szCs w:val="18"/>
                <w:vertAlign w:val="superscript"/>
              </w:rPr>
              <w:t>-12</w:t>
            </w:r>
          </w:p>
        </w:tc>
      </w:tr>
      <w:tr w:rsidR="00BF27E6" w:rsidRPr="00303436" w14:paraId="6A141037" w14:textId="77777777" w:rsidTr="00CB5BA0">
        <w:trPr>
          <w:cantSplit/>
          <w:jc w:val="center"/>
        </w:trPr>
        <w:tc>
          <w:tcPr>
            <w:tcW w:w="3402" w:type="dxa"/>
            <w:tcMar>
              <w:top w:w="29" w:type="dxa"/>
              <w:left w:w="115" w:type="dxa"/>
              <w:bottom w:w="29" w:type="dxa"/>
              <w:right w:w="115" w:type="dxa"/>
            </w:tcMar>
          </w:tcPr>
          <w:p w14:paraId="0A0223DA" w14:textId="26F05AFB" w:rsidR="00BF27E6" w:rsidRPr="001105A3" w:rsidRDefault="00BF27E6" w:rsidP="00A269E0">
            <w:pPr>
              <w:keepNext/>
              <w:jc w:val="center"/>
              <w:rPr>
                <w:sz w:val="18"/>
                <w:szCs w:val="18"/>
              </w:rPr>
            </w:pPr>
            <w:r w:rsidRPr="001105A3">
              <w:rPr>
                <w:sz w:val="18"/>
                <w:szCs w:val="18"/>
              </w:rPr>
              <w:t>Auxiliary suspensio</w:t>
            </w:r>
            <w:r w:rsidR="00610AE5">
              <w:rPr>
                <w:sz w:val="18"/>
                <w:szCs w:val="18"/>
              </w:rPr>
              <w:t>ns</w:t>
            </w:r>
          </w:p>
        </w:tc>
        <w:tc>
          <w:tcPr>
            <w:tcW w:w="969" w:type="dxa"/>
            <w:tcMar>
              <w:top w:w="29" w:type="dxa"/>
              <w:left w:w="115" w:type="dxa"/>
              <w:bottom w:w="29" w:type="dxa"/>
              <w:right w:w="115" w:type="dxa"/>
            </w:tcMar>
          </w:tcPr>
          <w:p w14:paraId="0F26227D" w14:textId="77777777" w:rsidR="00BF27E6" w:rsidRPr="001105A3" w:rsidRDefault="00BF27E6" w:rsidP="00A269E0">
            <w:pPr>
              <w:keepNext/>
              <w:jc w:val="center"/>
              <w:rPr>
                <w:sz w:val="18"/>
                <w:szCs w:val="18"/>
              </w:rPr>
            </w:pPr>
            <w:r w:rsidRPr="001105A3">
              <w:rPr>
                <w:sz w:val="18"/>
                <w:szCs w:val="18"/>
              </w:rPr>
              <w:t>1</w:t>
            </w:r>
          </w:p>
        </w:tc>
        <w:tc>
          <w:tcPr>
            <w:tcW w:w="1185" w:type="dxa"/>
          </w:tcPr>
          <w:p w14:paraId="4505C30B" w14:textId="77777777" w:rsidR="00BF27E6" w:rsidRPr="001105A3" w:rsidRDefault="00BF27E6" w:rsidP="00A269E0">
            <w:pPr>
              <w:keepNext/>
              <w:jc w:val="center"/>
              <w:rPr>
                <w:sz w:val="18"/>
                <w:szCs w:val="18"/>
              </w:rPr>
            </w:pPr>
            <w:r w:rsidRPr="001105A3">
              <w:rPr>
                <w:sz w:val="18"/>
                <w:szCs w:val="18"/>
              </w:rPr>
              <w:t>1</w:t>
            </w:r>
          </w:p>
        </w:tc>
        <w:tc>
          <w:tcPr>
            <w:tcW w:w="1339" w:type="dxa"/>
          </w:tcPr>
          <w:p w14:paraId="0918483A" w14:textId="77777777" w:rsidR="00BF27E6" w:rsidRPr="001105A3" w:rsidRDefault="00BF27E6" w:rsidP="00A269E0">
            <w:pPr>
              <w:keepNext/>
              <w:jc w:val="center"/>
              <w:rPr>
                <w:sz w:val="18"/>
                <w:szCs w:val="18"/>
              </w:rPr>
            </w:pPr>
            <w:r w:rsidRPr="001105A3">
              <w:rPr>
                <w:sz w:val="18"/>
                <w:szCs w:val="18"/>
              </w:rPr>
              <w:t>Steel wire</w:t>
            </w:r>
          </w:p>
        </w:tc>
        <w:tc>
          <w:tcPr>
            <w:tcW w:w="1684" w:type="dxa"/>
          </w:tcPr>
          <w:p w14:paraId="03979AA3" w14:textId="77777777" w:rsidR="00BF27E6" w:rsidRPr="00303436" w:rsidRDefault="00BF27E6" w:rsidP="00A269E0">
            <w:pPr>
              <w:keepNext/>
              <w:jc w:val="center"/>
              <w:rPr>
                <w:color w:val="auto"/>
                <w:sz w:val="18"/>
                <w:szCs w:val="18"/>
              </w:rPr>
            </w:pPr>
            <w:r w:rsidRPr="00303436">
              <w:rPr>
                <w:color w:val="auto"/>
                <w:sz w:val="18"/>
                <w:szCs w:val="18"/>
              </w:rPr>
              <w:t>2 x 10</w:t>
            </w:r>
            <w:r w:rsidRPr="00303436">
              <w:rPr>
                <w:color w:val="auto"/>
                <w:sz w:val="18"/>
                <w:szCs w:val="18"/>
                <w:vertAlign w:val="superscript"/>
              </w:rPr>
              <w:t>-11</w:t>
            </w:r>
          </w:p>
        </w:tc>
      </w:tr>
    </w:tbl>
    <w:p w14:paraId="1EBF063E" w14:textId="77777777" w:rsidR="00BF27E6" w:rsidRDefault="00BF27E6" w:rsidP="00BF27E6"/>
    <w:p w14:paraId="6C008C18" w14:textId="14C3DA87" w:rsidR="00BF27E6" w:rsidRPr="00BF27E6" w:rsidRDefault="00A31740" w:rsidP="00BF27E6">
      <w:pPr>
        <w:jc w:val="both"/>
      </w:pPr>
      <w:proofErr w:type="gramStart"/>
      <w:r>
        <w:rPr>
          <w:i/>
        </w:rPr>
        <w:t>2</w:t>
      </w:r>
      <w:r w:rsidR="00BF27E6">
        <w:rPr>
          <w:i/>
        </w:rPr>
        <w:t>.4.2 Design description.</w:t>
      </w:r>
      <w:proofErr w:type="gramEnd"/>
      <w:r w:rsidR="00BF27E6">
        <w:rPr>
          <w:i/>
        </w:rPr>
        <w:t xml:space="preserve"> </w:t>
      </w:r>
      <w:r w:rsidR="00BF27E6" w:rsidRPr="00BF27E6">
        <w:t xml:space="preserve">The most challenging design is the quadruple pendulum suspension for the test </w:t>
      </w:r>
      <w:proofErr w:type="gramStart"/>
      <w:r w:rsidR="00BF27E6" w:rsidRPr="00BF27E6">
        <w:t>masse</w:t>
      </w:r>
      <w:r w:rsidR="0071009D">
        <w:t>s[</w:t>
      </w:r>
      <w:proofErr w:type="gramEnd"/>
      <w:r w:rsidR="0071009D">
        <w:t>2]</w:t>
      </w:r>
      <w:r w:rsidR="00BF27E6" w:rsidRPr="00BF27E6">
        <w:t xml:space="preserve">. </w:t>
      </w:r>
      <w:r w:rsidR="00B955B5">
        <w:t xml:space="preserve">This is shown in Figure 4. </w:t>
      </w:r>
      <w:r w:rsidR="00BF27E6" w:rsidRPr="00BF27E6">
        <w:t xml:space="preserve">Each of these suspensions is comprised of two adjacent chains, each chain having four masses suspended from one another. The main chain includes the test mass optic as the lowest mass. The adjacent, reaction chain </w:t>
      </w:r>
      <w:r w:rsidR="00BF27E6">
        <w:t>provides</w:t>
      </w:r>
      <w:r w:rsidR="00BF27E6" w:rsidRPr="00BF27E6">
        <w:t xml:space="preserve"> an isolated set of masses for force reaction. The </w:t>
      </w:r>
      <w:r w:rsidR="00CE4AC9">
        <w:t>bottom</w:t>
      </w:r>
      <w:r w:rsidR="00BF27E6" w:rsidRPr="00BF27E6">
        <w:t xml:space="preserve"> mass in the reaction chain is the Compensation Plate (CP) optic in the case of an ITM suspension, and the End Reaction Mass (ERM) in the case of an ETM suspension. A structure surrounds and cages the suspended masses and mounts to the seismically isolated optics table. </w:t>
      </w:r>
    </w:p>
    <w:p w14:paraId="3969970E" w14:textId="77777777" w:rsidR="007E247D" w:rsidRDefault="007E247D" w:rsidP="007E247D">
      <w:pPr>
        <w:jc w:val="both"/>
      </w:pPr>
    </w:p>
    <w:p w14:paraId="099DAC98" w14:textId="255695C0" w:rsidR="00BF27E6" w:rsidRPr="00BF27E6" w:rsidRDefault="00BF27E6" w:rsidP="007E247D">
      <w:pPr>
        <w:jc w:val="both"/>
      </w:pPr>
      <w:r w:rsidRPr="00BF27E6">
        <w:t>Vibration isolation for the test mass is accomplished with a 4-stage pendulum and 3 stage</w:t>
      </w:r>
      <w:r w:rsidR="006A586F">
        <w:t>s</w:t>
      </w:r>
      <w:r w:rsidR="00CE4AC9">
        <w:t xml:space="preserve"> of cantilevered blade springs, providing</w:t>
      </w:r>
      <w:r w:rsidR="006A586F">
        <w:t xml:space="preserve"> isolation in all 6 degrees-of-freedom above approximately 1 Hz. </w:t>
      </w:r>
      <w:r w:rsidRPr="00BF27E6">
        <w:t>The suspension is designed to couple</w:t>
      </w:r>
      <w:r w:rsidR="00280B83">
        <w:t xml:space="preserve"> 22 of</w:t>
      </w:r>
      <w:r w:rsidRPr="00BF27E6">
        <w:t xml:space="preserve"> the 24 quasi-rigid body modes (</w:t>
      </w:r>
      <w:r w:rsidR="00280B83">
        <w:t>all but the 2 highest frequency</w:t>
      </w:r>
      <w:r w:rsidRPr="00BF27E6">
        <w:t xml:space="preserve">) of each isolation chain so that they are observable and controllable at the top mass (4 wires between masses to couple pitch and roll modes; non-vertical wires to couple pendulum modes). The blade springs are made of </w:t>
      </w:r>
      <w:proofErr w:type="spellStart"/>
      <w:r w:rsidRPr="00BF27E6">
        <w:t>maraging</w:t>
      </w:r>
      <w:proofErr w:type="spellEnd"/>
      <w:r w:rsidRPr="00BF27E6">
        <w:t xml:space="preserve"> steel </w:t>
      </w:r>
      <w:r w:rsidR="009A36FB">
        <w:t xml:space="preserve">to minimize </w:t>
      </w:r>
      <w:r w:rsidR="00CB5BA0">
        <w:t xml:space="preserve">noise resulting from discrete dislocation movements associated with creep under </w:t>
      </w:r>
      <w:proofErr w:type="gramStart"/>
      <w:r w:rsidR="00CB5BA0">
        <w:t>loa</w:t>
      </w:r>
      <w:r w:rsidR="00886905">
        <w:t>d[</w:t>
      </w:r>
      <w:proofErr w:type="gramEnd"/>
      <w:r w:rsidR="00886905">
        <w:t>3]</w:t>
      </w:r>
      <w:r w:rsidR="009A36FB">
        <w:t>.</w:t>
      </w:r>
    </w:p>
    <w:p w14:paraId="1265DE9C" w14:textId="77777777" w:rsidR="00306AF0" w:rsidRDefault="00306AF0" w:rsidP="007E247D">
      <w:pPr>
        <w:jc w:val="both"/>
      </w:pPr>
    </w:p>
    <w:p w14:paraId="41924332" w14:textId="534B19E6" w:rsidR="00BF27E6" w:rsidRDefault="00CE4AC9" w:rsidP="007E247D">
      <w:pPr>
        <w:jc w:val="both"/>
      </w:pPr>
      <w:r>
        <w:t>For each chain, a</w:t>
      </w:r>
      <w:r w:rsidR="00BF27E6" w:rsidRPr="00BF27E6">
        <w:t>ll the quadruple suspension rigid body modes below 9 Hz can be actively damped fro</w:t>
      </w:r>
      <w:r>
        <w:t>m the top stage</w:t>
      </w:r>
      <w:r w:rsidR="00BF27E6" w:rsidRPr="00BF27E6">
        <w:t>. Sensing for this local damping is accomplished with integra</w:t>
      </w:r>
      <w:r w:rsidR="00536917">
        <w:t xml:space="preserve">l optical shadow </w:t>
      </w:r>
      <w:proofErr w:type="gramStart"/>
      <w:r w:rsidR="00536917">
        <w:t>sensor</w:t>
      </w:r>
      <w:r w:rsidR="00886905">
        <w:t>s[</w:t>
      </w:r>
      <w:proofErr w:type="gramEnd"/>
      <w:r w:rsidR="00886905">
        <w:t>4]</w:t>
      </w:r>
      <w:r w:rsidR="00BF27E6" w:rsidRPr="00BF27E6">
        <w:t xml:space="preserve">, or with independent optical lever sensors. The shadow sensors are collocated with the suspension actuators and have </w:t>
      </w:r>
      <w:r>
        <w:t>a</w:t>
      </w:r>
      <w:r w:rsidR="00BF27E6" w:rsidRPr="00BF27E6">
        <w:t xml:space="preserve"> noise</w:t>
      </w:r>
      <w:r>
        <w:t xml:space="preserve"> level of 3x</w:t>
      </w:r>
      <w:r w:rsidR="00BF27E6" w:rsidRPr="00BF27E6">
        <w:t>10</w:t>
      </w:r>
      <w:r w:rsidR="00BF27E6" w:rsidRPr="00BF27E6">
        <w:rPr>
          <w:vertAlign w:val="superscript"/>
        </w:rPr>
        <w:t>-10</w:t>
      </w:r>
      <w:r w:rsidR="00BF27E6" w:rsidRPr="00BF27E6">
        <w:t xml:space="preserve"> m/</w:t>
      </w:r>
      <w:r w:rsidR="00BF27E6" w:rsidRPr="00BF27E6">
        <w:sym w:font="Symbol" w:char="F0D6"/>
      </w:r>
      <w:r>
        <w:t>Hz at 1 Hz</w:t>
      </w:r>
      <w:r w:rsidR="00BF27E6" w:rsidRPr="00BF27E6">
        <w:t>.</w:t>
      </w:r>
    </w:p>
    <w:p w14:paraId="22D4BA12" w14:textId="77777777" w:rsidR="007E247D" w:rsidRDefault="007E247D" w:rsidP="007E247D">
      <w:pPr>
        <w:jc w:val="both"/>
      </w:pPr>
    </w:p>
    <w:p w14:paraId="1EA0FADB" w14:textId="2EB99D71" w:rsidR="00BF27E6" w:rsidRPr="00BF27E6" w:rsidRDefault="00BF27E6" w:rsidP="007E247D">
      <w:pPr>
        <w:jc w:val="both"/>
      </w:pPr>
      <w:r w:rsidRPr="00BF27E6">
        <w:t xml:space="preserve">Force actuation on the upper three masses is accomplished with </w:t>
      </w:r>
      <w:r w:rsidR="006A586F">
        <w:t>coil/magnet actuators</w:t>
      </w:r>
      <w:r w:rsidR="00DB0E71">
        <w:rPr>
          <w:vertAlign w:val="superscript"/>
        </w:rPr>
        <w:t>4</w:t>
      </w:r>
      <w:r w:rsidRPr="00BF27E6">
        <w:t xml:space="preserve">. </w:t>
      </w:r>
      <w:proofErr w:type="gramStart"/>
      <w:r w:rsidRPr="00BF27E6">
        <w:t>Six degree-of-freedom actuation</w:t>
      </w:r>
      <w:proofErr w:type="gramEnd"/>
      <w:r w:rsidRPr="00BF27E6">
        <w:t xml:space="preserve"> is provided at the top mass of each chain, by reacting against the suspension structure. These actuators are used for the local damping</w:t>
      </w:r>
      <w:r w:rsidR="00CD1D39">
        <w:t xml:space="preserve"> of 22 modes (each chain). The next two masses can be actuated</w:t>
      </w:r>
      <w:r w:rsidRPr="00BF27E6">
        <w:t xml:space="preserve"> in the pitch, yaw and piston directions, by applying forces between adjacent suspended masses. These stages are used for global interferometer control. Low noise current drive electronics, combined with the passive filtering of the suspension, limit the effect of actuation noise at the test mass.</w:t>
      </w:r>
    </w:p>
    <w:p w14:paraId="64A20EEC" w14:textId="0E07E72A" w:rsidR="00072D5D" w:rsidRDefault="00072D5D" w:rsidP="00072D5D">
      <w:pPr>
        <w:pStyle w:val="Caption"/>
      </w:pPr>
    </w:p>
    <w:tbl>
      <w:tblPr>
        <w:tblStyle w:val="TableGrid"/>
        <w:tblW w:w="8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gridCol w:w="786"/>
      </w:tblGrid>
      <w:tr w:rsidR="00072D5D" w14:paraId="7998A293" w14:textId="77777777" w:rsidTr="00072D5D">
        <w:tc>
          <w:tcPr>
            <w:tcW w:w="3342" w:type="dxa"/>
          </w:tcPr>
          <w:p w14:paraId="38237104" w14:textId="5A978E7E" w:rsidR="00072D5D" w:rsidRDefault="00297F68" w:rsidP="007C22E1">
            <w:r>
              <w:rPr>
                <w:noProof/>
                <w:lang w:eastAsia="en-US"/>
              </w:rPr>
              <w:drawing>
                <wp:inline distT="0" distB="0" distL="0" distR="0" wp14:anchorId="03426672" wp14:editId="10C187C1">
                  <wp:extent cx="5029200" cy="33629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quad.png"/>
                          <pic:cNvPicPr/>
                        </pic:nvPicPr>
                        <pic:blipFill>
                          <a:blip r:embed="rId14">
                            <a:extLst>
                              <a:ext uri="{28A0092B-C50C-407E-A947-70E740481C1C}">
                                <a14:useLocalDpi xmlns:a14="http://schemas.microsoft.com/office/drawing/2010/main" val="0"/>
                              </a:ext>
                            </a:extLst>
                          </a:blip>
                          <a:stretch>
                            <a:fillRect/>
                          </a:stretch>
                        </pic:blipFill>
                        <pic:spPr>
                          <a:xfrm>
                            <a:off x="0" y="0"/>
                            <a:ext cx="5029200" cy="3362960"/>
                          </a:xfrm>
                          <a:prstGeom prst="rect">
                            <a:avLst/>
                          </a:prstGeom>
                        </pic:spPr>
                      </pic:pic>
                    </a:graphicData>
                  </a:graphic>
                </wp:inline>
              </w:drawing>
            </w:r>
          </w:p>
        </w:tc>
        <w:tc>
          <w:tcPr>
            <w:tcW w:w="5580" w:type="dxa"/>
          </w:tcPr>
          <w:p w14:paraId="55BF9264" w14:textId="6B81AB09" w:rsidR="00072D5D" w:rsidRDefault="00072D5D" w:rsidP="00072D5D">
            <w:pPr>
              <w:keepNext/>
            </w:pPr>
          </w:p>
          <w:p w14:paraId="42B374E7" w14:textId="0C7DEB7B" w:rsidR="00072D5D" w:rsidRDefault="00072D5D" w:rsidP="00072D5D">
            <w:pPr>
              <w:pStyle w:val="Caption"/>
              <w:ind w:left="-102"/>
            </w:pPr>
          </w:p>
        </w:tc>
      </w:tr>
    </w:tbl>
    <w:p w14:paraId="2A29955C" w14:textId="1D099E54" w:rsidR="00BF27E6" w:rsidRPr="00072D5D" w:rsidRDefault="00072D5D" w:rsidP="00072D5D">
      <w:pPr>
        <w:pStyle w:val="Caption"/>
        <w:jc w:val="center"/>
        <w:rPr>
          <w:b w:val="0"/>
          <w:color w:val="auto"/>
          <w:sz w:val="22"/>
        </w:rPr>
      </w:pPr>
      <w:r w:rsidRPr="00072D5D">
        <w:rPr>
          <w:color w:val="auto"/>
          <w:sz w:val="22"/>
        </w:rPr>
        <w:t xml:space="preserve">Figure </w:t>
      </w:r>
      <w:r w:rsidR="00306AF0">
        <w:rPr>
          <w:color w:val="auto"/>
          <w:sz w:val="22"/>
        </w:rPr>
        <w:t>4</w:t>
      </w:r>
      <w:r>
        <w:rPr>
          <w:color w:val="auto"/>
          <w:sz w:val="22"/>
        </w:rPr>
        <w:t xml:space="preserve"> </w:t>
      </w:r>
      <w:proofErr w:type="gramStart"/>
      <w:r>
        <w:rPr>
          <w:b w:val="0"/>
          <w:color w:val="auto"/>
          <w:sz w:val="22"/>
        </w:rPr>
        <w:t>Quadruple pendulum suspension</w:t>
      </w:r>
      <w:proofErr w:type="gramEnd"/>
      <w:r>
        <w:rPr>
          <w:b w:val="0"/>
          <w:color w:val="auto"/>
          <w:sz w:val="22"/>
        </w:rPr>
        <w:t xml:space="preserve"> for the Input Test Mass (ITM) optic.</w:t>
      </w:r>
    </w:p>
    <w:p w14:paraId="75B9B7A2" w14:textId="0F1D16D7" w:rsidR="007C22E1" w:rsidRPr="007C22E1" w:rsidRDefault="007C22E1" w:rsidP="007E247D">
      <w:pPr>
        <w:jc w:val="both"/>
      </w:pPr>
      <w:r w:rsidRPr="007C22E1">
        <w:t xml:space="preserve">Direct low-noise, high-bandwidth actuation on the test mass optic is accomplished with </w:t>
      </w:r>
      <w:r w:rsidR="003D5ED2">
        <w:t xml:space="preserve">electro-static </w:t>
      </w:r>
      <w:proofErr w:type="gramStart"/>
      <w:r w:rsidR="003D5ED2">
        <w:t>actuatio</w:t>
      </w:r>
      <w:r w:rsidR="00886905">
        <w:t>n[</w:t>
      </w:r>
      <w:proofErr w:type="gramEnd"/>
      <w:r w:rsidR="00886905">
        <w:t>5]</w:t>
      </w:r>
      <w:r w:rsidRPr="007C22E1">
        <w:t xml:space="preserve">. The CP and ERM </w:t>
      </w:r>
      <w:r w:rsidR="002B76F8">
        <w:t xml:space="preserve">each </w:t>
      </w:r>
      <w:r w:rsidRPr="007C22E1">
        <w:t>have a</w:t>
      </w:r>
      <w:r w:rsidR="003D5ED2">
        <w:t>n annular</w:t>
      </w:r>
      <w:r w:rsidRPr="007C22E1">
        <w:t xml:space="preserve"> pattern of gold electrodes, </w:t>
      </w:r>
      <w:r w:rsidR="003D5ED2">
        <w:t>deposited</w:t>
      </w:r>
      <w:r w:rsidRPr="007C22E1">
        <w:t xml:space="preserve"> </w:t>
      </w:r>
      <w:r w:rsidR="002B76F8">
        <w:t xml:space="preserve">on the face adjacent to the test mass, </w:t>
      </w:r>
      <w:r w:rsidRPr="007C22E1">
        <w:t>just outsi</w:t>
      </w:r>
      <w:r w:rsidR="003D5ED2">
        <w:t>de the central optical aperture</w:t>
      </w:r>
      <w:r w:rsidR="002B76F8">
        <w:t>. T</w:t>
      </w:r>
      <w:r w:rsidR="003D5ED2">
        <w:t>he pattern is separated into 4 quadrants,</w:t>
      </w:r>
      <w:r w:rsidRPr="007C22E1">
        <w:t xml:space="preserve"> which enable</w:t>
      </w:r>
      <w:r w:rsidR="003D5ED2">
        <w:t>s</w:t>
      </w:r>
      <w:r w:rsidRPr="007C22E1">
        <w:t xml:space="preserve"> actuation in pitch, yaw and piston. </w:t>
      </w:r>
    </w:p>
    <w:p w14:paraId="55F3110A" w14:textId="77777777" w:rsidR="007E247D" w:rsidRDefault="007E247D" w:rsidP="007E247D">
      <w:pPr>
        <w:jc w:val="both"/>
      </w:pPr>
    </w:p>
    <w:p w14:paraId="129F7564" w14:textId="359A8676" w:rsidR="007C22E1" w:rsidRPr="007C22E1" w:rsidRDefault="007C22E1" w:rsidP="007E247D">
      <w:pPr>
        <w:jc w:val="both"/>
      </w:pPr>
      <w:r w:rsidRPr="007C22E1">
        <w:t>The test mass and the penultimate mass are a monolithic fused silica assembly, designed t</w:t>
      </w:r>
      <w:r w:rsidR="00536917">
        <w:t>o minimize thermal noise</w:t>
      </w:r>
      <w:r w:rsidRPr="007C22E1">
        <w:t>. Machined fused silica elements (“ears”) are hydroxide-catalysis (silicate) bonded to flats polished onto the sides of the TM and penultimate mass.</w:t>
      </w:r>
      <w:r w:rsidR="00D1277D">
        <w:t xml:space="preserve"> Custom drawn fused silica </w:t>
      </w:r>
      <w:proofErr w:type="spellStart"/>
      <w:r w:rsidR="00D1277D">
        <w:t>fibre</w:t>
      </w:r>
      <w:r w:rsidRPr="007C22E1">
        <w:t>s</w:t>
      </w:r>
      <w:proofErr w:type="spellEnd"/>
      <w:r w:rsidRPr="007C22E1">
        <w:t xml:space="preserve"> are annealed and welded to the fused silica ears with a CO</w:t>
      </w:r>
      <w:r w:rsidRPr="007C22E1">
        <w:rPr>
          <w:vertAlign w:val="subscript"/>
        </w:rPr>
        <w:t>2</w:t>
      </w:r>
      <w:r w:rsidRPr="007C22E1">
        <w:t xml:space="preserve"> laser </w:t>
      </w:r>
      <w:proofErr w:type="gramStart"/>
      <w:r w:rsidRPr="007C22E1">
        <w:t>syste</w:t>
      </w:r>
      <w:r w:rsidR="00886905">
        <w:t>m[</w:t>
      </w:r>
      <w:proofErr w:type="gramEnd"/>
      <w:r w:rsidR="00886905">
        <w:t>6]</w:t>
      </w:r>
      <w:r w:rsidR="00D1277D">
        <w:t xml:space="preserve">. The shape of the </w:t>
      </w:r>
      <w:proofErr w:type="spellStart"/>
      <w:r w:rsidR="00D1277D">
        <w:t>fibre</w:t>
      </w:r>
      <w:r w:rsidRPr="007C22E1">
        <w:t>s</w:t>
      </w:r>
      <w:proofErr w:type="spellEnd"/>
      <w:r w:rsidRPr="007C22E1">
        <w:t xml:space="preserve"> is designed to minimize thermal noise (400 µm dia. by 596 mm long with 8</w:t>
      </w:r>
      <w:r w:rsidR="00DA7607">
        <w:t>00 µm dia. by 20 mm long ends).</w:t>
      </w:r>
    </w:p>
    <w:p w14:paraId="68E197EE" w14:textId="77777777" w:rsidR="007E247D" w:rsidRDefault="007E247D" w:rsidP="007E247D">
      <w:pPr>
        <w:jc w:val="both"/>
      </w:pPr>
    </w:p>
    <w:p w14:paraId="4BA34213" w14:textId="0148AA96" w:rsidR="007C22E1" w:rsidRPr="002A6C7B" w:rsidRDefault="007C22E1" w:rsidP="007E247D">
      <w:pPr>
        <w:jc w:val="both"/>
        <w:rPr>
          <w:b/>
        </w:rPr>
      </w:pPr>
      <w:r w:rsidRPr="007C22E1">
        <w:t xml:space="preserve">The other suspension types employ the same basic key principles as the </w:t>
      </w:r>
      <w:r w:rsidR="00610AE5">
        <w:t xml:space="preserve">test mass </w:t>
      </w:r>
      <w:r w:rsidRPr="007C22E1">
        <w:t>quadruple suspension</w:t>
      </w:r>
      <w:r w:rsidR="00610AE5">
        <w:t>s, except for using steel wire in the final stage</w:t>
      </w:r>
      <w:r w:rsidRPr="007C22E1">
        <w:t>.</w:t>
      </w:r>
    </w:p>
    <w:p w14:paraId="48765751" w14:textId="77777777" w:rsidR="007C22E1" w:rsidRDefault="007C22E1" w:rsidP="00744A38">
      <w:pPr>
        <w:jc w:val="both"/>
        <w:rPr>
          <w:i/>
        </w:rPr>
      </w:pPr>
    </w:p>
    <w:p w14:paraId="1F7EC945" w14:textId="70F98A23" w:rsidR="001C6036" w:rsidRDefault="00A31740" w:rsidP="00AF561B">
      <w:pPr>
        <w:jc w:val="both"/>
        <w:rPr>
          <w:i/>
        </w:rPr>
      </w:pPr>
      <w:r>
        <w:rPr>
          <w:i/>
        </w:rPr>
        <w:t>2</w:t>
      </w:r>
      <w:r w:rsidR="001C6036">
        <w:rPr>
          <w:i/>
        </w:rPr>
        <w:t>.5 Seismic isolation</w:t>
      </w:r>
    </w:p>
    <w:p w14:paraId="5DFC0D85" w14:textId="5A35FA70" w:rsidR="001C6036" w:rsidRDefault="006261DF" w:rsidP="00744A38">
      <w:pPr>
        <w:jc w:val="both"/>
      </w:pPr>
      <w:r>
        <w:t>The general arrangement of the seismic isolation syste</w:t>
      </w:r>
      <w:r w:rsidR="00D1277D">
        <w:t>m</w:t>
      </w:r>
      <w:r>
        <w:t xml:space="preserve"> and its relationship to the vacuum system and the suspension systems is illustrated in </w:t>
      </w:r>
      <w:r w:rsidR="00306AF0">
        <w:t>Figure 5</w:t>
      </w:r>
      <w:r>
        <w:t xml:space="preserve">, where a cut-away view of one of the </w:t>
      </w:r>
      <w:r w:rsidR="00AF561B">
        <w:t xml:space="preserve">test mass </w:t>
      </w:r>
      <w:r>
        <w:t>vacuum chambers is also shown.</w:t>
      </w:r>
    </w:p>
    <w:p w14:paraId="1778A091" w14:textId="12667E47" w:rsidR="00AF561B" w:rsidRDefault="00407F62" w:rsidP="00744A38">
      <w:pPr>
        <w:jc w:val="both"/>
      </w:pPr>
      <w:r>
        <w:rPr>
          <w:noProof/>
          <w:lang w:eastAsia="en-US"/>
        </w:rPr>
        <mc:AlternateContent>
          <mc:Choice Requires="wps">
            <w:drawing>
              <wp:anchor distT="0" distB="0" distL="114300" distR="114300" simplePos="0" relativeHeight="251669504" behindDoc="0" locked="0" layoutInCell="1" allowOverlap="1" wp14:anchorId="01073540" wp14:editId="6FE905C1">
                <wp:simplePos x="0" y="0"/>
                <wp:positionH relativeFrom="margin">
                  <wp:align>center</wp:align>
                </wp:positionH>
                <wp:positionV relativeFrom="paragraph">
                  <wp:posOffset>4018915</wp:posOffset>
                </wp:positionV>
                <wp:extent cx="4505325" cy="28765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4505325" cy="2876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A989B98" w14:textId="00C9A2A4" w:rsidR="00886905" w:rsidRPr="00407F62" w:rsidRDefault="00886905" w:rsidP="00407F62">
                            <w:pPr>
                              <w:pStyle w:val="Caption"/>
                              <w:jc w:val="center"/>
                              <w:rPr>
                                <w:b w:val="0"/>
                                <w:noProof/>
                                <w:color w:val="auto"/>
                                <w:sz w:val="22"/>
                                <w:szCs w:val="22"/>
                                <w:lang w:eastAsia="en-US"/>
                              </w:rPr>
                            </w:pPr>
                            <w:bookmarkStart w:id="8" w:name="_Ref272582576"/>
                            <w:r w:rsidRPr="00407F62">
                              <w:rPr>
                                <w:color w:val="auto"/>
                                <w:sz w:val="22"/>
                                <w:szCs w:val="22"/>
                              </w:rPr>
                              <w:t xml:space="preserve">Figure </w:t>
                            </w:r>
                            <w:bookmarkEnd w:id="8"/>
                            <w:r>
                              <w:rPr>
                                <w:color w:val="auto"/>
                                <w:sz w:val="22"/>
                                <w:szCs w:val="22"/>
                              </w:rPr>
                              <w:t xml:space="preserve">5 </w:t>
                            </w:r>
                            <w:r>
                              <w:rPr>
                                <w:b w:val="0"/>
                                <w:color w:val="auto"/>
                                <w:sz w:val="22"/>
                                <w:szCs w:val="22"/>
                              </w:rPr>
                              <w:t>An Input Test Mass (ITM) vacuum chamber.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7" type="#_x0000_t202" style="position:absolute;left:0;text-align:left;margin-left:0;margin-top:316.45pt;width:354.75pt;height:22.65pt;z-index:2516695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" stroked="f">
                <v:textbox style="mso-fit-shape-to-text:t" inset="0,0,0,0">
                  <w:txbxContent>
                    <w:p w14:paraId="3A989B98" w14:textId="00C9A2A4" w:rsidR="00886905" w:rsidRPr="00407F62" w:rsidRDefault="00886905" w:rsidP="00407F62">
                      <w:pPr>
                        <w:pStyle w:val="Caption"/>
                        <w:jc w:val="center"/>
                        <w:rPr>
                          <w:b w:val="0"/>
                          <w:noProof/>
                          <w:color w:val="auto"/>
                          <w:sz w:val="22"/>
                          <w:szCs w:val="22"/>
                          <w:lang w:eastAsia="en-US"/>
                        </w:rPr>
                      </w:pPr>
                      <w:bookmarkStart w:id="9" w:name="_Ref272582576"/>
                      <w:r w:rsidRPr="00407F62">
                        <w:rPr>
                          <w:color w:val="auto"/>
                          <w:sz w:val="22"/>
                          <w:szCs w:val="22"/>
                        </w:rPr>
                        <w:t xml:space="preserve">Figure </w:t>
                      </w:r>
                      <w:bookmarkEnd w:id="9"/>
                      <w:r>
                        <w:rPr>
                          <w:color w:val="auto"/>
                          <w:sz w:val="22"/>
                          <w:szCs w:val="22"/>
                        </w:rPr>
                        <w:t xml:space="preserve">5 </w:t>
                      </w:r>
                      <w:r>
                        <w:rPr>
                          <w:b w:val="0"/>
                          <w:color w:val="auto"/>
                          <w:sz w:val="22"/>
                          <w:szCs w:val="22"/>
                        </w:rPr>
                        <w:t>An Input Test Mass (ITM) vacuum chamber.</w:t>
                      </w:r>
                    </w:p>
                  </w:txbxContent>
                </v:textbox>
                <w10:wrap type="topAndBottom" anchorx="margin"/>
              </v:shape>
            </w:pict>
          </mc:Fallback>
        </mc:AlternateContent>
      </w:r>
      <w:r w:rsidRPr="00D53584">
        <w:rPr>
          <w:noProof/>
          <w:lang w:eastAsia="en-US"/>
        </w:rPr>
        <w:drawing>
          <wp:inline distT="0" distB="0" distL="0" distR="0" wp14:anchorId="402D3163" wp14:editId="598EB11A">
            <wp:extent cx="4505325" cy="39617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325" cy="3961765"/>
                    </a:xfrm>
                    <a:prstGeom prst="rect">
                      <a:avLst/>
                    </a:prstGeom>
                    <a:noFill/>
                    <a:ln>
                      <a:noFill/>
                    </a:ln>
                  </pic:spPr>
                </pic:pic>
              </a:graphicData>
            </a:graphic>
          </wp:inline>
        </w:drawing>
      </w:r>
    </w:p>
    <w:p w14:paraId="09B4A921" w14:textId="3F81C6DC" w:rsidR="00AF561B" w:rsidRDefault="00A31740" w:rsidP="00407F62">
      <w:pPr>
        <w:jc w:val="both"/>
      </w:pPr>
      <w:r>
        <w:rPr>
          <w:i/>
        </w:rPr>
        <w:t>2</w:t>
      </w:r>
      <w:r w:rsidR="00AF561B">
        <w:rPr>
          <w:i/>
        </w:rPr>
        <w:t>.5.1 Requirements.</w:t>
      </w:r>
      <w:r w:rsidR="00AF561B">
        <w:t xml:space="preserve"> The motion of the detector components, especially the interferometer optics, must be limited to very small amplitudes. The conceptual approach for seismic isolation is to provide multiple stages of i</w:t>
      </w:r>
      <w:r w:rsidR="003A1873">
        <w:t xml:space="preserve">solation, as depicted in </w:t>
      </w:r>
      <w:r w:rsidR="00306AF0">
        <w:t>Figure 6</w:t>
      </w:r>
      <w:r w:rsidR="00AF561B">
        <w:t>. The stages topologically closest to the ground are referred to as the seismic isolation system; they provide coarse alignment, and employ both active and passive isolation to</w:t>
      </w:r>
      <w:r w:rsidR="00AF561B" w:rsidRPr="00AF561B">
        <w:t xml:space="preserve"> </w:t>
      </w:r>
      <w:r w:rsidR="00AF561B">
        <w:t xml:space="preserve">deal with the highest amplitude of motion. </w:t>
      </w:r>
      <w:r w:rsidR="008B5348">
        <w:t>An optics table provides t</w:t>
      </w:r>
      <w:r w:rsidR="00AF561B">
        <w:t xml:space="preserve">he interface between the seismic isolation system and the subsequent </w:t>
      </w:r>
      <w:r w:rsidR="008B5348">
        <w:t>suspension system</w:t>
      </w:r>
      <w:r w:rsidR="00AF561B">
        <w:t xml:space="preserve">. The optics tables in the smaller (HAM) vacuum chambers are 1.9 m by 1.7 m; the </w:t>
      </w:r>
      <w:r w:rsidR="00726470">
        <w:t>downward-facing</w:t>
      </w:r>
      <w:r w:rsidR="00AF561B">
        <w:t xml:space="preserve"> optics tables in the larger (BSC) vacuum chambers are 1.9 m diameter. The limits to optics table motion (</w:t>
      </w:r>
      <w:r w:rsidR="00306AF0">
        <w:t>Table 6</w:t>
      </w:r>
      <w:r w:rsidR="00AF561B">
        <w:t>) are derived from the allowed motion for the interferometer optics using the passive isolation performance of the suspension systems.</w:t>
      </w:r>
    </w:p>
    <w:p w14:paraId="5ACE7249" w14:textId="77777777" w:rsidR="002D0962" w:rsidRDefault="002D0962" w:rsidP="00407F62">
      <w:pPr>
        <w:jc w:val="both"/>
      </w:pPr>
    </w:p>
    <w:p w14:paraId="3D033C4D" w14:textId="77777777" w:rsidR="002D0962" w:rsidRDefault="002D0962" w:rsidP="00407F62">
      <w:pPr>
        <w:jc w:val="both"/>
      </w:pPr>
    </w:p>
    <w:p w14:paraId="28194E49" w14:textId="77777777" w:rsidR="002D0962" w:rsidRDefault="002D0962" w:rsidP="002D0962">
      <w:pPr>
        <w:keepNext/>
        <w:jc w:val="both"/>
      </w:pPr>
      <w:r w:rsidRPr="006C494D">
        <w:rPr>
          <w:noProof/>
          <w:lang w:eastAsia="en-US"/>
        </w:rPr>
        <w:drawing>
          <wp:inline distT="0" distB="0" distL="0" distR="0" wp14:anchorId="1FF5B567" wp14:editId="522D132D">
            <wp:extent cx="4753356" cy="4567914"/>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3356" cy="4567914"/>
                    </a:xfrm>
                    <a:prstGeom prst="rect">
                      <a:avLst/>
                    </a:prstGeom>
                    <a:noFill/>
                    <a:ln>
                      <a:noFill/>
                    </a:ln>
                  </pic:spPr>
                </pic:pic>
              </a:graphicData>
            </a:graphic>
          </wp:inline>
        </w:drawing>
      </w:r>
    </w:p>
    <w:p w14:paraId="34A2EB25" w14:textId="102BE1FA" w:rsidR="002D0962" w:rsidRPr="002D0962" w:rsidRDefault="002D0962" w:rsidP="002D0962">
      <w:pPr>
        <w:pStyle w:val="Caption"/>
        <w:spacing w:before="240"/>
        <w:jc w:val="center"/>
        <w:rPr>
          <w:b w:val="0"/>
          <w:color w:val="auto"/>
          <w:sz w:val="22"/>
        </w:rPr>
      </w:pPr>
      <w:bookmarkStart w:id="9" w:name="_Ref273020315"/>
      <w:bookmarkStart w:id="10" w:name="_Ref273020307"/>
      <w:r w:rsidRPr="002D0962">
        <w:rPr>
          <w:color w:val="auto"/>
          <w:sz w:val="22"/>
        </w:rPr>
        <w:t xml:space="preserve">Figure </w:t>
      </w:r>
      <w:bookmarkEnd w:id="9"/>
      <w:proofErr w:type="gramStart"/>
      <w:r w:rsidR="00306AF0">
        <w:rPr>
          <w:color w:val="auto"/>
          <w:sz w:val="22"/>
        </w:rPr>
        <w:t>6</w:t>
      </w:r>
      <w:r>
        <w:rPr>
          <w:b w:val="0"/>
          <w:color w:val="auto"/>
          <w:sz w:val="22"/>
        </w:rPr>
        <w:t xml:space="preserve"> Seismic isolation for the test mass optic</w:t>
      </w:r>
      <w:bookmarkEnd w:id="10"/>
      <w:proofErr w:type="gramEnd"/>
      <w:r w:rsidR="006B0956">
        <w:rPr>
          <w:b w:val="0"/>
          <w:color w:val="auto"/>
          <w:sz w:val="22"/>
        </w:rPr>
        <w:t>.</w:t>
      </w:r>
    </w:p>
    <w:p w14:paraId="7631A741" w14:textId="43DD8510" w:rsidR="002D0962" w:rsidRPr="00403062" w:rsidRDefault="002D0962" w:rsidP="00403062">
      <w:pPr>
        <w:pStyle w:val="Caption"/>
        <w:keepNext/>
        <w:spacing w:after="120"/>
        <w:jc w:val="center"/>
        <w:rPr>
          <w:color w:val="auto"/>
          <w:sz w:val="22"/>
        </w:rPr>
      </w:pPr>
      <w:bookmarkStart w:id="11" w:name="_Ref273021845"/>
      <w:r w:rsidRPr="00403062">
        <w:rPr>
          <w:color w:val="auto"/>
          <w:sz w:val="22"/>
        </w:rPr>
        <w:t xml:space="preserve">Table </w:t>
      </w:r>
      <w:bookmarkEnd w:id="11"/>
      <w:r w:rsidR="00306AF0">
        <w:rPr>
          <w:color w:val="auto"/>
          <w:sz w:val="22"/>
        </w:rPr>
        <w:t>6</w:t>
      </w:r>
      <w:r w:rsidRPr="00403062">
        <w:rPr>
          <w:color w:val="auto"/>
          <w:sz w:val="22"/>
        </w:rPr>
        <w:t xml:space="preserve"> </w:t>
      </w:r>
      <w:r w:rsidR="00D1277D">
        <w:rPr>
          <w:b w:val="0"/>
          <w:color w:val="auto"/>
          <w:sz w:val="22"/>
        </w:rPr>
        <w:t>Seismic i</w:t>
      </w:r>
      <w:r w:rsidRPr="00403062">
        <w:rPr>
          <w:b w:val="0"/>
          <w:color w:val="auto"/>
          <w:sz w:val="22"/>
        </w:rPr>
        <w:t>sol</w:t>
      </w:r>
      <w:r w:rsidR="00D1277D">
        <w:rPr>
          <w:b w:val="0"/>
          <w:color w:val="auto"/>
          <w:sz w:val="22"/>
        </w:rPr>
        <w:t>ation performance requirements for the BSC chamber, 3 stage systems</w:t>
      </w:r>
      <w:r w:rsidR="009910E5">
        <w:rPr>
          <w:b w:val="0"/>
          <w:color w:val="auto"/>
          <w:sz w:val="22"/>
        </w:rPr>
        <w:t>.</w:t>
      </w:r>
    </w:p>
    <w:tbl>
      <w:tblPr>
        <w:tblStyle w:val="LightShading"/>
        <w:tblW w:w="8035" w:type="dxa"/>
        <w:jc w:val="center"/>
        <w:tblCellMar>
          <w:left w:w="115" w:type="dxa"/>
          <w:right w:w="115" w:type="dxa"/>
        </w:tblCellMar>
        <w:tblLook w:val="0620" w:firstRow="1" w:lastRow="0" w:firstColumn="0" w:lastColumn="0" w:noHBand="1" w:noVBand="1"/>
      </w:tblPr>
      <w:tblGrid>
        <w:gridCol w:w="3895"/>
        <w:gridCol w:w="4140"/>
      </w:tblGrid>
      <w:tr w:rsidR="009910E5" w14:paraId="2445DC2F" w14:textId="77777777" w:rsidTr="009910E5">
        <w:trPr>
          <w:cnfStyle w:val="100000000000" w:firstRow="1" w:lastRow="0" w:firstColumn="0" w:lastColumn="0" w:oddVBand="0" w:evenVBand="0" w:oddHBand="0" w:evenHBand="0" w:firstRowFirstColumn="0" w:firstRowLastColumn="0" w:lastRowFirstColumn="0" w:lastRowLastColumn="0"/>
          <w:cantSplit/>
          <w:jc w:val="center"/>
        </w:trPr>
        <w:tc>
          <w:tcPr>
            <w:tcW w:w="3895" w:type="dxa"/>
            <w:tcMar>
              <w:top w:w="29" w:type="dxa"/>
              <w:left w:w="115" w:type="dxa"/>
              <w:bottom w:w="29" w:type="dxa"/>
              <w:right w:w="115" w:type="dxa"/>
            </w:tcMar>
            <w:vAlign w:val="center"/>
          </w:tcPr>
          <w:p w14:paraId="69EA6C09" w14:textId="77777777" w:rsidR="009910E5" w:rsidRDefault="009910E5" w:rsidP="002D0962">
            <w:pPr>
              <w:keepNext/>
              <w:jc w:val="center"/>
            </w:pPr>
            <w:r>
              <w:t>Requirement</w:t>
            </w:r>
          </w:p>
        </w:tc>
        <w:tc>
          <w:tcPr>
            <w:tcW w:w="4140" w:type="dxa"/>
          </w:tcPr>
          <w:p w14:paraId="5D0BAF03" w14:textId="4292A1C0" w:rsidR="009910E5" w:rsidRDefault="009910E5" w:rsidP="002D0962">
            <w:pPr>
              <w:keepNext/>
              <w:jc w:val="center"/>
            </w:pPr>
            <w:proofErr w:type="gramStart"/>
            <w:r>
              <w:t>value</w:t>
            </w:r>
            <w:proofErr w:type="gramEnd"/>
          </w:p>
        </w:tc>
      </w:tr>
      <w:tr w:rsidR="009910E5" w14:paraId="53CED18D" w14:textId="77777777" w:rsidTr="009910E5">
        <w:trPr>
          <w:cantSplit/>
          <w:jc w:val="center"/>
        </w:trPr>
        <w:tc>
          <w:tcPr>
            <w:tcW w:w="3895" w:type="dxa"/>
            <w:tcMar>
              <w:top w:w="29" w:type="dxa"/>
              <w:left w:w="115" w:type="dxa"/>
              <w:bottom w:w="29" w:type="dxa"/>
              <w:right w:w="115" w:type="dxa"/>
            </w:tcMar>
          </w:tcPr>
          <w:p w14:paraId="271CC59A" w14:textId="77777777" w:rsidR="009910E5" w:rsidRDefault="009910E5" w:rsidP="002D0962">
            <w:pPr>
              <w:keepNext/>
            </w:pPr>
            <w:r>
              <w:t xml:space="preserve">Payload Mass </w:t>
            </w:r>
          </w:p>
        </w:tc>
        <w:tc>
          <w:tcPr>
            <w:tcW w:w="4140" w:type="dxa"/>
          </w:tcPr>
          <w:p w14:paraId="36BEE11C" w14:textId="5EDECE5F" w:rsidR="009910E5" w:rsidRDefault="009910E5" w:rsidP="009910E5">
            <w:pPr>
              <w:keepNext/>
              <w:jc w:val="center"/>
            </w:pPr>
            <w:r>
              <w:t>800 kg</w:t>
            </w:r>
          </w:p>
        </w:tc>
      </w:tr>
      <w:tr w:rsidR="009910E5" w14:paraId="1C86875D" w14:textId="77777777" w:rsidTr="009910E5">
        <w:trPr>
          <w:cantSplit/>
          <w:jc w:val="center"/>
        </w:trPr>
        <w:tc>
          <w:tcPr>
            <w:tcW w:w="3895" w:type="dxa"/>
            <w:tcMar>
              <w:top w:w="29" w:type="dxa"/>
              <w:left w:w="115" w:type="dxa"/>
              <w:bottom w:w="29" w:type="dxa"/>
              <w:right w:w="115" w:type="dxa"/>
            </w:tcMar>
          </w:tcPr>
          <w:p w14:paraId="4049FB05" w14:textId="77777777" w:rsidR="009910E5" w:rsidRDefault="009910E5" w:rsidP="002D0962">
            <w:pPr>
              <w:keepNext/>
            </w:pPr>
            <w:r>
              <w:t>Positioning/alignment range</w:t>
            </w:r>
          </w:p>
        </w:tc>
        <w:tc>
          <w:tcPr>
            <w:tcW w:w="4140" w:type="dxa"/>
          </w:tcPr>
          <w:p w14:paraId="4FB637C6" w14:textId="6697A063" w:rsidR="009910E5" w:rsidRDefault="009910E5" w:rsidP="009910E5">
            <w:pPr>
              <w:keepNext/>
              <w:jc w:val="center"/>
            </w:pPr>
            <w:r>
              <w:rPr>
                <w:rFonts w:cs="Times New Roman"/>
              </w:rPr>
              <w:t>±</w:t>
            </w:r>
            <w:r>
              <w:t xml:space="preserve"> 1 mm</w:t>
            </w:r>
            <w:r>
              <w:br/>
            </w:r>
            <w:r>
              <w:rPr>
                <w:rFonts w:cs="Times New Roman"/>
              </w:rPr>
              <w:t>±</w:t>
            </w:r>
            <w:r>
              <w:t xml:space="preserve"> 0.25 </w:t>
            </w:r>
            <w:proofErr w:type="spellStart"/>
            <w:r>
              <w:t>mrad</w:t>
            </w:r>
            <w:proofErr w:type="spellEnd"/>
          </w:p>
        </w:tc>
      </w:tr>
      <w:tr w:rsidR="009910E5" w14:paraId="425F9ADF" w14:textId="77777777" w:rsidTr="009910E5">
        <w:trPr>
          <w:cantSplit/>
          <w:jc w:val="center"/>
        </w:trPr>
        <w:tc>
          <w:tcPr>
            <w:tcW w:w="3895" w:type="dxa"/>
            <w:tcMar>
              <w:top w:w="29" w:type="dxa"/>
              <w:left w:w="115" w:type="dxa"/>
              <w:bottom w:w="29" w:type="dxa"/>
              <w:right w:w="115" w:type="dxa"/>
            </w:tcMar>
          </w:tcPr>
          <w:p w14:paraId="7003CBDB" w14:textId="77777777" w:rsidR="009910E5" w:rsidRDefault="009910E5" w:rsidP="002D0962">
            <w:pPr>
              <w:keepNext/>
            </w:pPr>
            <w:r>
              <w:t xml:space="preserve">Tidal &amp; </w:t>
            </w:r>
            <w:proofErr w:type="spellStart"/>
            <w:r>
              <w:t>microseismic</w:t>
            </w:r>
            <w:proofErr w:type="spellEnd"/>
            <w:r>
              <w:t xml:space="preserve"> actuation range</w:t>
            </w:r>
          </w:p>
        </w:tc>
        <w:tc>
          <w:tcPr>
            <w:tcW w:w="4140" w:type="dxa"/>
          </w:tcPr>
          <w:p w14:paraId="7A02395D" w14:textId="5BB31445" w:rsidR="009910E5" w:rsidRDefault="009910E5" w:rsidP="009910E5">
            <w:pPr>
              <w:keepNext/>
              <w:jc w:val="center"/>
            </w:pPr>
            <w:r>
              <w:rPr>
                <w:rFonts w:cs="Times New Roman"/>
              </w:rPr>
              <w:t>±</w:t>
            </w:r>
            <w:r>
              <w:t xml:space="preserve"> 100 </w:t>
            </w:r>
            <w:r>
              <w:rPr>
                <w:rFonts w:cs="Times New Roman"/>
              </w:rPr>
              <w:t>µ</w:t>
            </w:r>
            <w:r>
              <w:t>m</w:t>
            </w:r>
          </w:p>
        </w:tc>
      </w:tr>
      <w:tr w:rsidR="009910E5" w14:paraId="231A3983" w14:textId="77777777" w:rsidTr="009910E5">
        <w:trPr>
          <w:cantSplit/>
          <w:jc w:val="center"/>
        </w:trPr>
        <w:tc>
          <w:tcPr>
            <w:tcW w:w="3895" w:type="dxa"/>
            <w:vMerge w:val="restart"/>
            <w:tcMar>
              <w:top w:w="29" w:type="dxa"/>
              <w:left w:w="115" w:type="dxa"/>
              <w:bottom w:w="29" w:type="dxa"/>
              <w:right w:w="115" w:type="dxa"/>
            </w:tcMar>
          </w:tcPr>
          <w:p w14:paraId="68C5410A" w14:textId="77777777" w:rsidR="009910E5" w:rsidRDefault="009910E5" w:rsidP="002D0962">
            <w:pPr>
              <w:keepNext/>
            </w:pPr>
            <w:r>
              <w:t>Isolation (3 translations)</w:t>
            </w:r>
          </w:p>
        </w:tc>
        <w:tc>
          <w:tcPr>
            <w:tcW w:w="4140" w:type="dxa"/>
          </w:tcPr>
          <w:p w14:paraId="7639D12A" w14:textId="05515780" w:rsidR="009910E5" w:rsidRDefault="009910E5" w:rsidP="009910E5">
            <w:pPr>
              <w:keepNext/>
              <w:jc w:val="center"/>
            </w:pPr>
            <w:r>
              <w:t>2 x 10</w:t>
            </w:r>
            <w:r w:rsidRPr="00FC27D8">
              <w:rPr>
                <w:vertAlign w:val="superscript"/>
              </w:rPr>
              <w:t>-7</w:t>
            </w:r>
            <w:r>
              <w:t xml:space="preserve"> m/</w:t>
            </w:r>
            <w:r>
              <w:sym w:font="Symbol" w:char="F0D6"/>
            </w:r>
            <w:r>
              <w:t>Hz @ 0.2 Hz</w:t>
            </w:r>
          </w:p>
        </w:tc>
      </w:tr>
      <w:tr w:rsidR="009910E5" w14:paraId="0F4BF868" w14:textId="77777777" w:rsidTr="009910E5">
        <w:trPr>
          <w:cantSplit/>
          <w:jc w:val="center"/>
        </w:trPr>
        <w:tc>
          <w:tcPr>
            <w:tcW w:w="3895" w:type="dxa"/>
            <w:vMerge/>
            <w:tcMar>
              <w:top w:w="29" w:type="dxa"/>
              <w:left w:w="115" w:type="dxa"/>
              <w:bottom w:w="29" w:type="dxa"/>
              <w:right w:w="115" w:type="dxa"/>
            </w:tcMar>
          </w:tcPr>
          <w:p w14:paraId="401D16CE" w14:textId="77777777" w:rsidR="009910E5" w:rsidRDefault="009910E5" w:rsidP="002D0962">
            <w:pPr>
              <w:keepNext/>
            </w:pPr>
          </w:p>
        </w:tc>
        <w:tc>
          <w:tcPr>
            <w:tcW w:w="4140" w:type="dxa"/>
          </w:tcPr>
          <w:p w14:paraId="2F8152A3" w14:textId="34BF0203" w:rsidR="009910E5" w:rsidRDefault="009910E5" w:rsidP="009910E5">
            <w:pPr>
              <w:keepNext/>
              <w:jc w:val="center"/>
            </w:pPr>
            <w:r>
              <w:t>1 x 10</w:t>
            </w:r>
            <w:r w:rsidRPr="00FC27D8">
              <w:rPr>
                <w:vertAlign w:val="superscript"/>
              </w:rPr>
              <w:t>-11</w:t>
            </w:r>
            <w:r>
              <w:t xml:space="preserve"> m/</w:t>
            </w:r>
            <w:r>
              <w:sym w:font="Symbol" w:char="F0D6"/>
            </w:r>
            <w:r>
              <w:t>Hz @ 1 Hz</w:t>
            </w:r>
          </w:p>
        </w:tc>
      </w:tr>
      <w:tr w:rsidR="009910E5" w14:paraId="2C5614BB" w14:textId="77777777" w:rsidTr="009910E5">
        <w:trPr>
          <w:cantSplit/>
          <w:jc w:val="center"/>
        </w:trPr>
        <w:tc>
          <w:tcPr>
            <w:tcW w:w="3895" w:type="dxa"/>
            <w:vMerge/>
            <w:tcMar>
              <w:top w:w="29" w:type="dxa"/>
              <w:left w:w="115" w:type="dxa"/>
              <w:bottom w:w="29" w:type="dxa"/>
              <w:right w:w="115" w:type="dxa"/>
            </w:tcMar>
          </w:tcPr>
          <w:p w14:paraId="7085624E" w14:textId="77777777" w:rsidR="009910E5" w:rsidRDefault="009910E5" w:rsidP="002D0962">
            <w:pPr>
              <w:keepNext/>
            </w:pPr>
          </w:p>
        </w:tc>
        <w:tc>
          <w:tcPr>
            <w:tcW w:w="4140" w:type="dxa"/>
          </w:tcPr>
          <w:p w14:paraId="09736E2B" w14:textId="2E07B7B2" w:rsidR="009910E5" w:rsidRDefault="009910E5" w:rsidP="009910E5">
            <w:pPr>
              <w:keepNext/>
              <w:jc w:val="center"/>
            </w:pPr>
            <w:r>
              <w:t>2 x 10</w:t>
            </w:r>
            <w:r w:rsidRPr="00FC27D8">
              <w:rPr>
                <w:vertAlign w:val="superscript"/>
              </w:rPr>
              <w:t>-13</w:t>
            </w:r>
            <w:r>
              <w:t xml:space="preserve"> m/</w:t>
            </w:r>
            <w:r>
              <w:sym w:font="Symbol" w:char="F0D6"/>
            </w:r>
            <w:r>
              <w:t>Hz @ 10 Hz</w:t>
            </w:r>
          </w:p>
        </w:tc>
      </w:tr>
      <w:tr w:rsidR="009910E5" w14:paraId="0BBFFABF" w14:textId="77777777" w:rsidTr="009910E5">
        <w:trPr>
          <w:cantSplit/>
          <w:jc w:val="center"/>
        </w:trPr>
        <w:tc>
          <w:tcPr>
            <w:tcW w:w="3895" w:type="dxa"/>
            <w:vMerge/>
            <w:tcMar>
              <w:top w:w="29" w:type="dxa"/>
              <w:left w:w="115" w:type="dxa"/>
              <w:bottom w:w="29" w:type="dxa"/>
              <w:right w:w="115" w:type="dxa"/>
            </w:tcMar>
          </w:tcPr>
          <w:p w14:paraId="7D660ABE" w14:textId="77777777" w:rsidR="009910E5" w:rsidRDefault="009910E5" w:rsidP="002D0962">
            <w:pPr>
              <w:keepNext/>
            </w:pPr>
          </w:p>
        </w:tc>
        <w:tc>
          <w:tcPr>
            <w:tcW w:w="4140" w:type="dxa"/>
          </w:tcPr>
          <w:p w14:paraId="624BA9DA" w14:textId="25A3CE26" w:rsidR="009910E5" w:rsidRDefault="009910E5" w:rsidP="009910E5">
            <w:pPr>
              <w:keepNext/>
              <w:jc w:val="center"/>
            </w:pPr>
            <w:r>
              <w:t>3 x 10</w:t>
            </w:r>
            <w:r w:rsidRPr="00FC27D8">
              <w:rPr>
                <w:vertAlign w:val="superscript"/>
              </w:rPr>
              <w:t>-14</w:t>
            </w:r>
            <w:r>
              <w:t xml:space="preserve"> m/</w:t>
            </w:r>
            <w:r>
              <w:sym w:font="Symbol" w:char="F0D6"/>
            </w:r>
            <w:r>
              <w:t>Hz @ &gt; 30 Hz</w:t>
            </w:r>
          </w:p>
        </w:tc>
      </w:tr>
      <w:tr w:rsidR="009910E5" w14:paraId="52E79A55" w14:textId="77777777" w:rsidTr="009910E5">
        <w:trPr>
          <w:cantSplit/>
          <w:jc w:val="center"/>
        </w:trPr>
        <w:tc>
          <w:tcPr>
            <w:tcW w:w="3895" w:type="dxa"/>
            <w:tcMar>
              <w:top w:w="29" w:type="dxa"/>
              <w:left w:w="115" w:type="dxa"/>
              <w:bottom w:w="29" w:type="dxa"/>
              <w:right w:w="115" w:type="dxa"/>
            </w:tcMar>
          </w:tcPr>
          <w:p w14:paraId="5F03301A" w14:textId="77777777" w:rsidR="009910E5" w:rsidRDefault="009910E5" w:rsidP="002D0962">
            <w:pPr>
              <w:keepNext/>
            </w:pPr>
            <w:r>
              <w:t>Isolation (3 rotations)</w:t>
            </w:r>
          </w:p>
        </w:tc>
        <w:tc>
          <w:tcPr>
            <w:tcW w:w="4140" w:type="dxa"/>
          </w:tcPr>
          <w:p w14:paraId="30A8B2FE" w14:textId="652A673C" w:rsidR="009910E5" w:rsidRDefault="009910E5" w:rsidP="009910E5">
            <w:pPr>
              <w:keepNext/>
              <w:jc w:val="center"/>
            </w:pPr>
            <w:r>
              <w:t>&lt; 10</w:t>
            </w:r>
            <w:r w:rsidRPr="00FC27D8">
              <w:rPr>
                <w:vertAlign w:val="superscript"/>
              </w:rPr>
              <w:t>-8</w:t>
            </w:r>
            <w:r>
              <w:t xml:space="preserve"> rad </w:t>
            </w:r>
            <w:proofErr w:type="spellStart"/>
            <w:r>
              <w:t>rms</w:t>
            </w:r>
            <w:proofErr w:type="spellEnd"/>
            <w:r>
              <w:t>, for 1 &lt; f &lt; 30 Hz</w:t>
            </w:r>
          </w:p>
        </w:tc>
      </w:tr>
    </w:tbl>
    <w:p w14:paraId="1C80044C" w14:textId="77777777" w:rsidR="002D0962" w:rsidRPr="002D0962" w:rsidRDefault="002D0962" w:rsidP="00F644D2">
      <w:pPr>
        <w:spacing w:before="120"/>
        <w:jc w:val="both"/>
      </w:pPr>
    </w:p>
    <w:p w14:paraId="5BF858DC" w14:textId="33148D43" w:rsidR="00F644D2" w:rsidRDefault="00A31740" w:rsidP="00F644D2">
      <w:pPr>
        <w:spacing w:before="120"/>
        <w:jc w:val="both"/>
      </w:pPr>
      <w:proofErr w:type="gramStart"/>
      <w:r>
        <w:rPr>
          <w:i/>
        </w:rPr>
        <w:t>2</w:t>
      </w:r>
      <w:r w:rsidR="00AF561B">
        <w:rPr>
          <w:i/>
        </w:rPr>
        <w:t>.5.2 Design description.</w:t>
      </w:r>
      <w:proofErr w:type="gramEnd"/>
      <w:r w:rsidR="00AF561B">
        <w:t xml:space="preserve"> </w:t>
      </w:r>
    </w:p>
    <w:p w14:paraId="318E637F" w14:textId="77777777" w:rsidR="007E247D" w:rsidRDefault="007E247D" w:rsidP="007E247D">
      <w:pPr>
        <w:jc w:val="both"/>
      </w:pPr>
    </w:p>
    <w:p w14:paraId="58B221DC" w14:textId="2FDB9703" w:rsidR="00AF561B" w:rsidRDefault="00F644D2" w:rsidP="007E247D">
      <w:pPr>
        <w:jc w:val="both"/>
      </w:pPr>
      <w:r>
        <w:t>The typical seismic isolation system consists of two or th</w:t>
      </w:r>
      <w:r w:rsidR="006B0956">
        <w:t>ree stages of isolation (</w:t>
      </w:r>
      <w:r w:rsidR="00306AF0">
        <w:t>Figure 6</w:t>
      </w:r>
      <w:r>
        <w:t xml:space="preserve">). The first stage is accomplished with the Hydraulic External Pre-Isolator (HEPI) system, external to the vacuum system. The next one or two stages are referred to as the Internal Seismic Isolation (ISI) system and are contained within the vacuum system. The test mass, </w:t>
      </w:r>
      <w:proofErr w:type="spellStart"/>
      <w:r>
        <w:t>beamsplitter</w:t>
      </w:r>
      <w:proofErr w:type="spellEnd"/>
      <w:r>
        <w:t xml:space="preserve"> and transmission monitor suspensions are supported by inverted optics tables which have </w:t>
      </w:r>
      <w:r w:rsidR="0015315A">
        <w:t>two in-vacuum</w:t>
      </w:r>
      <w:r>
        <w:t xml:space="preserve"> stages, housed in the BSC chambers. </w:t>
      </w:r>
      <w:proofErr w:type="gramStart"/>
      <w:r>
        <w:t xml:space="preserve">All other interferometer elements are supported by upright optics tables </w:t>
      </w:r>
      <w:r w:rsidR="00726470">
        <w:t>connected to one-stage ISI</w:t>
      </w:r>
      <w:r w:rsidR="003E2AA1">
        <w:t xml:space="preserve"> </w:t>
      </w:r>
      <w:r w:rsidR="00726470">
        <w:t>systems</w:t>
      </w:r>
      <w:r w:rsidR="00D06778">
        <w:t>,</w:t>
      </w:r>
      <w:r>
        <w:t xml:space="preserve"> housed in smaller (HAM) vacuum chambers</w:t>
      </w:r>
      <w:proofErr w:type="gramEnd"/>
      <w:r>
        <w:t>.</w:t>
      </w:r>
    </w:p>
    <w:p w14:paraId="3E8BD767" w14:textId="77777777" w:rsidR="007E247D" w:rsidRDefault="007E247D" w:rsidP="007E247D">
      <w:pPr>
        <w:jc w:val="both"/>
      </w:pPr>
    </w:p>
    <w:p w14:paraId="2407CEDD" w14:textId="4A3B3CFA" w:rsidR="00367ACF" w:rsidRDefault="00582BCB" w:rsidP="007E247D">
      <w:pPr>
        <w:jc w:val="both"/>
      </w:pPr>
      <w:r>
        <w:t>The in-vacuum payload</w:t>
      </w:r>
      <w:r w:rsidR="00367ACF">
        <w:t xml:space="preserve"> is </w:t>
      </w:r>
      <w:r w:rsidR="007925EE">
        <w:t>supported by a struct</w:t>
      </w:r>
      <w:r w:rsidR="00726470">
        <w:t>ure</w:t>
      </w:r>
      <w:r w:rsidR="00367ACF">
        <w:t xml:space="preserve"> tha</w:t>
      </w:r>
      <w:r>
        <w:t>t penetrates the vacuum chamber</w:t>
      </w:r>
      <w:r w:rsidR="00367ACF">
        <w:t xml:space="preserve"> </w:t>
      </w:r>
      <w:r w:rsidR="00CE3962">
        <w:t>at four locations, through welded bellows</w:t>
      </w:r>
      <w:r w:rsidR="00367ACF">
        <w:t xml:space="preserve">. </w:t>
      </w:r>
      <w:proofErr w:type="gramStart"/>
      <w:r w:rsidR="00D06778">
        <w:t>E</w:t>
      </w:r>
      <w:r w:rsidR="00726470">
        <w:t>ach of these four</w:t>
      </w:r>
      <w:r w:rsidR="00D06778">
        <w:t xml:space="preserve"> </w:t>
      </w:r>
      <w:r w:rsidR="00367ACF">
        <w:t xml:space="preserve">points </w:t>
      </w:r>
      <w:r w:rsidR="00D06778">
        <w:t>is supported by a</w:t>
      </w:r>
      <w:r w:rsidR="00367ACF">
        <w:t xml:space="preserve"> HEPI assembly</w:t>
      </w:r>
      <w:proofErr w:type="gramEnd"/>
      <w:r w:rsidR="00D06778">
        <w:t>; each</w:t>
      </w:r>
      <w:r w:rsidR="00367ACF">
        <w:t xml:space="preserve"> HEPI system support</w:t>
      </w:r>
      <w:r w:rsidR="00D06778">
        <w:t>s a total isolated mass of 6400 k</w:t>
      </w:r>
      <w:r>
        <w:t xml:space="preserve">g. </w:t>
      </w:r>
      <w:r w:rsidR="00367ACF">
        <w:t>HEPI employs custom designed, laminar flow, quiet hydraulic actuators (8 per vacuum cham</w:t>
      </w:r>
      <w:r>
        <w:t xml:space="preserve">ber) in a low frequency (0.1—10 </w:t>
      </w:r>
      <w:r w:rsidR="00367ACF">
        <w:t xml:space="preserve">Hz), </w:t>
      </w:r>
      <w:proofErr w:type="gramStart"/>
      <w:r w:rsidR="00367ACF">
        <w:t>6 degree-of-freedom active isolation</w:t>
      </w:r>
      <w:proofErr w:type="gramEnd"/>
      <w:r w:rsidR="00367ACF">
        <w:t xml:space="preserve"> and alignment system. The actuators employ servo-valves in a hydraulic Wheatstone bridge </w:t>
      </w:r>
      <w:r w:rsidR="009910E5">
        <w:t xml:space="preserve">configuration </w:t>
      </w:r>
      <w:r w:rsidR="00367ACF">
        <w:t>to control deflection of a diaphragm by differential pressure.</w:t>
      </w:r>
      <w:r>
        <w:t xml:space="preserve"> For sensors,</w:t>
      </w:r>
      <w:r w:rsidR="00367ACF">
        <w:t xml:space="preserve"> HEPI </w:t>
      </w:r>
      <w:r>
        <w:t>uses a</w:t>
      </w:r>
      <w:r w:rsidR="00367ACF">
        <w:t xml:space="preserve"> blend of geophones and inductive position sensors. In addition,</w:t>
      </w:r>
      <w:r>
        <w:t xml:space="preserve"> a ground seismometer</w:t>
      </w:r>
      <w:r w:rsidR="00367ACF">
        <w:t xml:space="preserve"> provide</w:t>
      </w:r>
      <w:r>
        <w:t>s</w:t>
      </w:r>
      <w:r w:rsidR="00367ACF">
        <w:t xml:space="preserve"> a </w:t>
      </w:r>
      <w:r>
        <w:t>signal for feed-forward correction</w:t>
      </w:r>
      <w:r w:rsidR="00367ACF">
        <w:t xml:space="preserve">. </w:t>
      </w:r>
    </w:p>
    <w:p w14:paraId="15D36336" w14:textId="77777777" w:rsidR="007E247D" w:rsidRDefault="007E247D" w:rsidP="007E247D">
      <w:pPr>
        <w:jc w:val="both"/>
      </w:pPr>
    </w:p>
    <w:p w14:paraId="501DBD93" w14:textId="675563F0" w:rsidR="007F46BC" w:rsidRDefault="003E2DEE" w:rsidP="007E247D">
      <w:pPr>
        <w:jc w:val="both"/>
      </w:pPr>
      <w:r>
        <w:t xml:space="preserve">The </w:t>
      </w:r>
      <w:proofErr w:type="gramStart"/>
      <w:r>
        <w:t>ISI</w:t>
      </w:r>
      <w:r w:rsidR="00DB0E71">
        <w:t>[</w:t>
      </w:r>
      <w:proofErr w:type="gramEnd"/>
      <w:r w:rsidR="00DB0E71">
        <w:t>7]</w:t>
      </w:r>
      <w:r>
        <w:t xml:space="preserve"> </w:t>
      </w:r>
      <w:r w:rsidR="007F46BC">
        <w:t>consists of three stages (each a stiff mechanical structure) that are suspended and sprung in sequence</w:t>
      </w:r>
      <w:r w:rsidR="00726470">
        <w:t>:</w:t>
      </w:r>
      <w:r w:rsidR="007F46BC">
        <w:t xml:space="preserve"> </w:t>
      </w:r>
      <w:r w:rsidR="00726470">
        <w:t xml:space="preserve">stage 0 is the support structure connected to the HEPI frame; stage 1 is suspended and sprung from stage 0; </w:t>
      </w:r>
      <w:r w:rsidR="007F46BC">
        <w:t xml:space="preserve">stage 2 </w:t>
      </w:r>
      <w:r w:rsidR="00726470">
        <w:t xml:space="preserve">is </w:t>
      </w:r>
      <w:r w:rsidR="007F46BC">
        <w:t>suspended an</w:t>
      </w:r>
      <w:r w:rsidR="00726470">
        <w:t>d sprung from stage 1</w:t>
      </w:r>
      <w:r w:rsidR="007F46BC">
        <w:t xml:space="preserve">. The stage 2 </w:t>
      </w:r>
      <w:proofErr w:type="gramStart"/>
      <w:r w:rsidR="007F46BC">
        <w:t>structure</w:t>
      </w:r>
      <w:proofErr w:type="gramEnd"/>
      <w:r w:rsidR="007F46BC">
        <w:t xml:space="preserve"> inc</w:t>
      </w:r>
      <w:r w:rsidR="007925EE">
        <w:t>lude</w:t>
      </w:r>
      <w:r w:rsidR="007F46BC">
        <w:t xml:space="preserve">s the optics table upon which payload elements, such as the suspensions, are attached. </w:t>
      </w:r>
      <w:r w:rsidR="007925EE">
        <w:t>Each suspended stage is</w:t>
      </w:r>
      <w:r w:rsidR="007F46BC">
        <w:t xml:space="preserve"> supported at 3 points by a rod with flexural pivot ends</w:t>
      </w:r>
      <w:r w:rsidR="007925EE">
        <w:t>,</w:t>
      </w:r>
      <w:r w:rsidR="007F46BC">
        <w:t xml:space="preserve"> </w:t>
      </w:r>
      <w:r w:rsidR="007925EE">
        <w:t>which are in turn supported by</w:t>
      </w:r>
      <w:r w:rsidR="007F46BC">
        <w:t xml:space="preserve"> cantilevered blade springs. The springs provide vertical isolation and the flexure rods provide horizontal isolation. </w:t>
      </w:r>
      <w:r w:rsidR="007925EE">
        <w:t>They are both made</w:t>
      </w:r>
      <w:r w:rsidR="007F46BC">
        <w:t xml:space="preserve"> of high strength </w:t>
      </w:r>
      <w:proofErr w:type="spellStart"/>
      <w:r w:rsidR="007F46BC">
        <w:t>maraging</w:t>
      </w:r>
      <w:proofErr w:type="spellEnd"/>
      <w:r w:rsidR="007F46BC">
        <w:t xml:space="preserve"> steel in order to reduce noise resulting from discrete dislocation movement events associated with creep under load. The springs and flexures allow cont</w:t>
      </w:r>
      <w:r w:rsidR="007925EE">
        <w:t xml:space="preserve">rol in all 6 rigid </w:t>
      </w:r>
      <w:proofErr w:type="gramStart"/>
      <w:r w:rsidR="007925EE">
        <w:t>body</w:t>
      </w:r>
      <w:proofErr w:type="gramEnd"/>
      <w:r w:rsidR="007925EE">
        <w:t xml:space="preserve"> degrees-of-freedom of</w:t>
      </w:r>
      <w:r w:rsidR="007F46BC">
        <w:t xml:space="preserve"> each stage, through the use of electromagnetic force actuation between the stages. Passive isolation from base (stage 0) motion is achieved at frequencies above the rigid body frequencies of these </w:t>
      </w:r>
      <w:r w:rsidR="00726470">
        <w:t>stages</w:t>
      </w:r>
      <w:r w:rsidR="007F46BC">
        <w:t>.</w:t>
      </w:r>
    </w:p>
    <w:p w14:paraId="6991CB75" w14:textId="77777777" w:rsidR="007E247D" w:rsidRDefault="007E247D" w:rsidP="007E247D">
      <w:pPr>
        <w:jc w:val="both"/>
      </w:pPr>
    </w:p>
    <w:p w14:paraId="024F669B" w14:textId="12402BB4" w:rsidR="007F46BC" w:rsidRDefault="007925EE" w:rsidP="007E247D">
      <w:pPr>
        <w:jc w:val="both"/>
      </w:pPr>
      <w:r>
        <w:t>Stage 1</w:t>
      </w:r>
      <w:r w:rsidR="007F46BC">
        <w:t xml:space="preserve"> of the ISI is instrumented with 6 capacitive position sensors</w:t>
      </w:r>
      <w:r w:rsidR="00995781">
        <w:t xml:space="preserve"> (</w:t>
      </w:r>
      <w:proofErr w:type="spellStart"/>
      <w:r w:rsidR="00995781">
        <w:t>MicroSense</w:t>
      </w:r>
      <w:proofErr w:type="spellEnd"/>
      <w:r w:rsidR="00995781">
        <w:t>)</w:t>
      </w:r>
      <w:r w:rsidR="007F46BC">
        <w:t>, 3 three-axis seismometers (</w:t>
      </w:r>
      <w:proofErr w:type="spellStart"/>
      <w:r w:rsidR="007F46BC">
        <w:t>Nanometric</w:t>
      </w:r>
      <w:proofErr w:type="spellEnd"/>
      <w:r w:rsidR="007F46BC">
        <w:t xml:space="preserve"> Trillium T240)</w:t>
      </w:r>
      <w:r>
        <w:t xml:space="preserve"> and 6 geophones (</w:t>
      </w:r>
      <w:proofErr w:type="spellStart"/>
      <w:r>
        <w:t>Sercel</w:t>
      </w:r>
      <w:proofErr w:type="spellEnd"/>
      <w:r>
        <w:t xml:space="preserve"> L4C). Stage 2</w:t>
      </w:r>
      <w:r w:rsidR="007F46BC">
        <w:t xml:space="preserve"> is instrumented with 6 capacitive position sensors </w:t>
      </w:r>
      <w:r w:rsidR="00995781">
        <w:t>(</w:t>
      </w:r>
      <w:proofErr w:type="spellStart"/>
      <w:r w:rsidR="00995781">
        <w:t>MicroSense</w:t>
      </w:r>
      <w:proofErr w:type="spellEnd"/>
      <w:r w:rsidR="00995781">
        <w:t xml:space="preserve">) </w:t>
      </w:r>
      <w:r w:rsidR="007F46BC">
        <w:t>and 6 geoph</w:t>
      </w:r>
      <w:r w:rsidR="00D1277D">
        <w:t>ones (</w:t>
      </w:r>
      <w:proofErr w:type="spellStart"/>
      <w:r w:rsidR="00D1277D">
        <w:t>Geotech</w:t>
      </w:r>
      <w:proofErr w:type="spellEnd"/>
      <w:r w:rsidR="00D1277D">
        <w:t xml:space="preserve"> GS13). The single-</w:t>
      </w:r>
      <w:r w:rsidR="007F46BC">
        <w:t xml:space="preserve">axis sensors are equally divided into horizontal and vertical directions. All of the </w:t>
      </w:r>
      <w:r w:rsidR="00726470">
        <w:t xml:space="preserve">inertial </w:t>
      </w:r>
      <w:r w:rsidR="007F46BC">
        <w:t>sensors are sealed in vacuum-tight canisters. The 12 electromagnetic actuators (6 between stages 0-1 and 6 between stages 1-2) are equally split between vertical and horizontal orientation</w:t>
      </w:r>
      <w:r w:rsidR="008C0971">
        <w:t>s,</w:t>
      </w:r>
      <w:r w:rsidR="007F46BC">
        <w:t xml:space="preserve"> and are a custom, ultra-high vacuum compatible design.</w:t>
      </w:r>
    </w:p>
    <w:p w14:paraId="1937343A" w14:textId="77777777" w:rsidR="007E247D" w:rsidRDefault="007E247D" w:rsidP="007E247D">
      <w:pPr>
        <w:jc w:val="both"/>
      </w:pPr>
    </w:p>
    <w:p w14:paraId="6FAAC42B" w14:textId="66D343D6" w:rsidR="007F46BC" w:rsidRDefault="007F46BC" w:rsidP="007E247D">
      <w:pPr>
        <w:jc w:val="both"/>
      </w:pPr>
      <w:r>
        <w:t xml:space="preserve">The capacitive </w:t>
      </w:r>
      <w:r w:rsidR="008C0971">
        <w:t>position sensor signals provide positioning capability, and are low-</w:t>
      </w:r>
      <w:r>
        <w:t xml:space="preserve">pass filtered </w:t>
      </w:r>
      <w:r w:rsidR="008C0971">
        <w:t>in the isolation band</w:t>
      </w:r>
      <w:r w:rsidR="00645F41">
        <w:t xml:space="preserve">. For stage </w:t>
      </w:r>
      <w:r>
        <w:t xml:space="preserve">1 control, the T240 and L4C seismometer signals </w:t>
      </w:r>
      <w:r w:rsidR="00995781">
        <w:t xml:space="preserve">are </w:t>
      </w:r>
      <w:r>
        <w:t>blended together to provide very low noise and</w:t>
      </w:r>
      <w:r w:rsidR="00645F41">
        <w:t xml:space="preserve"> broadband inertial sensing; they</w:t>
      </w:r>
      <w:r>
        <w:t xml:space="preserve"> are</w:t>
      </w:r>
      <w:r w:rsidR="00645F41">
        <w:t xml:space="preserve"> high-pass</w:t>
      </w:r>
      <w:r>
        <w:t xml:space="preserve"> filtered to remove </w:t>
      </w:r>
      <w:r w:rsidR="00645F41">
        <w:t xml:space="preserve">sensor noise and other spurious </w:t>
      </w:r>
      <w:r w:rsidR="00C974F2">
        <w:t>low frequency signals, such as tilt for the horizontal sensors</w:t>
      </w:r>
      <w:r>
        <w:t>. The T240 signals are also used for feed</w:t>
      </w:r>
      <w:r w:rsidR="00995781">
        <w:t>-</w:t>
      </w:r>
      <w:r w:rsidR="00645F41">
        <w:t xml:space="preserve">forward to the stage </w:t>
      </w:r>
      <w:r>
        <w:t xml:space="preserve">2 controller. </w:t>
      </w:r>
      <w:r w:rsidR="00995781">
        <w:t>Before filtering, t</w:t>
      </w:r>
      <w:r>
        <w:t>he sensors are transformed into a Cartesian basis by matrix</w:t>
      </w:r>
      <w:r w:rsidR="00995781">
        <w:t xml:space="preserve"> multiplication</w:t>
      </w:r>
      <w:r>
        <w:t xml:space="preserve"> in the multi-input, multi-out</w:t>
      </w:r>
      <w:r w:rsidR="00995781">
        <w:t>put</w:t>
      </w:r>
      <w:r>
        <w:t xml:space="preserve"> digital control system.</w:t>
      </w:r>
    </w:p>
    <w:p w14:paraId="39DF4ACE" w14:textId="77777777" w:rsidR="006850FD" w:rsidRDefault="006850FD" w:rsidP="00744A38">
      <w:pPr>
        <w:jc w:val="both"/>
        <w:rPr>
          <w:i/>
        </w:rPr>
      </w:pPr>
    </w:p>
    <w:p w14:paraId="667E34F6" w14:textId="62E6330E" w:rsidR="001C6036" w:rsidRDefault="00A31740" w:rsidP="00744A38">
      <w:pPr>
        <w:jc w:val="both"/>
        <w:rPr>
          <w:i/>
        </w:rPr>
      </w:pPr>
      <w:r>
        <w:rPr>
          <w:i/>
        </w:rPr>
        <w:t>2</w:t>
      </w:r>
      <w:r w:rsidR="001C6036">
        <w:rPr>
          <w:i/>
        </w:rPr>
        <w:t>.6 Thermal compensation</w:t>
      </w:r>
      <w:r>
        <w:rPr>
          <w:i/>
        </w:rPr>
        <w:t xml:space="preserve"> system</w:t>
      </w:r>
    </w:p>
    <w:p w14:paraId="46458253" w14:textId="77777777" w:rsidR="006850FD" w:rsidRDefault="006850FD" w:rsidP="00D71029">
      <w:pPr>
        <w:jc w:val="both"/>
      </w:pPr>
    </w:p>
    <w:p w14:paraId="71BE54BF" w14:textId="7DB57515" w:rsidR="00D71029" w:rsidRPr="00D71029" w:rsidRDefault="00D71029" w:rsidP="00D71029">
      <w:pPr>
        <w:jc w:val="both"/>
      </w:pPr>
      <w:r w:rsidRPr="00D71029">
        <w:t xml:space="preserve">Absorption of the Gaussian-profiled laser beam </w:t>
      </w:r>
      <w:r w:rsidR="00C974F2">
        <w:t>in the core optics</w:t>
      </w:r>
      <w:r w:rsidRPr="00D71029">
        <w:t xml:space="preserve"> causes a non-uniform temperature increase leading to </w:t>
      </w:r>
      <w:proofErr w:type="spellStart"/>
      <w:r w:rsidRPr="00D71029">
        <w:t>wavefront</w:t>
      </w:r>
      <w:proofErr w:type="spellEnd"/>
      <w:r w:rsidRPr="00D71029">
        <w:t xml:space="preserve"> aberration. </w:t>
      </w:r>
      <w:r w:rsidR="006850FD">
        <w:t>Active compensation</w:t>
      </w:r>
      <w:r w:rsidR="00250CDA">
        <w:t xml:space="preserve"> of this aberration is provided for </w:t>
      </w:r>
      <w:r w:rsidRPr="00D71029">
        <w:t xml:space="preserve">the test mass optics </w:t>
      </w:r>
      <w:r w:rsidR="00250CDA">
        <w:t>by the thermal compensation system (TCS).</w:t>
      </w:r>
    </w:p>
    <w:p w14:paraId="102B406A" w14:textId="3F26D5B1" w:rsidR="001E5365" w:rsidRPr="001E5365" w:rsidRDefault="00A31740" w:rsidP="001E5365">
      <w:pPr>
        <w:spacing w:before="120"/>
        <w:jc w:val="both"/>
      </w:pPr>
      <w:proofErr w:type="gramStart"/>
      <w:r>
        <w:rPr>
          <w:i/>
        </w:rPr>
        <w:t>2</w:t>
      </w:r>
      <w:r w:rsidR="001E5365">
        <w:rPr>
          <w:i/>
        </w:rPr>
        <w:t>.6.2 Design description.</w:t>
      </w:r>
      <w:proofErr w:type="gramEnd"/>
      <w:r w:rsidR="001E5365">
        <w:t xml:space="preserve"> The TCS consists of three major elements (</w:t>
      </w:r>
      <w:r w:rsidR="00860D96">
        <w:t xml:space="preserve">see </w:t>
      </w:r>
      <w:r w:rsidR="00306AF0">
        <w:t>Figure 7</w:t>
      </w:r>
      <w:r w:rsidR="00860D96">
        <w:t xml:space="preserve">): </w:t>
      </w:r>
      <w:r w:rsidR="001E5365">
        <w:t xml:space="preserve">a </w:t>
      </w:r>
      <w:proofErr w:type="spellStart"/>
      <w:r w:rsidR="00BE607B">
        <w:t>radiative</w:t>
      </w:r>
      <w:proofErr w:type="spellEnd"/>
      <w:r w:rsidR="00BE607B">
        <w:t xml:space="preserve"> </w:t>
      </w:r>
      <w:r w:rsidR="00814738">
        <w:t>r</w:t>
      </w:r>
      <w:r w:rsidR="001E5365">
        <w:t xml:space="preserve">ing </w:t>
      </w:r>
      <w:r w:rsidR="00814738">
        <w:t>h</w:t>
      </w:r>
      <w:r w:rsidR="001E5365">
        <w:t>eater (RH), a CO</w:t>
      </w:r>
      <w:r w:rsidR="001E5365" w:rsidRPr="001E5365">
        <w:rPr>
          <w:vertAlign w:val="subscript"/>
        </w:rPr>
        <w:t>2</w:t>
      </w:r>
      <w:r w:rsidR="001E5365">
        <w:t xml:space="preserve"> laser projector (CO2P) and a Hartmann </w:t>
      </w:r>
      <w:proofErr w:type="spellStart"/>
      <w:r w:rsidR="00814738">
        <w:t>w</w:t>
      </w:r>
      <w:r w:rsidR="001E5365">
        <w:t>avefron</w:t>
      </w:r>
      <w:r w:rsidR="006A0129">
        <w:t>t</w:t>
      </w:r>
      <w:proofErr w:type="spellEnd"/>
      <w:r w:rsidR="006A0129">
        <w:t xml:space="preserve"> </w:t>
      </w:r>
      <w:r w:rsidR="00814738">
        <w:t>s</w:t>
      </w:r>
      <w:r w:rsidR="006A0129">
        <w:t>ensor (HW</w:t>
      </w:r>
      <w:r w:rsidR="001E5365">
        <w:t xml:space="preserve">S). The RH is used to correct surface deformation of the ITM and ETM, and </w:t>
      </w:r>
      <w:r w:rsidR="00814738">
        <w:t xml:space="preserve">to </w:t>
      </w:r>
      <w:r w:rsidR="001E5365">
        <w:t>partially correct the ITM substrate thermal lens. The CO2P is us</w:t>
      </w:r>
      <w:r w:rsidR="00814738">
        <w:t>ed to compensate residual ITM substrate distortions</w:t>
      </w:r>
      <w:r w:rsidR="001E5365">
        <w:t xml:space="preserve"> </w:t>
      </w:r>
      <w:r w:rsidR="006A0129">
        <w:t>not corrected by the RH. The HW</w:t>
      </w:r>
      <w:r w:rsidR="001E5365">
        <w:t xml:space="preserve">S is used to measure the test mass </w:t>
      </w:r>
      <w:r w:rsidR="00BE607B">
        <w:t xml:space="preserve">thermal </w:t>
      </w:r>
      <w:r w:rsidR="001E5365">
        <w:t>aberrations.</w:t>
      </w:r>
    </w:p>
    <w:p w14:paraId="75DB5E0C" w14:textId="77777777" w:rsidR="007E247D" w:rsidRDefault="007E247D" w:rsidP="007E247D">
      <w:pPr>
        <w:jc w:val="both"/>
      </w:pPr>
    </w:p>
    <w:p w14:paraId="229C7DA9" w14:textId="7758E0F4" w:rsidR="007D6547" w:rsidRDefault="007D6547" w:rsidP="007E247D">
      <w:pPr>
        <w:jc w:val="both"/>
      </w:pPr>
      <w:r>
        <w:t>The basic intent of the combination of the RH and CO2P is to add heat to form the conjugate aberration to the thermal lens formed by the main beam heating. Whereas the RH power stability is good enough to p</w:t>
      </w:r>
      <w:r w:rsidR="00814738">
        <w:t>ermit direct actuation on the test mass</w:t>
      </w:r>
      <w:r>
        <w:t>, the CO2P actuate</w:t>
      </w:r>
      <w:r w:rsidR="00814738">
        <w:t>s</w:t>
      </w:r>
      <w:r>
        <w:t xml:space="preserve"> on the </w:t>
      </w:r>
      <w:r w:rsidR="00814738">
        <w:t>c</w:t>
      </w:r>
      <w:r>
        <w:t xml:space="preserve">ompensation </w:t>
      </w:r>
      <w:r w:rsidR="00814738">
        <w:t>p</w:t>
      </w:r>
      <w:r>
        <w:t xml:space="preserve">late </w:t>
      </w:r>
      <w:r w:rsidR="005E7C84">
        <w:t xml:space="preserve">to limit </w:t>
      </w:r>
      <w:r w:rsidR="00814738">
        <w:t>the effects of CO</w:t>
      </w:r>
      <w:r w:rsidR="00814738">
        <w:rPr>
          <w:vertAlign w:val="subscript"/>
        </w:rPr>
        <w:t>2</w:t>
      </w:r>
      <w:r w:rsidR="00814738">
        <w:t xml:space="preserve"> laser</w:t>
      </w:r>
      <w:r w:rsidR="005E7C84">
        <w:t xml:space="preserve"> noise</w:t>
      </w:r>
      <w:r>
        <w:t xml:space="preserve">. </w:t>
      </w:r>
    </w:p>
    <w:p w14:paraId="7CA122B1" w14:textId="77777777" w:rsidR="007E247D" w:rsidRDefault="007E247D" w:rsidP="007E247D">
      <w:pPr>
        <w:jc w:val="both"/>
      </w:pPr>
    </w:p>
    <w:p w14:paraId="12C2ABD8" w14:textId="29A878B2" w:rsidR="001C6036" w:rsidRDefault="007D6547" w:rsidP="007E247D">
      <w:pPr>
        <w:jc w:val="both"/>
      </w:pPr>
      <w:r>
        <w:t xml:space="preserve">The RH assembly is comprised of </w:t>
      </w:r>
      <w:proofErr w:type="spellStart"/>
      <w:r>
        <w:t>nichrome</w:t>
      </w:r>
      <w:proofErr w:type="spellEnd"/>
      <w:r>
        <w:t xml:space="preserve"> heater wire wound around two semi-circular glass rod formers, which are housed within a reflectiv</w:t>
      </w:r>
      <w:r w:rsidR="002B2C3C">
        <w:t>e shield; t</w:t>
      </w:r>
      <w:r w:rsidR="00A71775">
        <w:t xml:space="preserve">he inner radius </w:t>
      </w:r>
      <w:r w:rsidR="002B2C3C">
        <w:t xml:space="preserve">of the assembly </w:t>
      </w:r>
      <w:r w:rsidR="00A71775">
        <w:t xml:space="preserve">is 5 mm larger than the test mass radius. </w:t>
      </w:r>
    </w:p>
    <w:p w14:paraId="561E395C" w14:textId="3F2B1177" w:rsidR="00BE607B" w:rsidRDefault="0092496D" w:rsidP="007E247D">
      <w:pPr>
        <w:pStyle w:val="ListParagraph"/>
        <w:ind w:left="0"/>
      </w:pPr>
      <w:r>
        <w:rPr>
          <w:noProof/>
          <w:lang w:eastAsia="en-US"/>
        </w:rPr>
        <mc:AlternateContent>
          <mc:Choice Requires="wps">
            <w:drawing>
              <wp:anchor distT="0" distB="0" distL="114300" distR="114300" simplePos="0" relativeHeight="251696128" behindDoc="0" locked="0" layoutInCell="1" allowOverlap="1" wp14:anchorId="15A9057F" wp14:editId="560A2521">
                <wp:simplePos x="0" y="0"/>
                <wp:positionH relativeFrom="column">
                  <wp:posOffset>51435</wp:posOffset>
                </wp:positionH>
                <wp:positionV relativeFrom="paragraph">
                  <wp:posOffset>1621155</wp:posOffset>
                </wp:positionV>
                <wp:extent cx="5029200" cy="33147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502920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85FA71" w14:textId="33B8F9ED" w:rsidR="00886905" w:rsidRDefault="00886905" w:rsidP="0092496D">
                            <w:pPr>
                              <w:keepNext/>
                            </w:pPr>
                            <w:r>
                              <w:rPr>
                                <w:noProof/>
                                <w:lang w:eastAsia="en-US"/>
                              </w:rPr>
                              <w:drawing>
                                <wp:inline distT="0" distB="0" distL="0" distR="0" wp14:anchorId="5A58C7C5" wp14:editId="1A19BAA8">
                                  <wp:extent cx="4846320" cy="2195195"/>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SfigureB.png"/>
                                          <pic:cNvPicPr/>
                                        </pic:nvPicPr>
                                        <pic:blipFill>
                                          <a:blip r:embed="rId17">
                                            <a:extLst>
                                              <a:ext uri="{28A0092B-C50C-407E-A947-70E740481C1C}">
                                                <a14:useLocalDpi xmlns:a14="http://schemas.microsoft.com/office/drawing/2010/main" val="0"/>
                                              </a:ext>
                                            </a:extLst>
                                          </a:blip>
                                          <a:stretch>
                                            <a:fillRect/>
                                          </a:stretch>
                                        </pic:blipFill>
                                        <pic:spPr>
                                          <a:xfrm>
                                            <a:off x="0" y="0"/>
                                            <a:ext cx="4846320" cy="2195195"/>
                                          </a:xfrm>
                                          <a:prstGeom prst="rect">
                                            <a:avLst/>
                                          </a:prstGeom>
                                        </pic:spPr>
                                      </pic:pic>
                                    </a:graphicData>
                                  </a:graphic>
                                </wp:inline>
                              </w:drawing>
                            </w:r>
                          </w:p>
                          <w:p w14:paraId="41E58D54" w14:textId="7A6A2A40" w:rsidR="00886905" w:rsidRDefault="00886905" w:rsidP="0092496D">
                            <w:pPr>
                              <w:pStyle w:val="Caption"/>
                              <w:spacing w:before="120" w:after="80"/>
                              <w:jc w:val="both"/>
                            </w:pPr>
                            <w:bookmarkStart w:id="12" w:name="_Ref276722244"/>
                            <w:r w:rsidRPr="0092496D">
                              <w:rPr>
                                <w:color w:val="auto"/>
                                <w:sz w:val="22"/>
                                <w:szCs w:val="22"/>
                              </w:rPr>
                              <w:t xml:space="preserve">Figure </w:t>
                            </w:r>
                            <w:bookmarkEnd w:id="12"/>
                            <w:r>
                              <w:rPr>
                                <w:color w:val="auto"/>
                                <w:sz w:val="22"/>
                                <w:szCs w:val="22"/>
                              </w:rPr>
                              <w:t>7</w:t>
                            </w:r>
                            <w:r w:rsidRPr="0092496D">
                              <w:rPr>
                                <w:color w:val="auto"/>
                                <w:sz w:val="22"/>
                                <w:szCs w:val="22"/>
                              </w:rPr>
                              <w:t xml:space="preserve"> </w:t>
                            </w:r>
                            <w:r w:rsidRPr="0092496D">
                              <w:rPr>
                                <w:b w:val="0"/>
                                <w:color w:val="auto"/>
                                <w:sz w:val="22"/>
                                <w:szCs w:val="22"/>
                              </w:rPr>
                              <w:t>Schematic layout of the Thermal Compensation System for the X-arm. A similar configuration is implemented on the Y-arm, with the SLED probe beam instead transmitting through the BS</w:t>
                            </w:r>
                            <w:r>
                              <w:rPr>
                                <w:b w:val="0"/>
                                <w:color w:val="auto"/>
                                <w:sz w:val="22"/>
                              </w:rPr>
                              <w:t>. Each of the masks can be independently flipped in or out of the beam path.</w:t>
                            </w:r>
                          </w:p>
                          <w:p w14:paraId="19CE4386" w14:textId="5A9F622B" w:rsidR="00886905" w:rsidRDefault="00886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8" type="#_x0000_t202" style="position:absolute;margin-left:4.05pt;margin-top:127.65pt;width:396pt;height:26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3KZ9ACAAAW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" filled="f" stroked="f">
                <v:textbox>
                  <w:txbxContent>
                    <w:p w14:paraId="2F85FA71" w14:textId="33B8F9ED" w:rsidR="00886905" w:rsidRDefault="00886905" w:rsidP="0092496D">
                      <w:pPr>
                        <w:keepNext/>
                      </w:pPr>
                      <w:r>
                        <w:rPr>
                          <w:noProof/>
                          <w:lang w:eastAsia="en-US"/>
                        </w:rPr>
                        <w:drawing>
                          <wp:inline distT="0" distB="0" distL="0" distR="0" wp14:anchorId="5A58C7C5" wp14:editId="1A19BAA8">
                            <wp:extent cx="4846320" cy="2195195"/>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SfigureB.png"/>
                                    <pic:cNvPicPr/>
                                  </pic:nvPicPr>
                                  <pic:blipFill>
                                    <a:blip r:embed="rId18">
                                      <a:extLst>
                                        <a:ext uri="{28A0092B-C50C-407E-A947-70E740481C1C}">
                                          <a14:useLocalDpi xmlns:a14="http://schemas.microsoft.com/office/drawing/2010/main" val="0"/>
                                        </a:ext>
                                      </a:extLst>
                                    </a:blip>
                                    <a:stretch>
                                      <a:fillRect/>
                                    </a:stretch>
                                  </pic:blipFill>
                                  <pic:spPr>
                                    <a:xfrm>
                                      <a:off x="0" y="0"/>
                                      <a:ext cx="4846320" cy="2195195"/>
                                    </a:xfrm>
                                    <a:prstGeom prst="rect">
                                      <a:avLst/>
                                    </a:prstGeom>
                                  </pic:spPr>
                                </pic:pic>
                              </a:graphicData>
                            </a:graphic>
                          </wp:inline>
                        </w:drawing>
                      </w:r>
                    </w:p>
                    <w:p w14:paraId="41E58D54" w14:textId="7A6A2A40" w:rsidR="00886905" w:rsidRDefault="00886905" w:rsidP="0092496D">
                      <w:pPr>
                        <w:pStyle w:val="Caption"/>
                        <w:spacing w:before="120" w:after="80"/>
                        <w:jc w:val="both"/>
                      </w:pPr>
                      <w:bookmarkStart w:id="14" w:name="_Ref276722244"/>
                      <w:r w:rsidRPr="0092496D">
                        <w:rPr>
                          <w:color w:val="auto"/>
                          <w:sz w:val="22"/>
                          <w:szCs w:val="22"/>
                        </w:rPr>
                        <w:t xml:space="preserve">Figure </w:t>
                      </w:r>
                      <w:bookmarkEnd w:id="14"/>
                      <w:r>
                        <w:rPr>
                          <w:color w:val="auto"/>
                          <w:sz w:val="22"/>
                          <w:szCs w:val="22"/>
                        </w:rPr>
                        <w:t>7</w:t>
                      </w:r>
                      <w:r w:rsidRPr="0092496D">
                        <w:rPr>
                          <w:color w:val="auto"/>
                          <w:sz w:val="22"/>
                          <w:szCs w:val="22"/>
                        </w:rPr>
                        <w:t xml:space="preserve"> </w:t>
                      </w:r>
                      <w:r w:rsidRPr="0092496D">
                        <w:rPr>
                          <w:b w:val="0"/>
                          <w:color w:val="auto"/>
                          <w:sz w:val="22"/>
                          <w:szCs w:val="22"/>
                        </w:rPr>
                        <w:t>Schematic layout of the Thermal Compensation System for the X-arm. A similar configuration is implemented on the Y-arm, with the SLED probe beam instead transmitting through the BS</w:t>
                      </w:r>
                      <w:r>
                        <w:rPr>
                          <w:b w:val="0"/>
                          <w:color w:val="auto"/>
                          <w:sz w:val="22"/>
                        </w:rPr>
                        <w:t>. Each of the masks can be independently flipped in or out of the beam path.</w:t>
                      </w:r>
                    </w:p>
                    <w:p w14:paraId="19CE4386" w14:textId="5A9F622B" w:rsidR="00886905" w:rsidRDefault="00886905"/>
                  </w:txbxContent>
                </v:textbox>
                <w10:wrap type="square"/>
              </v:shape>
            </w:pict>
          </mc:Fallback>
        </mc:AlternateContent>
      </w:r>
      <w:r w:rsidR="006A0129">
        <w:t xml:space="preserve">The CO2P is configured to make </w:t>
      </w:r>
      <w:r w:rsidR="009910E5">
        <w:t>static pattern</w:t>
      </w:r>
      <w:r w:rsidR="006A0129">
        <w:t xml:space="preserve"> corrections via both central and annular projected heating patterns. These two </w:t>
      </w:r>
      <w:r w:rsidR="00F12060">
        <w:t>patterns</w:t>
      </w:r>
      <w:r w:rsidR="006A0129">
        <w:t xml:space="preserve"> are </w:t>
      </w:r>
      <w:r w:rsidR="00775DCF">
        <w:t>created using masks that are inserted into the beam using flipper mirrors</w:t>
      </w:r>
      <w:r w:rsidR="006A0129">
        <w:t xml:space="preserve">. The power is adjusted </w:t>
      </w:r>
      <w:r w:rsidR="00775DCF">
        <w:t>with a polarizer and rotatable ½-waveplate;</w:t>
      </w:r>
      <w:r w:rsidR="006A0129">
        <w:t xml:space="preserve"> </w:t>
      </w:r>
      <w:r w:rsidR="00CB6B1C">
        <w:t xml:space="preserve">power fluctuations are stabilized using </w:t>
      </w:r>
      <w:r w:rsidR="00F12060">
        <w:t>an AOM</w:t>
      </w:r>
      <w:r w:rsidR="006A0129">
        <w:t xml:space="preserve">. The CO2P is designed to deliver at least 15W to the </w:t>
      </w:r>
      <w:r w:rsidR="00AF0366">
        <w:t>compensation plate</w:t>
      </w:r>
      <w:r w:rsidR="006A0129">
        <w:t>.</w:t>
      </w:r>
    </w:p>
    <w:p w14:paraId="1886FB8D" w14:textId="7C078BA5" w:rsidR="00DF0F3A" w:rsidRDefault="00DF0F3A" w:rsidP="006A0129">
      <w:pPr>
        <w:ind w:firstLine="432"/>
        <w:jc w:val="both"/>
      </w:pPr>
    </w:p>
    <w:p w14:paraId="7C551445" w14:textId="3820DE9A" w:rsidR="006A0129" w:rsidRPr="007D6547" w:rsidRDefault="006A0129" w:rsidP="007E247D">
      <w:pPr>
        <w:jc w:val="both"/>
      </w:pPr>
      <w:r>
        <w:t xml:space="preserve">The HWS is used </w:t>
      </w:r>
      <w:r w:rsidR="00F12060">
        <w:t>to measure the thermal distortions, both before and after compensation.</w:t>
      </w:r>
      <w:r>
        <w:t xml:space="preserve"> The HWS </w:t>
      </w:r>
      <w:r w:rsidR="00F12060">
        <w:t>can</w:t>
      </w:r>
      <w:r>
        <w:t xml:space="preserve"> measure </w:t>
      </w:r>
      <w:r w:rsidR="00F12060">
        <w:t xml:space="preserve">thermal </w:t>
      </w:r>
      <w:proofErr w:type="spellStart"/>
      <w:r>
        <w:t>wavefront</w:t>
      </w:r>
      <w:proofErr w:type="spellEnd"/>
      <w:r>
        <w:t xml:space="preserve"> distortion</w:t>
      </w:r>
      <w:r w:rsidR="00F12060">
        <w:t>s</w:t>
      </w:r>
      <w:r>
        <w:t xml:space="preserve"> with a sensitivity of </w:t>
      </w:r>
      <w:r w:rsidR="00F12060">
        <w:t>&lt; 1.4</w:t>
      </w:r>
      <w:r w:rsidR="004D4066">
        <w:t xml:space="preserve"> nm and</w:t>
      </w:r>
      <w:r w:rsidR="005B46E4">
        <w:t xml:space="preserve"> a spatial resolution of </w:t>
      </w:r>
      <w:r w:rsidR="005B46E4" w:rsidRPr="00797606">
        <w:rPr>
          <w:rFonts w:ascii="ＭＳ ゴシック" w:eastAsia="ＭＳ ゴシック"/>
          <w:color w:val="000000"/>
        </w:rPr>
        <w:t>≤</w:t>
      </w:r>
      <w:r w:rsidR="005B46E4">
        <w:t>1 cm</w:t>
      </w:r>
      <w:r>
        <w:t xml:space="preserve">, </w:t>
      </w:r>
      <w:r w:rsidR="005B46E4">
        <w:t xml:space="preserve">both </w:t>
      </w:r>
      <w:r w:rsidR="004D4066">
        <w:t>over a 200 mm diameter at the ITM.</w:t>
      </w:r>
      <w:r>
        <w:t xml:space="preserve"> </w:t>
      </w:r>
      <w:r w:rsidR="00DE76B6">
        <w:t xml:space="preserve">In the vertex, the HWS uses super-luminescent LEDs (SLED) for probe beams. Independent probe beam paths for the X and Y-arms of the </w:t>
      </w:r>
      <w:r w:rsidR="001E56E0">
        <w:t>Michelson are achieved through</w:t>
      </w:r>
      <w:r w:rsidR="00DE76B6">
        <w:t xml:space="preserve"> </w:t>
      </w:r>
      <w:r w:rsidR="001E56E0">
        <w:t>choice</w:t>
      </w:r>
      <w:r w:rsidR="00DE76B6">
        <w:t xml:space="preserve"> of SLED wavelength</w:t>
      </w:r>
      <w:r w:rsidR="001E56E0">
        <w:t>, given the spectral properti</w:t>
      </w:r>
      <w:r w:rsidR="00F24700">
        <w:t>es of the beam splitter coating:</w:t>
      </w:r>
      <w:r w:rsidR="001E56E0">
        <w:t xml:space="preserve"> </w:t>
      </w:r>
      <w:r w:rsidR="00F24700">
        <w:t>800 nm is used for the X-arm and 833 nm</w:t>
      </w:r>
      <w:r w:rsidR="00DE76B6">
        <w:t xml:space="preserve"> </w:t>
      </w:r>
      <w:r w:rsidR="00F24700">
        <w:t xml:space="preserve">for the Y-arm </w:t>
      </w:r>
      <w:r w:rsidR="00DE76B6">
        <w:t xml:space="preserve">(5 </w:t>
      </w:r>
      <w:proofErr w:type="spellStart"/>
      <w:r w:rsidR="00DE76B6">
        <w:t>mW</w:t>
      </w:r>
      <w:proofErr w:type="spellEnd"/>
      <w:r w:rsidR="00F24700">
        <w:t xml:space="preserve"> for both</w:t>
      </w:r>
      <w:r w:rsidR="00DE76B6">
        <w:t xml:space="preserve">). Both probe beams make use of the beam expansion telescope integral to the </w:t>
      </w:r>
      <w:proofErr w:type="gramStart"/>
      <w:r w:rsidR="00DE76B6">
        <w:t>signal recycling</w:t>
      </w:r>
      <w:proofErr w:type="gramEnd"/>
      <w:r w:rsidR="00DE76B6">
        <w:t xml:space="preserve"> cavity</w:t>
      </w:r>
      <w:r w:rsidR="00AD6C7B">
        <w:t xml:space="preserve"> (SR2 &amp; SR3) to achieve a large profile at the BS, CP and ITM.</w:t>
      </w:r>
      <w:r>
        <w:t xml:space="preserve"> The HWS </w:t>
      </w:r>
      <w:r w:rsidR="00AD6C7B">
        <w:t xml:space="preserve">for the ETM </w:t>
      </w:r>
      <w:r>
        <w:t>us</w:t>
      </w:r>
      <w:r w:rsidR="00AD6C7B">
        <w:t>es the ALS green laser</w:t>
      </w:r>
      <w:r>
        <w:t xml:space="preserve"> beam </w:t>
      </w:r>
      <w:r w:rsidR="00AD6C7B">
        <w:t>as a probe</w:t>
      </w:r>
      <w:r>
        <w:t>.</w:t>
      </w:r>
    </w:p>
    <w:p w14:paraId="22ADF6E5" w14:textId="77777777" w:rsidR="00D71029" w:rsidRDefault="00D71029" w:rsidP="00744A38">
      <w:pPr>
        <w:jc w:val="both"/>
        <w:rPr>
          <w:i/>
        </w:rPr>
      </w:pPr>
    </w:p>
    <w:p w14:paraId="33D15E37" w14:textId="2A12CD61" w:rsidR="001C6036" w:rsidRDefault="00A31740" w:rsidP="00035A36">
      <w:pPr>
        <w:keepNext/>
        <w:jc w:val="both"/>
        <w:rPr>
          <w:i/>
        </w:rPr>
      </w:pPr>
      <w:r>
        <w:rPr>
          <w:i/>
        </w:rPr>
        <w:t>2</w:t>
      </w:r>
      <w:r w:rsidR="001C6036">
        <w:rPr>
          <w:i/>
        </w:rPr>
        <w:t>.7 Scattered light control</w:t>
      </w:r>
    </w:p>
    <w:p w14:paraId="6008882B" w14:textId="77777777" w:rsidR="007F04E6" w:rsidRDefault="007F04E6" w:rsidP="007F04E6">
      <w:pPr>
        <w:jc w:val="both"/>
      </w:pPr>
    </w:p>
    <w:p w14:paraId="7DAF9D3D" w14:textId="23AE65F3" w:rsidR="000C142E" w:rsidRPr="00E24F03" w:rsidRDefault="00BA68B0" w:rsidP="00A31740">
      <w:pPr>
        <w:jc w:val="both"/>
      </w:pPr>
      <w:r>
        <w:t xml:space="preserve">The basic design approach for stray light </w:t>
      </w:r>
      <w:proofErr w:type="gramStart"/>
      <w:r>
        <w:t>control</w:t>
      </w:r>
      <w:r w:rsidR="00DB0E71">
        <w:t>[</w:t>
      </w:r>
      <w:proofErr w:type="gramEnd"/>
      <w:r w:rsidR="00DB0E71">
        <w:t xml:space="preserve">8] </w:t>
      </w:r>
      <w:r>
        <w:t>is to (a) capture all first-order ghost beams in beam dumps, (b) baffle all views of the vacuum envelope (which is not isolated from ground motion), (c) provide baffles and apertures with low light scattering surface properties (low bidirectional reflectance distribution function (BRDF) surfaces), (d) provide baffle geometries which trap specular reflections into multiple reflections, (e) provide surfaces with some amount of absorption, and (f) vibration isolate the baffles. Surface treatments are restricted due to the need for ultra-high vacuum compatibility. The larger baffles and apertures are oxidized, polished stainless steel surfaces. The depth of the oxidized layer must be carefull</w:t>
      </w:r>
      <w:r w:rsidR="00E24F03">
        <w:t>y controlled to maintain a well-</w:t>
      </w:r>
      <w:r>
        <w:t xml:space="preserve">bonded oxide layer and prevent a frangible layer. Smaller baffles and beam dumps are made of black glass. High power, </w:t>
      </w:r>
      <w:proofErr w:type="gramStart"/>
      <w:r>
        <w:t>in-vacuum</w:t>
      </w:r>
      <w:proofErr w:type="gramEnd"/>
      <w:r>
        <w:t>, beam dumps are comprised of poli</w:t>
      </w:r>
      <w:r w:rsidR="00DE0E18">
        <w:t xml:space="preserve">shed, chemical </w:t>
      </w:r>
      <w:proofErr w:type="spellStart"/>
      <w:r w:rsidR="00DE0E18">
        <w:t>vapo</w:t>
      </w:r>
      <w:r w:rsidR="00D1277D">
        <w:t>u</w:t>
      </w:r>
      <w:r w:rsidR="00DE0E18">
        <w:t>r</w:t>
      </w:r>
      <w:proofErr w:type="spellEnd"/>
      <w:r w:rsidR="00DE0E18">
        <w:t xml:space="preserve"> deposited silicon carbide</w:t>
      </w:r>
      <w:r>
        <w:t>.</w:t>
      </w:r>
    </w:p>
    <w:p w14:paraId="6CAD4748" w14:textId="77777777" w:rsidR="00E43098" w:rsidRDefault="00E43098" w:rsidP="00A31740">
      <w:pPr>
        <w:keepNext/>
        <w:spacing w:after="120"/>
        <w:jc w:val="both"/>
        <w:rPr>
          <w:i/>
        </w:rPr>
      </w:pPr>
    </w:p>
    <w:p w14:paraId="6134964D" w14:textId="5EB1A0E3" w:rsidR="001C6036" w:rsidRDefault="00A31740" w:rsidP="00A31740">
      <w:pPr>
        <w:keepNext/>
        <w:spacing w:after="120"/>
        <w:jc w:val="both"/>
        <w:rPr>
          <w:i/>
        </w:rPr>
      </w:pPr>
      <w:r>
        <w:rPr>
          <w:i/>
        </w:rPr>
        <w:t>2</w:t>
      </w:r>
      <w:r w:rsidR="001C6036">
        <w:rPr>
          <w:i/>
        </w:rPr>
        <w:t>.8 Global sensing and control</w:t>
      </w:r>
    </w:p>
    <w:p w14:paraId="3976F9CA" w14:textId="6981C526" w:rsidR="001C6036" w:rsidRDefault="001C6036" w:rsidP="00744A38">
      <w:pPr>
        <w:jc w:val="both"/>
      </w:pPr>
      <w:r>
        <w:t xml:space="preserve">Using </w:t>
      </w:r>
      <w:r w:rsidR="00DE0E18">
        <w:t>primarily</w:t>
      </w:r>
      <w:r>
        <w:t xml:space="preserve"> </w:t>
      </w:r>
      <w:proofErr w:type="spellStart"/>
      <w:r>
        <w:t>interferometrically</w:t>
      </w:r>
      <w:proofErr w:type="spellEnd"/>
      <w:r>
        <w:t xml:space="preserve"> generated error signals, active feedback is used to keep the interferometer at the proper operating point. </w:t>
      </w:r>
      <w:r w:rsidR="00D8112A">
        <w:t xml:space="preserve">This entails keeping the </w:t>
      </w:r>
      <w:proofErr w:type="gramStart"/>
      <w:r w:rsidR="00D8112A">
        <w:t>four interferometer</w:t>
      </w:r>
      <w:proofErr w:type="gramEnd"/>
      <w:r w:rsidR="00D8112A">
        <w:t xml:space="preserve"> cavities on resonance (two arm cavities, power- and signal-recycling cavity), and the Michelson at the dark fringe (or at a controlled offset from there). In addition, global controls are </w:t>
      </w:r>
      <w:r w:rsidR="00A45EE7">
        <w:t>required</w:t>
      </w:r>
      <w:r w:rsidR="00D8112A">
        <w:t xml:space="preserve"> to keep the whole interferometer</w:t>
      </w:r>
      <w:r w:rsidR="00DE0E18">
        <w:t xml:space="preserve"> at the proper angular alignment</w:t>
      </w:r>
      <w:r w:rsidR="00A673D5">
        <w:t>.</w:t>
      </w:r>
    </w:p>
    <w:p w14:paraId="3BE21D74" w14:textId="7D00DDA2" w:rsidR="00B8191A" w:rsidRDefault="00B8191A" w:rsidP="007F04E6">
      <w:pPr>
        <w:spacing w:before="120"/>
        <w:jc w:val="both"/>
      </w:pPr>
    </w:p>
    <w:p w14:paraId="0260B10E" w14:textId="518F0F9F" w:rsidR="00527610" w:rsidRPr="00733184" w:rsidRDefault="00A31740" w:rsidP="00733184">
      <w:pPr>
        <w:spacing w:before="120"/>
        <w:jc w:val="both"/>
        <w:rPr>
          <w:i/>
        </w:rPr>
      </w:pPr>
      <w:r>
        <w:rPr>
          <w:i/>
        </w:rPr>
        <w:t>2</w:t>
      </w:r>
      <w:r w:rsidR="00B8191A">
        <w:rPr>
          <w:i/>
        </w:rPr>
        <w:t>.8.1 Length sensing and control</w:t>
      </w:r>
      <w:r w:rsidR="00733184">
        <w:rPr>
          <w:i/>
        </w:rPr>
        <w:t xml:space="preserve">. </w:t>
      </w:r>
    </w:p>
    <w:p w14:paraId="318B30AB" w14:textId="77777777" w:rsidR="007E247D" w:rsidRDefault="007E247D" w:rsidP="007E247D">
      <w:pPr>
        <w:pStyle w:val="ListParagraph"/>
        <w:ind w:left="0"/>
      </w:pPr>
    </w:p>
    <w:p w14:paraId="0A5FF1A9" w14:textId="5A1D25A1" w:rsidR="00B8191A" w:rsidRDefault="00851C41" w:rsidP="007E247D">
      <w:pPr>
        <w:pStyle w:val="ListParagraph"/>
        <w:ind w:left="0"/>
      </w:pPr>
      <w:r>
        <w:rPr>
          <w:noProof/>
          <w:lang w:eastAsia="en-US"/>
        </w:rPr>
        <mc:AlternateContent>
          <mc:Choice Requires="wps">
            <w:drawing>
              <wp:anchor distT="0" distB="0" distL="114300" distR="114300" simplePos="0" relativeHeight="251699200" behindDoc="0" locked="0" layoutInCell="1" allowOverlap="1" wp14:anchorId="2E684006" wp14:editId="3CF1DF38">
                <wp:simplePos x="0" y="0"/>
                <wp:positionH relativeFrom="column">
                  <wp:posOffset>-62865</wp:posOffset>
                </wp:positionH>
                <wp:positionV relativeFrom="paragraph">
                  <wp:posOffset>1852930</wp:posOffset>
                </wp:positionV>
                <wp:extent cx="5143500" cy="52578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5143500" cy="5257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ACEDC3" w14:textId="0A9C096E" w:rsidR="00886905" w:rsidRDefault="00886905" w:rsidP="00851C41">
                            <w:pPr>
                              <w:keepNext/>
                            </w:pPr>
                            <w:r>
                              <w:rPr>
                                <w:noProof/>
                                <w:lang w:eastAsia="en-US"/>
                              </w:rPr>
                              <w:drawing>
                                <wp:inline distT="0" distB="0" distL="0" distR="0" wp14:anchorId="1F227723" wp14:editId="1CECB76C">
                                  <wp:extent cx="4960620" cy="42900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LSC.pdf"/>
                                          <pic:cNvPicPr/>
                                        </pic:nvPicPr>
                                        <pic:blipFill>
                                          <a:blip r:embed="rId19">
                                            <a:extLst>
                                              <a:ext uri="{28A0092B-C50C-407E-A947-70E740481C1C}">
                                                <a14:useLocalDpi xmlns:a14="http://schemas.microsoft.com/office/drawing/2010/main" val="0"/>
                                              </a:ext>
                                            </a:extLst>
                                          </a:blip>
                                          <a:stretch>
                                            <a:fillRect/>
                                          </a:stretch>
                                        </pic:blipFill>
                                        <pic:spPr>
                                          <a:xfrm>
                                            <a:off x="0" y="0"/>
                                            <a:ext cx="4960620" cy="4290060"/>
                                          </a:xfrm>
                                          <a:prstGeom prst="rect">
                                            <a:avLst/>
                                          </a:prstGeom>
                                        </pic:spPr>
                                      </pic:pic>
                                    </a:graphicData>
                                  </a:graphic>
                                </wp:inline>
                              </w:drawing>
                            </w:r>
                          </w:p>
                          <w:p w14:paraId="4B2A56C3" w14:textId="1F429E19" w:rsidR="00886905" w:rsidRPr="00851C41" w:rsidRDefault="00886905" w:rsidP="00897615">
                            <w:pPr>
                              <w:pStyle w:val="Caption"/>
                              <w:spacing w:before="120" w:after="0"/>
                              <w:jc w:val="center"/>
                              <w:rPr>
                                <w:b w:val="0"/>
                                <w:color w:val="auto"/>
                                <w:sz w:val="22"/>
                                <w:szCs w:val="22"/>
                              </w:rPr>
                            </w:pPr>
                            <w:bookmarkStart w:id="13" w:name="_Ref276978779"/>
                            <w:r w:rsidRPr="00851C41">
                              <w:rPr>
                                <w:color w:val="auto"/>
                                <w:sz w:val="22"/>
                                <w:szCs w:val="22"/>
                              </w:rPr>
                              <w:t xml:space="preserve">Figure </w:t>
                            </w:r>
                            <w:bookmarkEnd w:id="13"/>
                            <w:r>
                              <w:rPr>
                                <w:color w:val="auto"/>
                                <w:sz w:val="22"/>
                                <w:szCs w:val="22"/>
                              </w:rPr>
                              <w:t>8</w:t>
                            </w:r>
                            <w:r>
                              <w:rPr>
                                <w:b w:val="0"/>
                                <w:color w:val="auto"/>
                                <w:sz w:val="22"/>
                                <w:szCs w:val="22"/>
                              </w:rPr>
                              <w:t xml:space="preserve"> Length sensing and control scheme for Advanced LIGO. Though not shown, the Michelson signal is also fed back to the PRM and SRM, so that the BS actuation affects only the Michelson degree-of-freedom.</w:t>
                            </w:r>
                          </w:p>
                          <w:p w14:paraId="1EBDE77A" w14:textId="03E18B62" w:rsidR="00886905" w:rsidRDefault="00886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29" type="#_x0000_t202" style="position:absolute;margin-left:-4.9pt;margin-top:145.9pt;width:405pt;height:41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Lb99MCAAAY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" filled="f" stroked="f">
                <v:textbox>
                  <w:txbxContent>
                    <w:p w14:paraId="7EACEDC3" w14:textId="0A9C096E" w:rsidR="00886905" w:rsidRDefault="00886905" w:rsidP="00851C41">
                      <w:pPr>
                        <w:keepNext/>
                      </w:pPr>
                      <w:r>
                        <w:rPr>
                          <w:noProof/>
                          <w:lang w:eastAsia="en-US"/>
                        </w:rPr>
                        <w:drawing>
                          <wp:inline distT="0" distB="0" distL="0" distR="0" wp14:anchorId="1F227723" wp14:editId="1CECB76C">
                            <wp:extent cx="4960620" cy="42900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LSC.pdf"/>
                                    <pic:cNvPicPr/>
                                  </pic:nvPicPr>
                                  <pic:blipFill>
                                    <a:blip r:embed="rId20">
                                      <a:extLst>
                                        <a:ext uri="{28A0092B-C50C-407E-A947-70E740481C1C}">
                                          <a14:useLocalDpi xmlns:a14="http://schemas.microsoft.com/office/drawing/2010/main" val="0"/>
                                        </a:ext>
                                      </a:extLst>
                                    </a:blip>
                                    <a:stretch>
                                      <a:fillRect/>
                                    </a:stretch>
                                  </pic:blipFill>
                                  <pic:spPr>
                                    <a:xfrm>
                                      <a:off x="0" y="0"/>
                                      <a:ext cx="4960620" cy="4290060"/>
                                    </a:xfrm>
                                    <a:prstGeom prst="rect">
                                      <a:avLst/>
                                    </a:prstGeom>
                                  </pic:spPr>
                                </pic:pic>
                              </a:graphicData>
                            </a:graphic>
                          </wp:inline>
                        </w:drawing>
                      </w:r>
                    </w:p>
                    <w:p w14:paraId="4B2A56C3" w14:textId="1F429E19" w:rsidR="00886905" w:rsidRPr="00851C41" w:rsidRDefault="00886905" w:rsidP="00897615">
                      <w:pPr>
                        <w:pStyle w:val="Caption"/>
                        <w:spacing w:before="120" w:after="0"/>
                        <w:jc w:val="center"/>
                        <w:rPr>
                          <w:b w:val="0"/>
                          <w:color w:val="auto"/>
                          <w:sz w:val="22"/>
                          <w:szCs w:val="22"/>
                        </w:rPr>
                      </w:pPr>
                      <w:bookmarkStart w:id="16" w:name="_Ref276978779"/>
                      <w:r w:rsidRPr="00851C41">
                        <w:rPr>
                          <w:color w:val="auto"/>
                          <w:sz w:val="22"/>
                          <w:szCs w:val="22"/>
                        </w:rPr>
                        <w:t xml:space="preserve">Figure </w:t>
                      </w:r>
                      <w:bookmarkEnd w:id="16"/>
                      <w:r>
                        <w:rPr>
                          <w:color w:val="auto"/>
                          <w:sz w:val="22"/>
                          <w:szCs w:val="22"/>
                        </w:rPr>
                        <w:t>8</w:t>
                      </w:r>
                      <w:r>
                        <w:rPr>
                          <w:b w:val="0"/>
                          <w:color w:val="auto"/>
                          <w:sz w:val="22"/>
                          <w:szCs w:val="22"/>
                        </w:rPr>
                        <w:t xml:space="preserve"> Length sensing and control scheme for Advanced LIGO. Though not shown, the Michelson signal is also fed back to the PRM and SRM, so that the BS actuation affects only the Michelson degree-of-freedom.</w:t>
                      </w:r>
                    </w:p>
                    <w:p w14:paraId="1EBDE77A" w14:textId="03E18B62" w:rsidR="00886905" w:rsidRDefault="00886905"/>
                  </w:txbxContent>
                </v:textbox>
                <w10:wrap type="square"/>
              </v:shape>
            </w:pict>
          </mc:Fallback>
        </mc:AlternateContent>
      </w:r>
      <w:r w:rsidR="00D448C3">
        <w:t xml:space="preserve">Two sets of RF modulation sidebands are applied to the input laser field: one at 9 MHz and one at 45 </w:t>
      </w:r>
      <w:proofErr w:type="spellStart"/>
      <w:r w:rsidR="00D448C3">
        <w:t>MHz.</w:t>
      </w:r>
      <w:proofErr w:type="spellEnd"/>
      <w:r w:rsidR="00D448C3">
        <w:t xml:space="preserve"> </w:t>
      </w:r>
      <w:r w:rsidR="00527610">
        <w:t xml:space="preserve">Both pairs of RF sidebands are resonant in the power-recycling cavity, but not in the arm cavities. </w:t>
      </w:r>
      <w:r w:rsidR="00BA3CF3">
        <w:t xml:space="preserve">The Michelson </w:t>
      </w:r>
      <w:r w:rsidR="00C111C5">
        <w:t>has an</w:t>
      </w:r>
      <w:r w:rsidR="00BA3CF3">
        <w:t xml:space="preserve"> asymmetry so that RF sideband power is transmitted to the AS port even when the</w:t>
      </w:r>
      <w:r w:rsidR="00BD33D2">
        <w:t xml:space="preserve"> carrier is at the dark fringe</w:t>
      </w:r>
      <w:r w:rsidR="00BA3CF3">
        <w:t xml:space="preserve">. </w:t>
      </w:r>
      <w:r w:rsidR="00BC4248">
        <w:t>In this c</w:t>
      </w:r>
      <w:r w:rsidR="00282457">
        <w:t xml:space="preserve">ase, we choose the asymmetry to couple the majority of the 45 MHz sideband power into the </w:t>
      </w:r>
      <w:proofErr w:type="gramStart"/>
      <w:r w:rsidR="00282457">
        <w:t>signal recycling</w:t>
      </w:r>
      <w:proofErr w:type="gramEnd"/>
      <w:r w:rsidR="00282457">
        <w:t xml:space="preserve"> cavity. </w:t>
      </w:r>
    </w:p>
    <w:p w14:paraId="22E16985" w14:textId="79F3E2A3" w:rsidR="00851C41" w:rsidRDefault="00851C41" w:rsidP="00527610">
      <w:pPr>
        <w:ind w:firstLine="432"/>
        <w:jc w:val="both"/>
      </w:pPr>
    </w:p>
    <w:p w14:paraId="6A5B5A85" w14:textId="01822382" w:rsidR="00CD7313" w:rsidRDefault="00306AF0" w:rsidP="007E247D">
      <w:pPr>
        <w:pStyle w:val="ListParagraph"/>
        <w:ind w:left="0"/>
      </w:pPr>
      <w:r>
        <w:t>Figure 8</w:t>
      </w:r>
      <w:r w:rsidR="00897615">
        <w:t xml:space="preserve"> summarizes the sensing and control</w:t>
      </w:r>
      <w:r w:rsidR="00614E73">
        <w:t xml:space="preserve"> scheme</w:t>
      </w:r>
      <w:r w:rsidR="00897615">
        <w:t xml:space="preserve"> for the length degrees-of-freedom. </w:t>
      </w:r>
      <w:r w:rsidR="00AE146A">
        <w:t xml:space="preserve">Except for the DC readout of the </w:t>
      </w:r>
      <w:r w:rsidR="00F509EA">
        <w:t xml:space="preserve">gravitational wave </w:t>
      </w:r>
      <w:r w:rsidR="00AE146A">
        <w:t xml:space="preserve">channel, the length </w:t>
      </w:r>
      <w:r w:rsidR="00366CAE">
        <w:t xml:space="preserve">signals are derived from </w:t>
      </w:r>
      <w:proofErr w:type="spellStart"/>
      <w:r w:rsidR="00BD1B60">
        <w:t>photodetector</w:t>
      </w:r>
      <w:r w:rsidR="00366CAE">
        <w:t>s</w:t>
      </w:r>
      <w:proofErr w:type="spellEnd"/>
      <w:r w:rsidR="00366CAE">
        <w:t xml:space="preserve"> at the REFL and POP ports,</w:t>
      </w:r>
      <w:r w:rsidR="00BD1B60">
        <w:t xml:space="preserve"> </w:t>
      </w:r>
      <w:r w:rsidR="00366CAE">
        <w:t xml:space="preserve">by demodulating their outputs </w:t>
      </w:r>
      <w:r w:rsidR="00BD1B60">
        <w:t xml:space="preserve">at one </w:t>
      </w:r>
      <w:r w:rsidR="00366CAE">
        <w:t xml:space="preserve">or more </w:t>
      </w:r>
      <w:r w:rsidR="00BD1B60">
        <w:t>of the RF modulation</w:t>
      </w:r>
      <w:r w:rsidR="00366CAE">
        <w:t xml:space="preserve"> frequencies. </w:t>
      </w:r>
      <w:r w:rsidR="0017201E">
        <w:t xml:space="preserve">The feedback controls are implemented digitally, with a real-time sampling rate of 16,384 samples/sec. The arm common mode loop </w:t>
      </w:r>
      <w:r w:rsidR="0004463C">
        <w:t>actuates on the laser frequency</w:t>
      </w:r>
      <w:r w:rsidR="0017201E">
        <w:t xml:space="preserve"> so that it follows the highl</w:t>
      </w:r>
      <w:r w:rsidR="00281CC7">
        <w:t>y stable common arm length. The servo includes an analog</w:t>
      </w:r>
      <w:r w:rsidR="00D1277D">
        <w:t>ue</w:t>
      </w:r>
      <w:r w:rsidR="00281CC7">
        <w:t xml:space="preserve"> feedback</w:t>
      </w:r>
      <w:r w:rsidR="0017201E">
        <w:t xml:space="preserve"> path to achieve high bandwidth. </w:t>
      </w:r>
    </w:p>
    <w:p w14:paraId="20B7BFEB" w14:textId="77777777" w:rsidR="007E247D" w:rsidRDefault="007E247D" w:rsidP="007E247D">
      <w:pPr>
        <w:jc w:val="both"/>
      </w:pPr>
    </w:p>
    <w:p w14:paraId="1B16C633" w14:textId="58919C40" w:rsidR="001C6036" w:rsidRDefault="00070B1C" w:rsidP="007E247D">
      <w:pPr>
        <w:jc w:val="both"/>
      </w:pPr>
      <w:r>
        <w:t xml:space="preserve">All of the </w:t>
      </w:r>
      <w:proofErr w:type="spellStart"/>
      <w:r>
        <w:t>photodetectors</w:t>
      </w:r>
      <w:proofErr w:type="spellEnd"/>
      <w:r>
        <w:t xml:space="preserve"> used for the length sensing </w:t>
      </w:r>
      <w:r w:rsidR="0048141E">
        <w:t xml:space="preserve">during low-noise operation </w:t>
      </w:r>
      <w:r>
        <w:t xml:space="preserve">are located in vacuum chambers, mounted on seismically isolated platforms. </w:t>
      </w:r>
    </w:p>
    <w:p w14:paraId="7E36374E" w14:textId="1333A32D" w:rsidR="00C111C5" w:rsidRDefault="00A31740" w:rsidP="00C111C5">
      <w:pPr>
        <w:spacing w:before="120"/>
        <w:jc w:val="both"/>
      </w:pPr>
      <w:r>
        <w:rPr>
          <w:i/>
        </w:rPr>
        <w:t>2</w:t>
      </w:r>
      <w:r w:rsidR="00733184">
        <w:rPr>
          <w:i/>
        </w:rPr>
        <w:t>.8.2</w:t>
      </w:r>
      <w:r w:rsidR="0049389B">
        <w:rPr>
          <w:i/>
        </w:rPr>
        <w:t xml:space="preserve"> Alignment sensing and control</w:t>
      </w:r>
      <w:r w:rsidR="00733184">
        <w:rPr>
          <w:i/>
        </w:rPr>
        <w:t xml:space="preserve">. </w:t>
      </w:r>
      <w:r w:rsidR="00792DFF">
        <w:t xml:space="preserve">The residual angular motion of the arm cavity mirrors must be 1 </w:t>
      </w:r>
      <w:proofErr w:type="spellStart"/>
      <w:r w:rsidR="00792DFF">
        <w:t>nrad-rms</w:t>
      </w:r>
      <w:proofErr w:type="spellEnd"/>
      <w:r w:rsidR="00792DFF">
        <w:t xml:space="preserve"> or less to adequately suppress alignment noise </w:t>
      </w:r>
      <w:proofErr w:type="gramStart"/>
      <w:r w:rsidR="00792DFF">
        <w:t>effects</w:t>
      </w:r>
      <w:r w:rsidR="00886905">
        <w:t>[</w:t>
      </w:r>
      <w:proofErr w:type="gramEnd"/>
      <w:r w:rsidR="00886905">
        <w:t>9]</w:t>
      </w:r>
      <w:r w:rsidR="00792DFF">
        <w:t xml:space="preserve">. </w:t>
      </w:r>
      <w:r w:rsidR="004302F4">
        <w:t xml:space="preserve">Somewhat less stringent angular stability requirements apply to the other interferometer optics. </w:t>
      </w:r>
      <w:r w:rsidR="00D0321F">
        <w:t xml:space="preserve">The same phase modulation-demodulation techniques used for the length sensing are used with quadrant </w:t>
      </w:r>
      <w:proofErr w:type="gramStart"/>
      <w:r w:rsidR="00D0321F">
        <w:t>photodiodes  to</w:t>
      </w:r>
      <w:proofErr w:type="gramEnd"/>
      <w:r w:rsidR="00D0321F">
        <w:t xml:space="preserve"> produce an alignment </w:t>
      </w:r>
      <w:proofErr w:type="spellStart"/>
      <w:r w:rsidR="00D0321F">
        <w:t>wavefront</w:t>
      </w:r>
      <w:proofErr w:type="spellEnd"/>
      <w:r w:rsidR="00D0321F">
        <w:t xml:space="preserve"> sensor (WFS). </w:t>
      </w:r>
      <w:r w:rsidR="00886905">
        <w:t xml:space="preserve"> Table 8 provides details of the alignment control scheme.</w:t>
      </w:r>
    </w:p>
    <w:p w14:paraId="710CF3F4" w14:textId="77777777" w:rsidR="006A5A2C" w:rsidRDefault="006A5A2C" w:rsidP="00C111C5">
      <w:pPr>
        <w:spacing w:before="120"/>
        <w:jc w:val="both"/>
      </w:pPr>
    </w:p>
    <w:p w14:paraId="36DBE726" w14:textId="1AF3701D" w:rsidR="00791743" w:rsidRPr="00791743" w:rsidRDefault="00791743" w:rsidP="00791743">
      <w:pPr>
        <w:pStyle w:val="Caption"/>
        <w:keepNext/>
        <w:jc w:val="center"/>
        <w:rPr>
          <w:b w:val="0"/>
          <w:color w:val="auto"/>
          <w:sz w:val="22"/>
        </w:rPr>
      </w:pPr>
      <w:bookmarkStart w:id="14" w:name="_Ref276886918"/>
      <w:r w:rsidRPr="00791743">
        <w:rPr>
          <w:color w:val="auto"/>
          <w:sz w:val="22"/>
        </w:rPr>
        <w:t xml:space="preserve">Table </w:t>
      </w:r>
      <w:bookmarkEnd w:id="14"/>
      <w:r w:rsidR="00306AF0">
        <w:rPr>
          <w:color w:val="auto"/>
          <w:sz w:val="22"/>
        </w:rPr>
        <w:t>8</w:t>
      </w:r>
      <w:r>
        <w:rPr>
          <w:color w:val="auto"/>
          <w:sz w:val="22"/>
        </w:rPr>
        <w:t xml:space="preserve">. </w:t>
      </w:r>
      <w:proofErr w:type="gramStart"/>
      <w:r>
        <w:rPr>
          <w:b w:val="0"/>
          <w:color w:val="auto"/>
          <w:sz w:val="22"/>
        </w:rPr>
        <w:t xml:space="preserve">Alignment control scheme for the arm cavity mirror (test masses) and the </w:t>
      </w:r>
      <w:proofErr w:type="spellStart"/>
      <w:r>
        <w:rPr>
          <w:b w:val="0"/>
          <w:color w:val="auto"/>
          <w:sz w:val="22"/>
        </w:rPr>
        <w:t>beamsplitter</w:t>
      </w:r>
      <w:proofErr w:type="spellEnd"/>
      <w:r>
        <w:rPr>
          <w:b w:val="0"/>
          <w:color w:val="auto"/>
          <w:sz w:val="22"/>
        </w:rPr>
        <w:t>.</w:t>
      </w:r>
      <w:proofErr w:type="gramEnd"/>
    </w:p>
    <w:tbl>
      <w:tblPr>
        <w:tblStyle w:val="LightShading"/>
        <w:tblW w:w="0" w:type="auto"/>
        <w:tblCellMar>
          <w:top w:w="72" w:type="dxa"/>
          <w:left w:w="115" w:type="dxa"/>
          <w:bottom w:w="72" w:type="dxa"/>
          <w:right w:w="115" w:type="dxa"/>
        </w:tblCellMar>
        <w:tblLook w:val="0620" w:firstRow="1" w:lastRow="0" w:firstColumn="0" w:lastColumn="0" w:noHBand="1" w:noVBand="1"/>
      </w:tblPr>
      <w:tblGrid>
        <w:gridCol w:w="2365"/>
        <w:gridCol w:w="1980"/>
        <w:gridCol w:w="1980"/>
        <w:gridCol w:w="1710"/>
      </w:tblGrid>
      <w:tr w:rsidR="00411ABF" w14:paraId="40C94526" w14:textId="77777777" w:rsidTr="00DE0E18">
        <w:trPr>
          <w:cnfStyle w:val="100000000000" w:firstRow="1" w:lastRow="0" w:firstColumn="0" w:lastColumn="0" w:oddVBand="0" w:evenVBand="0" w:oddHBand="0" w:evenHBand="0" w:firstRowFirstColumn="0" w:firstRowLastColumn="0" w:lastRowFirstColumn="0" w:lastRowLastColumn="0"/>
          <w:cantSplit/>
        </w:trPr>
        <w:tc>
          <w:tcPr>
            <w:tcW w:w="2365" w:type="dxa"/>
            <w:tcMar>
              <w:top w:w="29" w:type="dxa"/>
              <w:left w:w="115" w:type="dxa"/>
              <w:bottom w:w="29" w:type="dxa"/>
              <w:right w:w="115" w:type="dxa"/>
            </w:tcMar>
            <w:vAlign w:val="center"/>
          </w:tcPr>
          <w:p w14:paraId="74EFC45B" w14:textId="77777777" w:rsidR="006A5A2C" w:rsidRDefault="006A5A2C" w:rsidP="00DE0E18">
            <w:pPr>
              <w:keepNext/>
              <w:jc w:val="center"/>
            </w:pPr>
            <w:r>
              <w:t>Degree of freedom</w:t>
            </w:r>
          </w:p>
        </w:tc>
        <w:tc>
          <w:tcPr>
            <w:tcW w:w="1980" w:type="dxa"/>
            <w:tcMar>
              <w:top w:w="29" w:type="dxa"/>
              <w:left w:w="115" w:type="dxa"/>
              <w:bottom w:w="29" w:type="dxa"/>
              <w:right w:w="115" w:type="dxa"/>
            </w:tcMar>
            <w:vAlign w:val="center"/>
          </w:tcPr>
          <w:p w14:paraId="2D4CD4CA" w14:textId="3A7B9414" w:rsidR="006A5A2C" w:rsidRDefault="006A5A2C" w:rsidP="00DE0E18">
            <w:pPr>
              <w:keepNext/>
              <w:jc w:val="center"/>
            </w:pPr>
            <w:r>
              <w:t>Sensor type &amp; port</w:t>
            </w:r>
          </w:p>
        </w:tc>
        <w:tc>
          <w:tcPr>
            <w:tcW w:w="1980" w:type="dxa"/>
            <w:vAlign w:val="center"/>
          </w:tcPr>
          <w:p w14:paraId="778C1B6D" w14:textId="77777777" w:rsidR="006A5A2C" w:rsidRDefault="006A5A2C" w:rsidP="00DE0E18">
            <w:pPr>
              <w:keepNext/>
              <w:jc w:val="center"/>
            </w:pPr>
            <w:r>
              <w:t>Detection frequency/phase</w:t>
            </w:r>
          </w:p>
        </w:tc>
        <w:tc>
          <w:tcPr>
            <w:tcW w:w="1710" w:type="dxa"/>
            <w:vAlign w:val="center"/>
          </w:tcPr>
          <w:p w14:paraId="550520D4" w14:textId="77777777" w:rsidR="006A5A2C" w:rsidRDefault="006A5A2C" w:rsidP="00DE0E18">
            <w:pPr>
              <w:keepNext/>
              <w:jc w:val="center"/>
            </w:pPr>
            <w:r>
              <w:t>Loop unity gain frequency</w:t>
            </w:r>
          </w:p>
        </w:tc>
      </w:tr>
      <w:tr w:rsidR="00411ABF" w14:paraId="373BEDF8" w14:textId="77777777" w:rsidTr="00DE0E18">
        <w:trPr>
          <w:cantSplit/>
        </w:trPr>
        <w:tc>
          <w:tcPr>
            <w:tcW w:w="2365" w:type="dxa"/>
            <w:tcMar>
              <w:top w:w="29" w:type="dxa"/>
              <w:left w:w="115" w:type="dxa"/>
              <w:bottom w:w="29" w:type="dxa"/>
              <w:right w:w="115" w:type="dxa"/>
            </w:tcMar>
          </w:tcPr>
          <w:p w14:paraId="046E9E5F" w14:textId="384DA892" w:rsidR="006A5A2C" w:rsidRDefault="006A5A2C" w:rsidP="00DE0E18">
            <w:pPr>
              <w:keepNext/>
              <w:jc w:val="center"/>
            </w:pPr>
            <w:r>
              <w:t>Arm cavity differential hard mode</w:t>
            </w:r>
          </w:p>
        </w:tc>
        <w:tc>
          <w:tcPr>
            <w:tcW w:w="1980" w:type="dxa"/>
            <w:tcMar>
              <w:top w:w="29" w:type="dxa"/>
              <w:left w:w="115" w:type="dxa"/>
              <w:bottom w:w="29" w:type="dxa"/>
              <w:right w:w="115" w:type="dxa"/>
            </w:tcMar>
          </w:tcPr>
          <w:p w14:paraId="444FC07B" w14:textId="77777777" w:rsidR="006A5A2C" w:rsidRDefault="006A5A2C" w:rsidP="00DE0E18">
            <w:pPr>
              <w:keepNext/>
              <w:jc w:val="center"/>
            </w:pPr>
            <w:r>
              <w:t xml:space="preserve">WFS </w:t>
            </w:r>
          </w:p>
          <w:p w14:paraId="22BE54A4" w14:textId="42980BBF" w:rsidR="006A5A2C" w:rsidRDefault="006A5A2C" w:rsidP="00DE0E18">
            <w:pPr>
              <w:keepNext/>
              <w:jc w:val="center"/>
            </w:pPr>
            <w:r>
              <w:t>AS</w:t>
            </w:r>
          </w:p>
        </w:tc>
        <w:tc>
          <w:tcPr>
            <w:tcW w:w="1980" w:type="dxa"/>
          </w:tcPr>
          <w:p w14:paraId="5C8BD440" w14:textId="77777777" w:rsidR="00411ABF" w:rsidRDefault="00411ABF" w:rsidP="00DE0E18">
            <w:pPr>
              <w:keepNext/>
              <w:jc w:val="center"/>
            </w:pPr>
            <w:r>
              <w:t xml:space="preserve">45 MHz </w:t>
            </w:r>
          </w:p>
          <w:p w14:paraId="7AC1DEE8" w14:textId="7930B48F" w:rsidR="006A5A2C" w:rsidRDefault="006A5A2C" w:rsidP="00DE0E18">
            <w:pPr>
              <w:keepNext/>
              <w:jc w:val="center"/>
            </w:pPr>
            <w:r>
              <w:t>Q-phase</w:t>
            </w:r>
          </w:p>
        </w:tc>
        <w:tc>
          <w:tcPr>
            <w:tcW w:w="1710" w:type="dxa"/>
          </w:tcPr>
          <w:p w14:paraId="7A91677C" w14:textId="2850AFF8" w:rsidR="006A5A2C" w:rsidRDefault="006A5A2C" w:rsidP="00DE0E18">
            <w:pPr>
              <w:keepNext/>
              <w:jc w:val="center"/>
            </w:pPr>
            <w:r>
              <w:t>1-few Hz</w:t>
            </w:r>
          </w:p>
        </w:tc>
      </w:tr>
      <w:tr w:rsidR="00411ABF" w14:paraId="00C04275" w14:textId="77777777" w:rsidTr="00DE0E18">
        <w:trPr>
          <w:cantSplit/>
        </w:trPr>
        <w:tc>
          <w:tcPr>
            <w:tcW w:w="2365" w:type="dxa"/>
            <w:tcMar>
              <w:top w:w="29" w:type="dxa"/>
              <w:left w:w="115" w:type="dxa"/>
              <w:bottom w:w="29" w:type="dxa"/>
              <w:right w:w="115" w:type="dxa"/>
            </w:tcMar>
          </w:tcPr>
          <w:p w14:paraId="1125088E" w14:textId="7B5A704A" w:rsidR="006A5A2C" w:rsidRDefault="006A5A2C" w:rsidP="00DE0E18">
            <w:pPr>
              <w:keepNext/>
              <w:jc w:val="center"/>
            </w:pPr>
            <w:r>
              <w:t>Arm cavity common hard mode</w:t>
            </w:r>
          </w:p>
        </w:tc>
        <w:tc>
          <w:tcPr>
            <w:tcW w:w="1980" w:type="dxa"/>
            <w:tcMar>
              <w:top w:w="29" w:type="dxa"/>
              <w:left w:w="115" w:type="dxa"/>
              <w:bottom w:w="29" w:type="dxa"/>
              <w:right w:w="115" w:type="dxa"/>
            </w:tcMar>
          </w:tcPr>
          <w:p w14:paraId="5F03C198" w14:textId="77777777" w:rsidR="006A5A2C" w:rsidRDefault="006A5A2C" w:rsidP="00DE0E18">
            <w:pPr>
              <w:keepNext/>
              <w:jc w:val="center"/>
            </w:pPr>
            <w:r>
              <w:t>WFS</w:t>
            </w:r>
          </w:p>
          <w:p w14:paraId="54C5F1AC" w14:textId="77777777" w:rsidR="006A5A2C" w:rsidRDefault="006A5A2C" w:rsidP="00DE0E18">
            <w:pPr>
              <w:keepNext/>
              <w:jc w:val="center"/>
            </w:pPr>
            <w:r>
              <w:t>REFL</w:t>
            </w:r>
          </w:p>
        </w:tc>
        <w:tc>
          <w:tcPr>
            <w:tcW w:w="1980" w:type="dxa"/>
          </w:tcPr>
          <w:p w14:paraId="35DAFE15" w14:textId="77777777" w:rsidR="00411ABF" w:rsidRDefault="00411ABF" w:rsidP="00DE0E18">
            <w:pPr>
              <w:keepNext/>
              <w:jc w:val="center"/>
            </w:pPr>
            <w:r>
              <w:t xml:space="preserve">9 MHz </w:t>
            </w:r>
          </w:p>
          <w:p w14:paraId="48D53544" w14:textId="5792CD4E" w:rsidR="006A5A2C" w:rsidRDefault="006A5A2C" w:rsidP="00DE0E18">
            <w:pPr>
              <w:keepNext/>
              <w:jc w:val="center"/>
            </w:pPr>
            <w:r>
              <w:t>I-phase</w:t>
            </w:r>
          </w:p>
        </w:tc>
        <w:tc>
          <w:tcPr>
            <w:tcW w:w="1710" w:type="dxa"/>
          </w:tcPr>
          <w:p w14:paraId="36694D1E" w14:textId="27CFCC59" w:rsidR="006A5A2C" w:rsidRDefault="00411ABF" w:rsidP="00DE0E18">
            <w:pPr>
              <w:keepNext/>
              <w:jc w:val="center"/>
            </w:pPr>
            <w:r>
              <w:t>~1 Hz</w:t>
            </w:r>
          </w:p>
        </w:tc>
      </w:tr>
      <w:tr w:rsidR="00411ABF" w14:paraId="0D7C6557" w14:textId="77777777" w:rsidTr="00DE0E18">
        <w:trPr>
          <w:cantSplit/>
        </w:trPr>
        <w:tc>
          <w:tcPr>
            <w:tcW w:w="2365" w:type="dxa"/>
            <w:tcMar>
              <w:top w:w="29" w:type="dxa"/>
              <w:left w:w="115" w:type="dxa"/>
              <w:bottom w:w="29" w:type="dxa"/>
              <w:right w:w="115" w:type="dxa"/>
            </w:tcMar>
          </w:tcPr>
          <w:p w14:paraId="6AC22BB6" w14:textId="2D522FD1" w:rsidR="006A5A2C" w:rsidRDefault="00411ABF" w:rsidP="00DE0E18">
            <w:pPr>
              <w:keepNext/>
              <w:jc w:val="center"/>
            </w:pPr>
            <w:r>
              <w:t>Arm cavity differential soft mode</w:t>
            </w:r>
          </w:p>
        </w:tc>
        <w:tc>
          <w:tcPr>
            <w:tcW w:w="1980" w:type="dxa"/>
            <w:tcMar>
              <w:top w:w="29" w:type="dxa"/>
              <w:left w:w="115" w:type="dxa"/>
              <w:bottom w:w="29" w:type="dxa"/>
              <w:right w:w="115" w:type="dxa"/>
            </w:tcMar>
          </w:tcPr>
          <w:p w14:paraId="276CCBEC" w14:textId="77777777" w:rsidR="006A5A2C" w:rsidRDefault="00411ABF" w:rsidP="00DE0E18">
            <w:pPr>
              <w:keepNext/>
              <w:jc w:val="center"/>
            </w:pPr>
            <w:r>
              <w:t>QPD</w:t>
            </w:r>
          </w:p>
          <w:p w14:paraId="3613E193" w14:textId="13D7D323" w:rsidR="00411ABF" w:rsidRDefault="00411ABF" w:rsidP="00DE0E18">
            <w:pPr>
              <w:keepNext/>
              <w:jc w:val="center"/>
            </w:pPr>
            <w:r>
              <w:t>TRX-TRY</w:t>
            </w:r>
          </w:p>
        </w:tc>
        <w:tc>
          <w:tcPr>
            <w:tcW w:w="1980" w:type="dxa"/>
          </w:tcPr>
          <w:p w14:paraId="33C19E64" w14:textId="72030701" w:rsidR="006A5A2C" w:rsidRDefault="00411ABF" w:rsidP="00DE0E18">
            <w:pPr>
              <w:keepNext/>
              <w:jc w:val="center"/>
            </w:pPr>
            <w:r>
              <w:t>DC</w:t>
            </w:r>
          </w:p>
        </w:tc>
        <w:tc>
          <w:tcPr>
            <w:tcW w:w="1710" w:type="dxa"/>
          </w:tcPr>
          <w:p w14:paraId="25E641F0" w14:textId="69DF2C06" w:rsidR="006A5A2C" w:rsidRDefault="00411ABF" w:rsidP="00DE0E18">
            <w:pPr>
              <w:keepNext/>
              <w:jc w:val="center"/>
            </w:pPr>
            <w:r>
              <w:t>~1</w:t>
            </w:r>
            <w:r w:rsidR="006A5A2C">
              <w:t xml:space="preserve"> Hz</w:t>
            </w:r>
          </w:p>
        </w:tc>
      </w:tr>
      <w:tr w:rsidR="00411ABF" w14:paraId="5E107461" w14:textId="77777777" w:rsidTr="00DE0E18">
        <w:trPr>
          <w:cantSplit/>
        </w:trPr>
        <w:tc>
          <w:tcPr>
            <w:tcW w:w="2365" w:type="dxa"/>
            <w:tcMar>
              <w:top w:w="29" w:type="dxa"/>
              <w:left w:w="115" w:type="dxa"/>
              <w:bottom w:w="29" w:type="dxa"/>
              <w:right w:w="115" w:type="dxa"/>
            </w:tcMar>
          </w:tcPr>
          <w:p w14:paraId="11E7B538" w14:textId="7B8FAADF" w:rsidR="006A5A2C" w:rsidRDefault="00411ABF" w:rsidP="00DE0E18">
            <w:pPr>
              <w:keepNext/>
              <w:jc w:val="center"/>
            </w:pPr>
            <w:r>
              <w:t>Arm</w:t>
            </w:r>
            <w:r w:rsidR="006A5A2C">
              <w:t xml:space="preserve"> cavity </w:t>
            </w:r>
            <w:r>
              <w:t>common soft mode</w:t>
            </w:r>
          </w:p>
        </w:tc>
        <w:tc>
          <w:tcPr>
            <w:tcW w:w="1980" w:type="dxa"/>
            <w:tcMar>
              <w:top w:w="29" w:type="dxa"/>
              <w:left w:w="115" w:type="dxa"/>
              <w:bottom w:w="29" w:type="dxa"/>
              <w:right w:w="115" w:type="dxa"/>
            </w:tcMar>
          </w:tcPr>
          <w:p w14:paraId="4A7E3901" w14:textId="77777777" w:rsidR="006A5A2C" w:rsidRDefault="00411ABF" w:rsidP="00DE0E18">
            <w:pPr>
              <w:keepNext/>
              <w:jc w:val="center"/>
            </w:pPr>
            <w:r>
              <w:t>QPD</w:t>
            </w:r>
          </w:p>
          <w:p w14:paraId="011FD946" w14:textId="10EEFE36" w:rsidR="00411ABF" w:rsidRDefault="00411ABF" w:rsidP="00DE0E18">
            <w:pPr>
              <w:keepNext/>
              <w:jc w:val="center"/>
            </w:pPr>
            <w:r>
              <w:t>TRX+TRY</w:t>
            </w:r>
          </w:p>
        </w:tc>
        <w:tc>
          <w:tcPr>
            <w:tcW w:w="1980" w:type="dxa"/>
          </w:tcPr>
          <w:p w14:paraId="3DDF012F" w14:textId="49F0D49A" w:rsidR="006A5A2C" w:rsidRDefault="00411ABF" w:rsidP="00DE0E18">
            <w:pPr>
              <w:keepNext/>
              <w:jc w:val="center"/>
            </w:pPr>
            <w:r>
              <w:t>DC</w:t>
            </w:r>
          </w:p>
        </w:tc>
        <w:tc>
          <w:tcPr>
            <w:tcW w:w="1710" w:type="dxa"/>
          </w:tcPr>
          <w:p w14:paraId="2F3D4F1A" w14:textId="13D0398E" w:rsidR="006A5A2C" w:rsidRDefault="00411ABF" w:rsidP="00DE0E18">
            <w:pPr>
              <w:keepNext/>
              <w:jc w:val="center"/>
            </w:pPr>
            <w:r>
              <w:t>~1 Hz</w:t>
            </w:r>
          </w:p>
        </w:tc>
      </w:tr>
      <w:tr w:rsidR="00411ABF" w14:paraId="5DEA820A" w14:textId="77777777" w:rsidTr="00DE0E18">
        <w:trPr>
          <w:cantSplit/>
        </w:trPr>
        <w:tc>
          <w:tcPr>
            <w:tcW w:w="2365" w:type="dxa"/>
            <w:tcMar>
              <w:top w:w="29" w:type="dxa"/>
              <w:left w:w="115" w:type="dxa"/>
              <w:bottom w:w="29" w:type="dxa"/>
              <w:right w:w="115" w:type="dxa"/>
            </w:tcMar>
          </w:tcPr>
          <w:p w14:paraId="6EF9C947" w14:textId="088B9CB1" w:rsidR="00411ABF" w:rsidRDefault="00411ABF" w:rsidP="00DE0E18">
            <w:pPr>
              <w:keepNext/>
              <w:jc w:val="center"/>
            </w:pPr>
            <w:proofErr w:type="spellStart"/>
            <w:r>
              <w:t>Beamsplitter</w:t>
            </w:r>
            <w:proofErr w:type="spellEnd"/>
          </w:p>
        </w:tc>
        <w:tc>
          <w:tcPr>
            <w:tcW w:w="1980" w:type="dxa"/>
            <w:tcMar>
              <w:top w:w="29" w:type="dxa"/>
              <w:left w:w="115" w:type="dxa"/>
              <w:bottom w:w="29" w:type="dxa"/>
              <w:right w:w="115" w:type="dxa"/>
            </w:tcMar>
          </w:tcPr>
          <w:p w14:paraId="6F06EAB8" w14:textId="77777777" w:rsidR="00411ABF" w:rsidRDefault="00411ABF" w:rsidP="00DE0E18">
            <w:pPr>
              <w:keepNext/>
              <w:jc w:val="center"/>
            </w:pPr>
            <w:r>
              <w:t>WFS</w:t>
            </w:r>
          </w:p>
          <w:p w14:paraId="7FAB9C54" w14:textId="5A832DE7" w:rsidR="00411ABF" w:rsidRDefault="00411ABF" w:rsidP="00DE0E18">
            <w:pPr>
              <w:keepNext/>
              <w:jc w:val="center"/>
            </w:pPr>
            <w:r>
              <w:t>AS</w:t>
            </w:r>
          </w:p>
        </w:tc>
        <w:tc>
          <w:tcPr>
            <w:tcW w:w="1980" w:type="dxa"/>
          </w:tcPr>
          <w:p w14:paraId="05435D64" w14:textId="77777777" w:rsidR="00411ABF" w:rsidRDefault="00411ABF" w:rsidP="00DE0E18">
            <w:pPr>
              <w:keepNext/>
              <w:jc w:val="center"/>
            </w:pPr>
            <w:r>
              <w:t>36 MHz</w:t>
            </w:r>
          </w:p>
          <w:p w14:paraId="75994650" w14:textId="04627C1B" w:rsidR="00411ABF" w:rsidRDefault="00411ABF" w:rsidP="00DE0E18">
            <w:pPr>
              <w:keepNext/>
              <w:jc w:val="center"/>
            </w:pPr>
            <w:r>
              <w:t>Q-phase</w:t>
            </w:r>
          </w:p>
        </w:tc>
        <w:tc>
          <w:tcPr>
            <w:tcW w:w="1710" w:type="dxa"/>
          </w:tcPr>
          <w:p w14:paraId="142B5863" w14:textId="513FC2D1" w:rsidR="00411ABF" w:rsidRDefault="00411ABF" w:rsidP="00DE0E18">
            <w:pPr>
              <w:keepNext/>
              <w:jc w:val="center"/>
            </w:pPr>
            <w:r>
              <w:t>~0.1 Hz</w:t>
            </w:r>
          </w:p>
        </w:tc>
      </w:tr>
    </w:tbl>
    <w:p w14:paraId="19BBDE0E" w14:textId="59879E6C" w:rsidR="00C111C5" w:rsidRDefault="00A31740" w:rsidP="00733184">
      <w:pPr>
        <w:pStyle w:val="ListParagraph"/>
        <w:spacing w:before="240"/>
        <w:ind w:left="0"/>
        <w:contextualSpacing w:val="0"/>
        <w:jc w:val="both"/>
        <w:rPr>
          <w:i/>
        </w:rPr>
      </w:pPr>
      <w:proofErr w:type="gramStart"/>
      <w:r>
        <w:rPr>
          <w:i/>
        </w:rPr>
        <w:t>2</w:t>
      </w:r>
      <w:r w:rsidR="00733184">
        <w:rPr>
          <w:i/>
        </w:rPr>
        <w:t>.8.3</w:t>
      </w:r>
      <w:r w:rsidR="002E64FC">
        <w:rPr>
          <w:i/>
        </w:rPr>
        <w:t xml:space="preserve"> Output mode cleaner and DC readout</w:t>
      </w:r>
      <w:r w:rsidR="00733184">
        <w:rPr>
          <w:i/>
        </w:rPr>
        <w:t>.</w:t>
      </w:r>
      <w:proofErr w:type="gramEnd"/>
      <w:r w:rsidR="00733184">
        <w:rPr>
          <w:i/>
        </w:rPr>
        <w:t xml:space="preserve"> </w:t>
      </w:r>
    </w:p>
    <w:p w14:paraId="4500EE7B" w14:textId="77D5C629" w:rsidR="0079133D" w:rsidRPr="00733184" w:rsidRDefault="002E64FC" w:rsidP="00733184">
      <w:pPr>
        <w:pStyle w:val="ListParagraph"/>
        <w:spacing w:before="240"/>
        <w:ind w:left="0"/>
        <w:contextualSpacing w:val="0"/>
        <w:jc w:val="both"/>
        <w:rPr>
          <w:i/>
        </w:rPr>
      </w:pPr>
      <w:r>
        <w:t xml:space="preserve">The output mode cleaner </w:t>
      </w:r>
      <w:r w:rsidR="00C073A8">
        <w:t xml:space="preserve">(OMC) </w:t>
      </w:r>
      <w:r>
        <w:t>is designed to filter out all RF sideband and higher-order spatial mode light at the AS port, so that the m</w:t>
      </w:r>
      <w:r w:rsidR="00C073A8">
        <w:t xml:space="preserve">ain </w:t>
      </w:r>
      <w:proofErr w:type="spellStart"/>
      <w:r w:rsidR="00C073A8">
        <w:t>photodetectors</w:t>
      </w:r>
      <w:proofErr w:type="spellEnd"/>
      <w:r w:rsidR="00C073A8">
        <w:t xml:space="preserve"> receive only light that carries the </w:t>
      </w:r>
      <w:r w:rsidR="00DE0E18">
        <w:t>gravitational wave</w:t>
      </w:r>
      <w:r w:rsidR="00C073A8">
        <w:t xml:space="preserve"> signal. The OMC is a bowtie cavity</w:t>
      </w:r>
      <w:r w:rsidR="00CB1742">
        <w:t xml:space="preserve"> with a moderate finesse (400)</w:t>
      </w:r>
      <w:r w:rsidR="00C111C5">
        <w:t>.</w:t>
      </w:r>
      <w:r w:rsidR="0079133D">
        <w:t xml:space="preserve"> </w:t>
      </w:r>
      <w:r w:rsidR="00CB1742">
        <w:t>The nominal OMC round trip length is 1.13 m.</w:t>
      </w:r>
    </w:p>
    <w:p w14:paraId="121E2066" w14:textId="77777777" w:rsidR="0079133D" w:rsidRDefault="0079133D" w:rsidP="00C073A8">
      <w:pPr>
        <w:pStyle w:val="ListParagraph"/>
        <w:spacing w:before="120"/>
        <w:ind w:left="0"/>
        <w:jc w:val="both"/>
      </w:pPr>
    </w:p>
    <w:p w14:paraId="469C63DB" w14:textId="493AD993" w:rsidR="001C6036" w:rsidRDefault="0096350A" w:rsidP="00E43098">
      <w:r>
        <w:rPr>
          <w:noProof/>
          <w:lang w:eastAsia="en-US"/>
        </w:rPr>
        <mc:AlternateContent>
          <mc:Choice Requires="wps">
            <w:drawing>
              <wp:anchor distT="0" distB="0" distL="114300" distR="114300" simplePos="0" relativeHeight="251666432" behindDoc="0" locked="0" layoutInCell="1" allowOverlap="1" wp14:anchorId="1D01A092" wp14:editId="6279B689">
                <wp:simplePos x="0" y="0"/>
                <wp:positionH relativeFrom="column">
                  <wp:posOffset>316865</wp:posOffset>
                </wp:positionH>
                <wp:positionV relativeFrom="paragraph">
                  <wp:posOffset>1883410</wp:posOffset>
                </wp:positionV>
                <wp:extent cx="4394835" cy="448310"/>
                <wp:effectExtent l="0" t="0" r="0" b="0"/>
                <wp:wrapThrough wrapText="bothSides">
                  <wp:wrapPolygon edited="0">
                    <wp:start x="0" y="0"/>
                    <wp:lineTo x="0"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4394835" cy="44831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6B30678" w14:textId="6A8354A4" w:rsidR="00886905" w:rsidRPr="00475C94" w:rsidRDefault="00886905" w:rsidP="00791743">
                            <w:pPr>
                              <w:pStyle w:val="Caption"/>
                              <w:jc w:val="center"/>
                              <w:rPr>
                                <w:b w:val="0"/>
                                <w:noProof/>
                                <w:color w:val="auto"/>
                                <w:sz w:val="28"/>
                                <w:szCs w:val="22"/>
                                <w:lang w:eastAsia="en-US"/>
                              </w:rPr>
                            </w:pPr>
                            <w:bookmarkStart w:id="15" w:name="_Ref273092563"/>
                            <w:r w:rsidRPr="00475C94">
                              <w:rPr>
                                <w:color w:val="auto"/>
                                <w:sz w:val="22"/>
                              </w:rPr>
                              <w:t xml:space="preserve">Figure </w:t>
                            </w:r>
                            <w:bookmarkEnd w:id="15"/>
                            <w:r>
                              <w:rPr>
                                <w:color w:val="auto"/>
                                <w:sz w:val="22"/>
                              </w:rPr>
                              <w:t>9</w:t>
                            </w:r>
                            <w:r>
                              <w:rPr>
                                <w:b w:val="0"/>
                                <w:color w:val="auto"/>
                                <w:sz w:val="22"/>
                              </w:rPr>
                              <w:t xml:space="preserve"> Layout of the OMC on the fused silica breadboard (dimensions 45cm </w:t>
                            </w:r>
                            <w:r w:rsidRPr="00475C94">
                              <w:rPr>
                                <w:rFonts w:ascii="Arial" w:hAnsi="Arial" w:cs="Arial"/>
                                <w:b w:val="0"/>
                                <w:color w:val="auto"/>
                                <w:sz w:val="22"/>
                              </w:rPr>
                              <w:t>x</w:t>
                            </w:r>
                            <w:r>
                              <w:rPr>
                                <w:b w:val="0"/>
                                <w:color w:val="auto"/>
                                <w:sz w:val="22"/>
                              </w:rPr>
                              <w:t xml:space="preserve"> 15cm </w:t>
                            </w:r>
                            <w:r w:rsidRPr="00475C94">
                              <w:rPr>
                                <w:rFonts w:ascii="Arial" w:hAnsi="Arial" w:cs="Arial"/>
                                <w:b w:val="0"/>
                                <w:color w:val="auto"/>
                                <w:sz w:val="22"/>
                              </w:rPr>
                              <w:t>x</w:t>
                            </w:r>
                            <w:r>
                              <w:rPr>
                                <w:b w:val="0"/>
                                <w:color w:val="auto"/>
                                <w:sz w:val="22"/>
                              </w:rPr>
                              <w:t xml:space="preserve"> 4.1cm).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30" type="#_x0000_t202" style="position:absolute;margin-left:24.95pt;margin-top:148.3pt;width:346.05pt;height:35.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" stroked="f">
                <v:textbox style="mso-fit-shape-to-text:t" inset="0,0,0,0">
                  <w:txbxContent>
                    <w:p w14:paraId="66B30678" w14:textId="6A8354A4" w:rsidR="00886905" w:rsidRPr="00475C94" w:rsidRDefault="00886905" w:rsidP="00791743">
                      <w:pPr>
                        <w:pStyle w:val="Caption"/>
                        <w:jc w:val="center"/>
                        <w:rPr>
                          <w:b w:val="0"/>
                          <w:noProof/>
                          <w:color w:val="auto"/>
                          <w:sz w:val="28"/>
                          <w:szCs w:val="22"/>
                          <w:lang w:eastAsia="en-US"/>
                        </w:rPr>
                      </w:pPr>
                      <w:bookmarkStart w:id="19" w:name="_Ref273092563"/>
                      <w:r w:rsidRPr="00475C94">
                        <w:rPr>
                          <w:color w:val="auto"/>
                          <w:sz w:val="22"/>
                        </w:rPr>
                        <w:t xml:space="preserve">Figure </w:t>
                      </w:r>
                      <w:bookmarkEnd w:id="19"/>
                      <w:r>
                        <w:rPr>
                          <w:color w:val="auto"/>
                          <w:sz w:val="22"/>
                        </w:rPr>
                        <w:t>9</w:t>
                      </w:r>
                      <w:r>
                        <w:rPr>
                          <w:b w:val="0"/>
                          <w:color w:val="auto"/>
                          <w:sz w:val="22"/>
                        </w:rPr>
                        <w:t xml:space="preserve"> Layout of the OMC on the fused silica breadboard (dimensions 45cm </w:t>
                      </w:r>
                      <w:r w:rsidRPr="00475C94">
                        <w:rPr>
                          <w:rFonts w:ascii="Arial" w:hAnsi="Arial" w:cs="Arial"/>
                          <w:b w:val="0"/>
                          <w:color w:val="auto"/>
                          <w:sz w:val="22"/>
                        </w:rPr>
                        <w:t>x</w:t>
                      </w:r>
                      <w:r>
                        <w:rPr>
                          <w:b w:val="0"/>
                          <w:color w:val="auto"/>
                          <w:sz w:val="22"/>
                        </w:rPr>
                        <w:t xml:space="preserve"> 15cm </w:t>
                      </w:r>
                      <w:r w:rsidRPr="00475C94">
                        <w:rPr>
                          <w:rFonts w:ascii="Arial" w:hAnsi="Arial" w:cs="Arial"/>
                          <w:b w:val="0"/>
                          <w:color w:val="auto"/>
                          <w:sz w:val="22"/>
                        </w:rPr>
                        <w:t>x</w:t>
                      </w:r>
                      <w:r>
                        <w:rPr>
                          <w:b w:val="0"/>
                          <w:color w:val="auto"/>
                          <w:sz w:val="22"/>
                        </w:rPr>
                        <w:t xml:space="preserve"> 4.1cm).</w:t>
                      </w:r>
                    </w:p>
                  </w:txbxContent>
                </v:textbox>
                <w10:wrap type="through"/>
              </v:shape>
            </w:pict>
          </mc:Fallback>
        </mc:AlternateContent>
      </w:r>
      <w:r w:rsidR="0079133D">
        <w:rPr>
          <w:noProof/>
          <w:lang w:eastAsia="en-US"/>
        </w:rPr>
        <w:drawing>
          <wp:anchor distT="0" distB="0" distL="114300" distR="114300" simplePos="0" relativeHeight="251664384" behindDoc="0" locked="0" layoutInCell="1" allowOverlap="1" wp14:anchorId="3C191F33" wp14:editId="1DACCF9D">
            <wp:simplePos x="0" y="0"/>
            <wp:positionH relativeFrom="margin">
              <wp:align>center</wp:align>
            </wp:positionH>
            <wp:positionV relativeFrom="paragraph">
              <wp:posOffset>0</wp:posOffset>
            </wp:positionV>
            <wp:extent cx="4394835" cy="1826260"/>
            <wp:effectExtent l="0" t="0" r="0" b="254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C_BBlayout_130125.pdf"/>
                    <pic:cNvPicPr/>
                  </pic:nvPicPr>
                  <pic:blipFill>
                    <a:blip r:embed="rId21">
                      <a:extLst>
                        <a:ext uri="{28A0092B-C50C-407E-A947-70E740481C1C}">
                          <a14:useLocalDpi xmlns:a14="http://schemas.microsoft.com/office/drawing/2010/main" val="0"/>
                        </a:ext>
                      </a:extLst>
                    </a:blip>
                    <a:stretch>
                      <a:fillRect/>
                    </a:stretch>
                  </pic:blipFill>
                  <pic:spPr>
                    <a:xfrm>
                      <a:off x="0" y="0"/>
                      <a:ext cx="4394835" cy="1826260"/>
                    </a:xfrm>
                    <a:prstGeom prst="rect">
                      <a:avLst/>
                    </a:prstGeom>
                  </pic:spPr>
                </pic:pic>
              </a:graphicData>
            </a:graphic>
            <wp14:sizeRelH relativeFrom="page">
              <wp14:pctWidth>0</wp14:pctWidth>
            </wp14:sizeRelH>
            <wp14:sizeRelV relativeFrom="page">
              <wp14:pctHeight>0</wp14:pctHeight>
            </wp14:sizeRelV>
          </wp:anchor>
        </w:drawing>
      </w:r>
      <w:r w:rsidR="007E247D">
        <w:t xml:space="preserve"> </w:t>
      </w:r>
      <w:r w:rsidR="00CB1742">
        <w:t>As shown in</w:t>
      </w:r>
      <w:r w:rsidR="00DE0E18">
        <w:t xml:space="preserve"> </w:t>
      </w:r>
      <w:r w:rsidR="00306AF0">
        <w:t>Figure 9</w:t>
      </w:r>
      <w:r w:rsidR="00CB1742">
        <w:t>, the OMC cavity optics and the output photodiodes are all bonded to a sing</w:t>
      </w:r>
      <w:r w:rsidR="00C111C5">
        <w:t xml:space="preserve">le breadboard of fused silica. </w:t>
      </w:r>
      <w:r w:rsidR="00CB1742">
        <w:t>The breadboard also includes two QPDs for aid in alignment, and multiple beam dumps for scattered light. Two of the OMC mirrors are mounted on PZT actuators f</w:t>
      </w:r>
      <w:r w:rsidR="00C111C5">
        <w:t>or length control of the cavity</w:t>
      </w:r>
      <w:r w:rsidR="00CB1742">
        <w:t xml:space="preserve">. The OMC suspension is </w:t>
      </w:r>
      <w:r w:rsidR="00791743">
        <w:t>mounted in a HAM vacuum chamber</w:t>
      </w:r>
      <w:r w:rsidR="00CB1742">
        <w:t xml:space="preserve"> on a HAM seismic isolation platform.</w:t>
      </w:r>
    </w:p>
    <w:p w14:paraId="5C4E32AA" w14:textId="77777777" w:rsidR="007E247D" w:rsidRDefault="007E247D" w:rsidP="007E247D">
      <w:pPr>
        <w:jc w:val="both"/>
      </w:pPr>
    </w:p>
    <w:p w14:paraId="763F19A9" w14:textId="2C43D0B6" w:rsidR="00CB1742" w:rsidRDefault="00C73D83" w:rsidP="007E247D">
      <w:pPr>
        <w:jc w:val="both"/>
      </w:pPr>
      <w:proofErr w:type="gramStart"/>
      <w:r>
        <w:t>The AS port beam is directed into the OMC by three steering optics.</w:t>
      </w:r>
      <w:proofErr w:type="gramEnd"/>
      <w:r>
        <w:t xml:space="preserve"> These optics provide mode-matching to the OMC, and they are mounted in active single-stage suspensions for vibration isolation and pointing control</w:t>
      </w:r>
    </w:p>
    <w:p w14:paraId="61E2AF65" w14:textId="77777777" w:rsidR="001D05F3" w:rsidRDefault="001D05F3" w:rsidP="00CB1742">
      <w:pPr>
        <w:ind w:firstLine="432"/>
        <w:jc w:val="both"/>
      </w:pPr>
    </w:p>
    <w:p w14:paraId="0C423450" w14:textId="13CA9E48" w:rsidR="00F80287" w:rsidRDefault="00A31740" w:rsidP="00C111C5">
      <w:pPr>
        <w:jc w:val="both"/>
      </w:pPr>
      <w:proofErr w:type="gramStart"/>
      <w:r>
        <w:rPr>
          <w:i/>
        </w:rPr>
        <w:t>2</w:t>
      </w:r>
      <w:r w:rsidR="00733184">
        <w:rPr>
          <w:i/>
        </w:rPr>
        <w:t>.8.4</w:t>
      </w:r>
      <w:r w:rsidR="001D05F3">
        <w:rPr>
          <w:i/>
        </w:rPr>
        <w:t xml:space="preserve"> Arm length stabilization and lock acquisition</w:t>
      </w:r>
      <w:r w:rsidR="00733184">
        <w:rPr>
          <w:i/>
        </w:rPr>
        <w:t>.</w:t>
      </w:r>
      <w:proofErr w:type="gramEnd"/>
      <w:r w:rsidR="00733184">
        <w:rPr>
          <w:i/>
        </w:rPr>
        <w:t xml:space="preserve"> </w:t>
      </w:r>
      <w:r w:rsidR="00795F8F">
        <w:t xml:space="preserve">Lock acquisition is the process of bringing the interferometer to its operating point, </w:t>
      </w:r>
      <w:r w:rsidR="00382F91">
        <w:t xml:space="preserve">with all the cavities resonant so that power buildup is at a maximum. </w:t>
      </w:r>
    </w:p>
    <w:p w14:paraId="7AF4D0BE" w14:textId="3F07B15E" w:rsidR="001121DA" w:rsidRDefault="00C111C5" w:rsidP="007E247D">
      <w:pPr>
        <w:spacing w:before="120"/>
        <w:jc w:val="both"/>
      </w:pPr>
      <w:r>
        <w:t>The</w:t>
      </w:r>
      <w:r w:rsidR="00D05FBD">
        <w:t xml:space="preserve"> arm length stabilization system </w:t>
      </w:r>
      <w:r>
        <w:t>(ALS)</w:t>
      </w:r>
      <w:r w:rsidR="00D05FBD">
        <w:t xml:space="preserve"> lock</w:t>
      </w:r>
      <w:r>
        <w:t>s</w:t>
      </w:r>
      <w:r w:rsidR="00D05FBD">
        <w:t xml:space="preserve"> each arm cavity individually using a laser mounted behind each end test mass. </w:t>
      </w:r>
      <w:r w:rsidR="00886905">
        <w:t xml:space="preserve">This is shown schematically in Figure 10. </w:t>
      </w:r>
      <w:r w:rsidR="00DA3E36">
        <w:t xml:space="preserve">The ALS lasers are doubled </w:t>
      </w:r>
      <w:proofErr w:type="spellStart"/>
      <w:r w:rsidR="00DA3E36">
        <w:t>Nd</w:t>
      </w:r>
      <w:proofErr w:type="gramStart"/>
      <w:r w:rsidR="00DA3E36">
        <w:t>:YAG</w:t>
      </w:r>
      <w:proofErr w:type="spellEnd"/>
      <w:proofErr w:type="gramEnd"/>
      <w:r w:rsidR="00DA3E36">
        <w:t xml:space="preserve"> lasers, operating at 532 nm to distinguish them from the main l</w:t>
      </w:r>
      <w:r w:rsidR="00E07C8E">
        <w:t>aser light; they also have a 1064 nm output which is used to phase (frequency offset) lock them to the main laser light.</w:t>
      </w:r>
      <w:r w:rsidR="00245A7C">
        <w:t xml:space="preserve"> The test masses have dichroic coatings designed to create a relatively low finesse cavity for 532 nm, with reasonable transmission of 532 nm li</w:t>
      </w:r>
      <w:r w:rsidR="00BD33D2">
        <w:t xml:space="preserve">ght to the vertex </w:t>
      </w:r>
      <w:proofErr w:type="spellStart"/>
      <w:r w:rsidR="00BD33D2">
        <w:t>beamsplitter</w:t>
      </w:r>
      <w:proofErr w:type="spellEnd"/>
      <w:r w:rsidR="00BD33D2">
        <w:t>.</w:t>
      </w:r>
    </w:p>
    <w:p w14:paraId="53581334" w14:textId="1B190A33" w:rsidR="0002672E" w:rsidRDefault="00F8392E" w:rsidP="0002672E">
      <w:pPr>
        <w:keepNext/>
        <w:spacing w:before="120"/>
        <w:ind w:firstLine="432"/>
        <w:jc w:val="both"/>
      </w:pPr>
      <w:r>
        <w:rPr>
          <w:noProof/>
          <w:lang w:eastAsia="en-US"/>
        </w:rPr>
        <w:drawing>
          <wp:anchor distT="0" distB="0" distL="114300" distR="114300" simplePos="0" relativeHeight="251698176" behindDoc="0" locked="0" layoutInCell="1" allowOverlap="1" wp14:anchorId="3AC1DE36" wp14:editId="68040A39">
            <wp:simplePos x="0" y="0"/>
            <wp:positionH relativeFrom="margin">
              <wp:align>center</wp:align>
            </wp:positionH>
            <wp:positionV relativeFrom="paragraph">
              <wp:posOffset>79375</wp:posOffset>
            </wp:positionV>
            <wp:extent cx="5029200" cy="285242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ified_IFO_ALS.pdf"/>
                    <pic:cNvPicPr/>
                  </pic:nvPicPr>
                  <pic:blipFill>
                    <a:blip r:embed="rId22">
                      <a:extLst>
                        <a:ext uri="{28A0092B-C50C-407E-A947-70E740481C1C}">
                          <a14:useLocalDpi xmlns:a14="http://schemas.microsoft.com/office/drawing/2010/main" val="0"/>
                        </a:ext>
                      </a:extLst>
                    </a:blip>
                    <a:stretch>
                      <a:fillRect/>
                    </a:stretch>
                  </pic:blipFill>
                  <pic:spPr>
                    <a:xfrm>
                      <a:off x="0" y="0"/>
                      <a:ext cx="5029200" cy="2852420"/>
                    </a:xfrm>
                    <a:prstGeom prst="rect">
                      <a:avLst/>
                    </a:prstGeom>
                  </pic:spPr>
                </pic:pic>
              </a:graphicData>
            </a:graphic>
            <wp14:sizeRelH relativeFrom="page">
              <wp14:pctWidth>0</wp14:pctWidth>
            </wp14:sizeRelH>
            <wp14:sizeRelV relativeFrom="page">
              <wp14:pctHeight>0</wp14:pctHeight>
            </wp14:sizeRelV>
          </wp:anchor>
        </w:drawing>
      </w:r>
    </w:p>
    <w:p w14:paraId="6091FFAE" w14:textId="7ECA6096" w:rsidR="00A009D2" w:rsidRPr="0002672E" w:rsidRDefault="0002672E" w:rsidP="0002672E">
      <w:pPr>
        <w:pStyle w:val="Caption"/>
        <w:jc w:val="center"/>
        <w:rPr>
          <w:b w:val="0"/>
          <w:color w:val="auto"/>
          <w:sz w:val="22"/>
        </w:rPr>
      </w:pPr>
      <w:bookmarkStart w:id="16" w:name="_Ref273092614"/>
      <w:r w:rsidRPr="0002672E">
        <w:rPr>
          <w:color w:val="auto"/>
          <w:sz w:val="22"/>
        </w:rPr>
        <w:t xml:space="preserve">Figure </w:t>
      </w:r>
      <w:bookmarkEnd w:id="16"/>
      <w:r w:rsidR="00306AF0">
        <w:rPr>
          <w:color w:val="auto"/>
          <w:sz w:val="22"/>
        </w:rPr>
        <w:t>10</w:t>
      </w:r>
      <w:r>
        <w:rPr>
          <w:b w:val="0"/>
          <w:color w:val="auto"/>
          <w:sz w:val="22"/>
        </w:rPr>
        <w:t xml:space="preserve"> Simplified schematic of the arm length stabilization system.</w:t>
      </w:r>
    </w:p>
    <w:p w14:paraId="11D221CD" w14:textId="77777777" w:rsidR="00382F91" w:rsidRDefault="00382F91" w:rsidP="00744A38">
      <w:pPr>
        <w:jc w:val="both"/>
      </w:pPr>
    </w:p>
    <w:p w14:paraId="3B63E584" w14:textId="349B42F3" w:rsidR="00F568C3" w:rsidRDefault="00A31740" w:rsidP="00A31740">
      <w:pPr>
        <w:keepNext/>
        <w:spacing w:before="120"/>
        <w:jc w:val="both"/>
        <w:rPr>
          <w:i/>
        </w:rPr>
      </w:pPr>
      <w:r>
        <w:rPr>
          <w:i/>
        </w:rPr>
        <w:t>2</w:t>
      </w:r>
      <w:r w:rsidR="00032454">
        <w:rPr>
          <w:i/>
        </w:rPr>
        <w:t xml:space="preserve">.9 </w:t>
      </w:r>
      <w:r w:rsidR="00F568C3">
        <w:rPr>
          <w:i/>
        </w:rPr>
        <w:t>Transmission Monitor Suspension</w:t>
      </w:r>
    </w:p>
    <w:p w14:paraId="607A424A" w14:textId="77777777" w:rsidR="0082071B" w:rsidRPr="0082071B" w:rsidRDefault="0082071B" w:rsidP="0082071B">
      <w:pPr>
        <w:keepNext/>
        <w:spacing w:before="120"/>
        <w:jc w:val="both"/>
      </w:pPr>
      <w:r w:rsidRPr="0082071B">
        <w:t>The Transmission Monitoring Suspension:</w:t>
      </w:r>
    </w:p>
    <w:p w14:paraId="4D4E0565" w14:textId="77777777" w:rsidR="0082071B" w:rsidRPr="0082071B" w:rsidRDefault="0082071B" w:rsidP="0082071B">
      <w:pPr>
        <w:keepNext/>
        <w:numPr>
          <w:ilvl w:val="0"/>
          <w:numId w:val="19"/>
        </w:numPr>
        <w:spacing w:before="120"/>
        <w:jc w:val="both"/>
      </w:pPr>
      <w:r w:rsidRPr="0082071B">
        <w:t xml:space="preserve">Collects 1064 nm light transmitting through the end test mass (ETM) and provides it for Interferometer Sensing and Control </w:t>
      </w:r>
    </w:p>
    <w:p w14:paraId="4531DED7" w14:textId="77777777" w:rsidR="0082071B" w:rsidRPr="0082071B" w:rsidRDefault="0082071B" w:rsidP="0082071B">
      <w:pPr>
        <w:keepNext/>
        <w:numPr>
          <w:ilvl w:val="0"/>
          <w:numId w:val="19"/>
        </w:numPr>
        <w:spacing w:before="120"/>
        <w:jc w:val="both"/>
      </w:pPr>
      <w:r w:rsidRPr="0082071B">
        <w:t xml:space="preserve">Mode matches 532 nm light for Arm Length Stabilization </w:t>
      </w:r>
    </w:p>
    <w:p w14:paraId="253EAE35" w14:textId="77777777" w:rsidR="0082071B" w:rsidRPr="0082071B" w:rsidRDefault="0082071B" w:rsidP="0082071B">
      <w:pPr>
        <w:keepNext/>
        <w:numPr>
          <w:ilvl w:val="0"/>
          <w:numId w:val="19"/>
        </w:numPr>
        <w:spacing w:before="120"/>
        <w:jc w:val="both"/>
      </w:pPr>
      <w:r w:rsidRPr="0082071B">
        <w:t xml:space="preserve">Provides input for intermittent Hartmann monitoring system </w:t>
      </w:r>
    </w:p>
    <w:p w14:paraId="70ADE165" w14:textId="77777777" w:rsidR="0082071B" w:rsidRPr="0082071B" w:rsidRDefault="0082071B" w:rsidP="0082071B">
      <w:pPr>
        <w:keepNext/>
        <w:numPr>
          <w:ilvl w:val="0"/>
          <w:numId w:val="19"/>
        </w:numPr>
        <w:spacing w:before="120"/>
        <w:jc w:val="both"/>
      </w:pPr>
      <w:r w:rsidRPr="0082071B">
        <w:t xml:space="preserve">Transmits any residual 1064 nm radiation to a beam dump </w:t>
      </w:r>
    </w:p>
    <w:p w14:paraId="5F900EF9" w14:textId="44A3ED4B" w:rsidR="00F568C3" w:rsidRPr="0082071B" w:rsidRDefault="0082071B" w:rsidP="00A31740">
      <w:pPr>
        <w:keepNext/>
        <w:spacing w:before="120"/>
        <w:jc w:val="both"/>
      </w:pPr>
      <w:r w:rsidRPr="0082071B">
        <w:t xml:space="preserve">The TMS assembly consists of an optics platform, a suspension for that platform, a beam reducing telescope, and various </w:t>
      </w:r>
      <w:proofErr w:type="spellStart"/>
      <w:r w:rsidRPr="0082071B">
        <w:t>opto</w:t>
      </w:r>
      <w:proofErr w:type="spellEnd"/>
      <w:r w:rsidRPr="0082071B">
        <w:t xml:space="preserve">-mechanical and </w:t>
      </w:r>
      <w:proofErr w:type="spellStart"/>
      <w:r w:rsidRPr="0082071B">
        <w:t>opto</w:t>
      </w:r>
      <w:proofErr w:type="spellEnd"/>
      <w:r w:rsidRPr="0082071B">
        <w:t>-electronic components for beam detection and control.</w:t>
      </w:r>
    </w:p>
    <w:p w14:paraId="073B2C26" w14:textId="77777777" w:rsidR="00F568C3" w:rsidRDefault="00F568C3" w:rsidP="00A31740">
      <w:pPr>
        <w:keepNext/>
        <w:spacing w:before="120"/>
        <w:jc w:val="both"/>
        <w:rPr>
          <w:i/>
        </w:rPr>
      </w:pPr>
    </w:p>
    <w:p w14:paraId="03260EDC" w14:textId="04197452" w:rsidR="00E6642E" w:rsidRDefault="00F568C3" w:rsidP="00A31740">
      <w:pPr>
        <w:keepNext/>
        <w:spacing w:before="120"/>
        <w:jc w:val="both"/>
        <w:rPr>
          <w:i/>
        </w:rPr>
      </w:pPr>
      <w:r>
        <w:rPr>
          <w:i/>
        </w:rPr>
        <w:t xml:space="preserve">2.10 </w:t>
      </w:r>
      <w:r w:rsidR="00032454">
        <w:rPr>
          <w:i/>
        </w:rPr>
        <w:t>Calibration</w:t>
      </w:r>
    </w:p>
    <w:p w14:paraId="6BAB584D" w14:textId="11A15DC6" w:rsidR="0082071B" w:rsidRPr="0082071B" w:rsidRDefault="0082071B" w:rsidP="0082071B">
      <w:pPr>
        <w:keepNext/>
        <w:spacing w:before="120"/>
        <w:jc w:val="both"/>
      </w:pPr>
      <w:r w:rsidRPr="0082071B">
        <w:t>The photon calibration uses an auxiliary, power-modulated laser to create displacements via photon recoil off the surface of the ETM (</w:t>
      </w:r>
      <w:r w:rsidR="00306AF0">
        <w:t>Figure 11</w:t>
      </w:r>
      <w:r w:rsidRPr="0082071B">
        <w:t xml:space="preserve">). Two beams are used, offset symmetrically from the mirror center. The laser power is measured with a temperature stabilized </w:t>
      </w:r>
      <w:proofErr w:type="spellStart"/>
      <w:r w:rsidRPr="0082071B">
        <w:t>InGaAs</w:t>
      </w:r>
      <w:proofErr w:type="spellEnd"/>
      <w:r w:rsidRPr="0082071B">
        <w:t xml:space="preserve"> </w:t>
      </w:r>
      <w:proofErr w:type="spellStart"/>
      <w:r w:rsidRPr="0082071B">
        <w:t>photodetector</w:t>
      </w:r>
      <w:proofErr w:type="spellEnd"/>
      <w:r w:rsidRPr="0082071B">
        <w:t xml:space="preserve"> mounted on an integrating sphere, which is calibrated against a NIST-calibrated standard. The lasers are 2 W continuous-wave, 1047nm </w:t>
      </w:r>
      <w:proofErr w:type="spellStart"/>
      <w:r w:rsidRPr="0082071B">
        <w:t>Nd</w:t>
      </w:r>
      <w:proofErr w:type="gramStart"/>
      <w:r w:rsidRPr="0082071B">
        <w:t>:YLF</w:t>
      </w:r>
      <w:proofErr w:type="spellEnd"/>
      <w:proofErr w:type="gramEnd"/>
      <w:r w:rsidRPr="0082071B">
        <w:t xml:space="preserve"> lasers. An AOM enables power modulation, up to a peak-to-peak sinusoidal modulation of 1 W, producing an ETM displacement </w:t>
      </w:r>
      <w:proofErr w:type="gramStart"/>
      <w:r w:rsidRPr="0082071B">
        <w:t>of 10</w:t>
      </w:r>
      <w:r w:rsidRPr="0082071B">
        <w:rPr>
          <w:vertAlign w:val="superscript"/>
        </w:rPr>
        <w:t>-16</w:t>
      </w:r>
      <w:r w:rsidRPr="0082071B">
        <w:t xml:space="preserve"> m-</w:t>
      </w:r>
      <w:proofErr w:type="spellStart"/>
      <w:r w:rsidRPr="0082071B">
        <w:t>rms</w:t>
      </w:r>
      <w:proofErr w:type="spellEnd"/>
      <w:r w:rsidRPr="0082071B">
        <w:t xml:space="preserve"> at 100 Hz</w:t>
      </w:r>
      <w:proofErr w:type="gramEnd"/>
      <w:r w:rsidRPr="0082071B">
        <w:t>.</w:t>
      </w:r>
    </w:p>
    <w:p w14:paraId="48E3F142" w14:textId="77777777" w:rsidR="0082071B" w:rsidRPr="0082071B" w:rsidRDefault="0082071B" w:rsidP="00A31740">
      <w:pPr>
        <w:keepNext/>
        <w:spacing w:before="120"/>
        <w:jc w:val="both"/>
      </w:pPr>
    </w:p>
    <w:p w14:paraId="0C1B380A" w14:textId="6AC03CBA" w:rsidR="007568CD" w:rsidRPr="007568CD" w:rsidRDefault="00A31740" w:rsidP="007568CD">
      <w:pPr>
        <w:jc w:val="both"/>
      </w:pPr>
      <w:r w:rsidRPr="00065914">
        <w:rPr>
          <w:noProof/>
          <w:lang w:eastAsia="en-US"/>
        </w:rPr>
        <w:drawing>
          <wp:anchor distT="0" distB="0" distL="114300" distR="114300" simplePos="0" relativeHeight="251683840" behindDoc="0" locked="0" layoutInCell="1" allowOverlap="1" wp14:anchorId="1CB9E953" wp14:editId="23DEF942">
            <wp:simplePos x="0" y="0"/>
            <wp:positionH relativeFrom="margin">
              <wp:align>center</wp:align>
            </wp:positionH>
            <wp:positionV relativeFrom="paragraph">
              <wp:posOffset>2540</wp:posOffset>
            </wp:positionV>
            <wp:extent cx="4572000" cy="173926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FD3">
        <w:rPr>
          <w:noProof/>
          <w:lang w:eastAsia="en-US"/>
        </w:rPr>
        <mc:AlternateContent>
          <mc:Choice Requires="wps">
            <w:drawing>
              <wp:anchor distT="0" distB="0" distL="114300" distR="114300" simplePos="0" relativeHeight="251686912" behindDoc="0" locked="0" layoutInCell="1" allowOverlap="1" wp14:anchorId="26F62C34" wp14:editId="6BE68A81">
                <wp:simplePos x="0" y="0"/>
                <wp:positionH relativeFrom="column">
                  <wp:posOffset>228600</wp:posOffset>
                </wp:positionH>
                <wp:positionV relativeFrom="paragraph">
                  <wp:posOffset>1798955</wp:posOffset>
                </wp:positionV>
                <wp:extent cx="4572000" cy="287655"/>
                <wp:effectExtent l="0" t="0" r="0" b="0"/>
                <wp:wrapThrough wrapText="bothSides">
                  <wp:wrapPolygon edited="0">
                    <wp:start x="0" y="0"/>
                    <wp:lineTo x="0" y="0"/>
                    <wp:lineTo x="0" y="0"/>
                  </wp:wrapPolygon>
                </wp:wrapThrough>
                <wp:docPr id="24" name="Text Box 24"/>
                <wp:cNvGraphicFramePr/>
                <a:graphic xmlns:a="http://schemas.openxmlformats.org/drawingml/2006/main">
                  <a:graphicData uri="http://schemas.microsoft.com/office/word/2010/wordprocessingShape">
                    <wps:wsp>
                      <wps:cNvSpPr txBox="1"/>
                      <wps:spPr>
                        <a:xfrm>
                          <a:off x="0" y="0"/>
                          <a:ext cx="4572000" cy="2876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5DAD947" w14:textId="4F4E4308" w:rsidR="00886905" w:rsidRPr="00FB7FD3" w:rsidRDefault="00886905" w:rsidP="00791743">
                            <w:pPr>
                              <w:pStyle w:val="Caption"/>
                              <w:jc w:val="center"/>
                              <w:rPr>
                                <w:b w:val="0"/>
                                <w:noProof/>
                                <w:color w:val="auto"/>
                                <w:sz w:val="28"/>
                                <w:szCs w:val="22"/>
                                <w:lang w:eastAsia="en-US"/>
                              </w:rPr>
                            </w:pPr>
                            <w:bookmarkStart w:id="17" w:name="_Ref273178276"/>
                            <w:r w:rsidRPr="00FB7FD3">
                              <w:rPr>
                                <w:color w:val="auto"/>
                                <w:sz w:val="22"/>
                              </w:rPr>
                              <w:t xml:space="preserve">Figure </w:t>
                            </w:r>
                            <w:bookmarkEnd w:id="17"/>
                            <w:r>
                              <w:rPr>
                                <w:color w:val="auto"/>
                                <w:sz w:val="22"/>
                              </w:rPr>
                              <w:t>11</w:t>
                            </w:r>
                            <w:r>
                              <w:rPr>
                                <w:b w:val="0"/>
                                <w:color w:val="auto"/>
                                <w:sz w:val="22"/>
                              </w:rPr>
                              <w:t xml:space="preserve"> Schematic of the photon calibration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1" type="#_x0000_t202" style="position:absolute;left:0;text-align:left;margin-left:18pt;margin-top:141.65pt;width:5in;height:22.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" stroked="f">
                <v:textbox style="mso-fit-shape-to-text:t" inset="0,0,0,0">
                  <w:txbxContent>
                    <w:p w14:paraId="15DAD947" w14:textId="4F4E4308" w:rsidR="00886905" w:rsidRPr="00FB7FD3" w:rsidRDefault="00886905" w:rsidP="00791743">
                      <w:pPr>
                        <w:pStyle w:val="Caption"/>
                        <w:jc w:val="center"/>
                        <w:rPr>
                          <w:b w:val="0"/>
                          <w:noProof/>
                          <w:color w:val="auto"/>
                          <w:sz w:val="28"/>
                          <w:szCs w:val="22"/>
                          <w:lang w:eastAsia="en-US"/>
                        </w:rPr>
                      </w:pPr>
                      <w:bookmarkStart w:id="22" w:name="_Ref273178276"/>
                      <w:r w:rsidRPr="00FB7FD3">
                        <w:rPr>
                          <w:color w:val="auto"/>
                          <w:sz w:val="22"/>
                        </w:rPr>
                        <w:t xml:space="preserve">Figure </w:t>
                      </w:r>
                      <w:bookmarkEnd w:id="22"/>
                      <w:r>
                        <w:rPr>
                          <w:color w:val="auto"/>
                          <w:sz w:val="22"/>
                        </w:rPr>
                        <w:t>11</w:t>
                      </w:r>
                      <w:r>
                        <w:rPr>
                          <w:b w:val="0"/>
                          <w:color w:val="auto"/>
                          <w:sz w:val="22"/>
                        </w:rPr>
                        <w:t xml:space="preserve"> Schematic of the photon calibration system.</w:t>
                      </w:r>
                    </w:p>
                  </w:txbxContent>
                </v:textbox>
                <w10:wrap type="through"/>
              </v:shape>
            </w:pict>
          </mc:Fallback>
        </mc:AlternateContent>
      </w:r>
    </w:p>
    <w:p w14:paraId="28A31061" w14:textId="7E3811CB" w:rsidR="00032454" w:rsidRPr="00B62D69" w:rsidRDefault="00032454" w:rsidP="00032454">
      <w:pPr>
        <w:spacing w:before="120"/>
        <w:jc w:val="both"/>
      </w:pPr>
    </w:p>
    <w:p w14:paraId="3E6CE4DF" w14:textId="3D1AFD07" w:rsidR="00032454" w:rsidRPr="00032454" w:rsidRDefault="00A31740" w:rsidP="00032454">
      <w:pPr>
        <w:spacing w:before="120"/>
        <w:jc w:val="both"/>
        <w:rPr>
          <w:i/>
        </w:rPr>
      </w:pPr>
      <w:r>
        <w:rPr>
          <w:i/>
        </w:rPr>
        <w:t>2</w:t>
      </w:r>
      <w:r w:rsidR="00032454">
        <w:rPr>
          <w:i/>
        </w:rPr>
        <w:t xml:space="preserve">.11 </w:t>
      </w:r>
      <w:r w:rsidR="00B83527">
        <w:rPr>
          <w:i/>
        </w:rPr>
        <w:t>Controls and d</w:t>
      </w:r>
      <w:r w:rsidR="00032454">
        <w:rPr>
          <w:i/>
        </w:rPr>
        <w:t>ata acquisition</w:t>
      </w:r>
    </w:p>
    <w:p w14:paraId="528ABC87" w14:textId="0242E71C" w:rsidR="0082071B" w:rsidRDefault="005F6D93" w:rsidP="0082071B">
      <w:pPr>
        <w:jc w:val="both"/>
      </w:pPr>
      <w:r>
        <w:t xml:space="preserve">Many of the subsystems employ real-time digital controls </w:t>
      </w:r>
      <w:r w:rsidR="0090279C">
        <w:t xml:space="preserve">in their functioning; </w:t>
      </w:r>
      <w:r w:rsidR="00AF5CED">
        <w:t xml:space="preserve">data from </w:t>
      </w:r>
      <w:r w:rsidR="0090279C">
        <w:t xml:space="preserve">other subsystems </w:t>
      </w:r>
      <w:r w:rsidR="00AF5CED">
        <w:t>and</w:t>
      </w:r>
      <w:r w:rsidR="0090279C">
        <w:t xml:space="preserve"> channels </w:t>
      </w:r>
      <w:r w:rsidR="00AF5CED">
        <w:t xml:space="preserve">must be acquired in real-time for archiving and analysis. </w:t>
      </w:r>
      <w:proofErr w:type="gramStart"/>
      <w:r w:rsidR="00AF5CED">
        <w:t>A custom</w:t>
      </w:r>
      <w:proofErr w:type="gramEnd"/>
      <w:r w:rsidR="00AF5CED">
        <w:t xml:space="preserve"> data acquisition architecture</w:t>
      </w:r>
      <w:r w:rsidR="00C50884">
        <w:t>, diagra</w:t>
      </w:r>
      <w:r w:rsidR="00791743">
        <w:t>m</w:t>
      </w:r>
      <w:r w:rsidR="00C50884">
        <w:t>med in</w:t>
      </w:r>
      <w:r w:rsidR="00EC38A2">
        <w:rPr>
          <w:color w:val="FF0000"/>
        </w:rPr>
        <w:t xml:space="preserve"> </w:t>
      </w:r>
      <w:r w:rsidR="00306AF0">
        <w:rPr>
          <w:color w:val="FF0000"/>
        </w:rPr>
        <w:t>Figure 12</w:t>
      </w:r>
      <w:r w:rsidR="00C50884">
        <w:t>,</w:t>
      </w:r>
      <w:r w:rsidR="00AF5CED">
        <w:t xml:space="preserve"> </w:t>
      </w:r>
      <w:r w:rsidR="00DB7344">
        <w:t>is</w:t>
      </w:r>
      <w:r w:rsidR="00AF5CED">
        <w:t xml:space="preserve"> i</w:t>
      </w:r>
      <w:r w:rsidR="00DB7344">
        <w:t>mplemen</w:t>
      </w:r>
      <w:r w:rsidR="00C50884">
        <w:t>ted to serve these needs</w:t>
      </w:r>
      <w:r w:rsidR="00DB7344">
        <w:t>.</w:t>
      </w:r>
      <w:r w:rsidR="0082071B" w:rsidRPr="0082071B">
        <w:t xml:space="preserve"> </w:t>
      </w:r>
      <w:r w:rsidR="0082071B">
        <w:t>Interferometer sensor and actuator signals flow through custom input-output chassis (IOC). Each IOC houses: a 17 slot PCI Express (</w:t>
      </w:r>
      <w:proofErr w:type="spellStart"/>
      <w:r w:rsidR="0082071B">
        <w:t>PCIe</w:t>
      </w:r>
      <w:proofErr w:type="spellEnd"/>
      <w:r w:rsidR="0082071B">
        <w:t xml:space="preserve">) backplane; a timing module that provides accurate triggering at 65536 Hz and is synchronized with the interferometer timing distribution system; a commercial </w:t>
      </w:r>
      <w:proofErr w:type="spellStart"/>
      <w:r w:rsidR="0082071B">
        <w:t>fibre</w:t>
      </w:r>
      <w:proofErr w:type="spellEnd"/>
      <w:r w:rsidR="0082071B">
        <w:t xml:space="preserve"> optic </w:t>
      </w:r>
      <w:proofErr w:type="spellStart"/>
      <w:r w:rsidR="0082071B">
        <w:t>PCIe</w:t>
      </w:r>
      <w:proofErr w:type="spellEnd"/>
      <w:r w:rsidR="0082071B">
        <w:t xml:space="preserve"> uplink to a real-time control computer. The </w:t>
      </w:r>
      <w:proofErr w:type="spellStart"/>
      <w:r w:rsidR="0082071B">
        <w:t>PCIe</w:t>
      </w:r>
      <w:proofErr w:type="spellEnd"/>
      <w:r w:rsidR="0082071B">
        <w:t xml:space="preserve"> slots are populated specifically for each IOC, but primarily contain commercial multi-channel, simultaneous sampling 16-bit analogue-to-digital and 16 and 18-bit digital-to-analogue converters (ADCs and DACs). Custom anti-alias and anti-image filters interface between the ADCs and DACs and the analogue signals. The IOCs and filters are located in rooms separate from the vacuum chamber areas to mitigate electronic and acoustic interference with sensitive interferometer components. </w:t>
      </w:r>
    </w:p>
    <w:p w14:paraId="5D8A245A" w14:textId="77777777" w:rsidR="0082071B" w:rsidRDefault="0082071B" w:rsidP="0082071B">
      <w:pPr>
        <w:jc w:val="both"/>
      </w:pPr>
    </w:p>
    <w:p w14:paraId="13CDE9AC" w14:textId="77777777" w:rsidR="0082071B" w:rsidRDefault="0082071B" w:rsidP="0082071B">
      <w:pPr>
        <w:jc w:val="both"/>
      </w:pPr>
      <w:r>
        <w:t xml:space="preserve">The real-time control computers are located yet further from the interferometer, in a separate computer room, and are linked via </w:t>
      </w:r>
      <w:proofErr w:type="spellStart"/>
      <w:r>
        <w:t>fibre</w:t>
      </w:r>
      <w:proofErr w:type="spellEnd"/>
      <w:r>
        <w:t xml:space="preserve">. The computers are commercial, multi-core rack mount units, specially selected for compatibility with real-time operation: there must be no uncontrollable system interrupts, and they must be capable of supporting the required number of </w:t>
      </w:r>
      <w:proofErr w:type="spellStart"/>
      <w:r>
        <w:t>PCIe</w:t>
      </w:r>
      <w:proofErr w:type="spellEnd"/>
      <w:r>
        <w:t xml:space="preserve"> modules.</w:t>
      </w:r>
    </w:p>
    <w:p w14:paraId="044FB881" w14:textId="7BC80223" w:rsidR="00DB7344" w:rsidRDefault="00DB7344" w:rsidP="00744A38">
      <w:pPr>
        <w:jc w:val="both"/>
      </w:pPr>
    </w:p>
    <w:p w14:paraId="5789221A" w14:textId="77777777" w:rsidR="0082071B" w:rsidRDefault="0082071B" w:rsidP="0082071B">
      <w:pPr>
        <w:jc w:val="both"/>
      </w:pPr>
      <w:r>
        <w:t xml:space="preserve">The system is designed to support servo loop rates of up to 65536 Hz, which requires real-time execution to be precise and repeatable to within a few microseconds, and synchronized across the site. </w:t>
      </w:r>
    </w:p>
    <w:p w14:paraId="0C489502" w14:textId="77777777" w:rsidR="0082071B" w:rsidRDefault="0082071B" w:rsidP="00744A38">
      <w:pPr>
        <w:jc w:val="both"/>
      </w:pPr>
    </w:p>
    <w:p w14:paraId="14D38975" w14:textId="50B160CC" w:rsidR="007B0CA6" w:rsidRDefault="00CB4A31" w:rsidP="00744A38">
      <w:pPr>
        <w:jc w:val="both"/>
      </w:pPr>
      <w:r>
        <w:rPr>
          <w:noProof/>
          <w:lang w:eastAsia="en-US"/>
        </w:rPr>
        <mc:AlternateContent>
          <mc:Choice Requires="wps">
            <w:drawing>
              <wp:anchor distT="0" distB="0" distL="114300" distR="114300" simplePos="0" relativeHeight="251687936" behindDoc="0" locked="0" layoutInCell="1" allowOverlap="1" wp14:anchorId="17812C93" wp14:editId="6BF77369">
                <wp:simplePos x="0" y="0"/>
                <wp:positionH relativeFrom="column">
                  <wp:posOffset>-62865</wp:posOffset>
                </wp:positionH>
                <wp:positionV relativeFrom="paragraph">
                  <wp:posOffset>1270</wp:posOffset>
                </wp:positionV>
                <wp:extent cx="5029200" cy="4230370"/>
                <wp:effectExtent l="0" t="0" r="0" b="11430"/>
                <wp:wrapSquare wrapText="bothSides"/>
                <wp:docPr id="26" name="Text Box 26"/>
                <wp:cNvGraphicFramePr/>
                <a:graphic xmlns:a="http://schemas.openxmlformats.org/drawingml/2006/main">
                  <a:graphicData uri="http://schemas.microsoft.com/office/word/2010/wordprocessingShape">
                    <wps:wsp>
                      <wps:cNvSpPr txBox="1"/>
                      <wps:spPr>
                        <a:xfrm>
                          <a:off x="0" y="0"/>
                          <a:ext cx="5029200" cy="42303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664F5B" w14:textId="77777777" w:rsidR="00886905" w:rsidRDefault="00886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2" type="#_x0000_t202" style="position:absolute;left:0;text-align:left;margin-left:-4.9pt;margin-top:.1pt;width:396pt;height:333.1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tdd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" filled="f" stroked="f">
                <v:textbox>
                  <w:txbxContent>
                    <w:p w14:paraId="46664F5B" w14:textId="77777777" w:rsidR="00886905" w:rsidRDefault="00886905"/>
                  </w:txbxContent>
                </v:textbox>
                <w10:wrap type="square"/>
              </v:shape>
            </w:pict>
          </mc:Fallback>
        </mc:AlternateContent>
      </w:r>
      <w:r w:rsidR="00EC38A2">
        <w:rPr>
          <w:noProof/>
          <w:lang w:eastAsia="en-US"/>
        </w:rPr>
        <mc:AlternateContent>
          <mc:Choice Requires="wps">
            <w:drawing>
              <wp:anchor distT="0" distB="0" distL="114300" distR="114300" simplePos="0" relativeHeight="251692032" behindDoc="0" locked="0" layoutInCell="1" allowOverlap="1" wp14:anchorId="7173611F" wp14:editId="497DCD62">
                <wp:simplePos x="0" y="0"/>
                <wp:positionH relativeFrom="column">
                  <wp:posOffset>228600</wp:posOffset>
                </wp:positionH>
                <wp:positionV relativeFrom="paragraph">
                  <wp:posOffset>3942715</wp:posOffset>
                </wp:positionV>
                <wp:extent cx="4570730" cy="287655"/>
                <wp:effectExtent l="0" t="0" r="1270" b="0"/>
                <wp:wrapThrough wrapText="bothSides">
                  <wp:wrapPolygon edited="0">
                    <wp:start x="0" y="0"/>
                    <wp:lineTo x="0" y="19073"/>
                    <wp:lineTo x="21486" y="19073"/>
                    <wp:lineTo x="21486"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4570730" cy="2876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A789906" w14:textId="1F29D8A3" w:rsidR="00886905" w:rsidRPr="00EC38A2" w:rsidRDefault="00886905" w:rsidP="00791743">
                            <w:pPr>
                              <w:pStyle w:val="Caption"/>
                              <w:jc w:val="center"/>
                              <w:rPr>
                                <w:b w:val="0"/>
                                <w:noProof/>
                                <w:color w:val="auto"/>
                                <w:sz w:val="28"/>
                                <w:szCs w:val="22"/>
                                <w:lang w:eastAsia="en-US"/>
                              </w:rPr>
                            </w:pPr>
                            <w:bookmarkStart w:id="18" w:name="_Ref273198729"/>
                            <w:r w:rsidRPr="00EC38A2">
                              <w:rPr>
                                <w:color w:val="auto"/>
                                <w:sz w:val="22"/>
                              </w:rPr>
                              <w:t xml:space="preserve">Figure </w:t>
                            </w:r>
                            <w:bookmarkEnd w:id="18"/>
                            <w:r>
                              <w:rPr>
                                <w:color w:val="auto"/>
                                <w:sz w:val="22"/>
                              </w:rPr>
                              <w:t xml:space="preserve">12 </w:t>
                            </w:r>
                            <w:r>
                              <w:rPr>
                                <w:b w:val="0"/>
                                <w:color w:val="auto"/>
                                <w:sz w:val="22"/>
                              </w:rPr>
                              <w:t>Schematic of the data acquisition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 o:spid="_x0000_s1033" type="#_x0000_t202" style="position:absolute;left:0;text-align:left;margin-left:18pt;margin-top:310.45pt;width:359.9pt;height:22.6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" stroked="f">
                <v:textbox style="mso-fit-shape-to-text:t" inset="0,0,0,0">
                  <w:txbxContent>
                    <w:p w14:paraId="4A789906" w14:textId="1F29D8A3" w:rsidR="00886905" w:rsidRPr="00EC38A2" w:rsidRDefault="00886905" w:rsidP="00791743">
                      <w:pPr>
                        <w:pStyle w:val="Caption"/>
                        <w:jc w:val="center"/>
                        <w:rPr>
                          <w:b w:val="0"/>
                          <w:noProof/>
                          <w:color w:val="auto"/>
                          <w:sz w:val="28"/>
                          <w:szCs w:val="22"/>
                          <w:lang w:eastAsia="en-US"/>
                        </w:rPr>
                      </w:pPr>
                      <w:bookmarkStart w:id="24" w:name="_Ref273198729"/>
                      <w:r w:rsidRPr="00EC38A2">
                        <w:rPr>
                          <w:color w:val="auto"/>
                          <w:sz w:val="22"/>
                        </w:rPr>
                        <w:t xml:space="preserve">Figure </w:t>
                      </w:r>
                      <w:bookmarkEnd w:id="24"/>
                      <w:r>
                        <w:rPr>
                          <w:color w:val="auto"/>
                          <w:sz w:val="22"/>
                        </w:rPr>
                        <w:t xml:space="preserve">12 </w:t>
                      </w:r>
                      <w:r>
                        <w:rPr>
                          <w:b w:val="0"/>
                          <w:color w:val="auto"/>
                          <w:sz w:val="22"/>
                        </w:rPr>
                        <w:t>Schematic of the data acquisition architecture.</w:t>
                      </w:r>
                    </w:p>
                  </w:txbxContent>
                </v:textbox>
                <w10:wrap type="through"/>
              </v:shape>
            </w:pict>
          </mc:Fallback>
        </mc:AlternateContent>
      </w:r>
      <w:r w:rsidR="00EC38A2">
        <w:rPr>
          <w:noProof/>
          <w:lang w:eastAsia="en-US"/>
        </w:rPr>
        <w:drawing>
          <wp:anchor distT="0" distB="0" distL="114300" distR="114300" simplePos="0" relativeHeight="251689984" behindDoc="0" locked="0" layoutInCell="1" allowOverlap="1" wp14:anchorId="5FB5408F" wp14:editId="3FDB4667">
            <wp:simplePos x="0" y="0"/>
            <wp:positionH relativeFrom="margin">
              <wp:align>center</wp:align>
            </wp:positionH>
            <wp:positionV relativeFrom="paragraph">
              <wp:posOffset>156845</wp:posOffset>
            </wp:positionV>
            <wp:extent cx="4570730" cy="3590925"/>
            <wp:effectExtent l="0" t="0" r="127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Qcartoon.pdf"/>
                    <pic:cNvPicPr/>
                  </pic:nvPicPr>
                  <pic:blipFill>
                    <a:blip r:embed="rId24">
                      <a:extLst>
                        <a:ext uri="{28A0092B-C50C-407E-A947-70E740481C1C}">
                          <a14:useLocalDpi xmlns:a14="http://schemas.microsoft.com/office/drawing/2010/main" val="0"/>
                        </a:ext>
                      </a:extLst>
                    </a:blip>
                    <a:stretch>
                      <a:fillRect/>
                    </a:stretch>
                  </pic:blipFill>
                  <pic:spPr>
                    <a:xfrm>
                      <a:off x="0" y="0"/>
                      <a:ext cx="4570730" cy="3590925"/>
                    </a:xfrm>
                    <a:prstGeom prst="rect">
                      <a:avLst/>
                    </a:prstGeom>
                  </pic:spPr>
                </pic:pic>
              </a:graphicData>
            </a:graphic>
            <wp14:sizeRelH relativeFrom="page">
              <wp14:pctWidth>0</wp14:pctWidth>
            </wp14:sizeRelH>
            <wp14:sizeRelV relativeFrom="page">
              <wp14:pctHeight>0</wp14:pctHeight>
            </wp14:sizeRelV>
          </wp:anchor>
        </w:drawing>
      </w:r>
    </w:p>
    <w:p w14:paraId="2CC21076" w14:textId="77777777" w:rsidR="007E247D" w:rsidRDefault="007E247D" w:rsidP="007E247D">
      <w:pPr>
        <w:jc w:val="both"/>
      </w:pPr>
    </w:p>
    <w:p w14:paraId="27E8D589" w14:textId="35B69D2A" w:rsidR="002A2CF7" w:rsidRDefault="00B955B5" w:rsidP="00B955B5">
      <w:pPr>
        <w:pStyle w:val="ListParagraph"/>
        <w:ind w:left="0"/>
        <w:rPr>
          <w:b/>
        </w:rPr>
      </w:pPr>
      <w:r w:rsidRPr="00B955B5">
        <w:rPr>
          <w:b/>
        </w:rPr>
        <w:t>References</w:t>
      </w:r>
    </w:p>
    <w:p w14:paraId="593DD63D" w14:textId="77777777" w:rsidR="00B955B5" w:rsidRDefault="00B955B5" w:rsidP="00B955B5">
      <w:pPr>
        <w:pStyle w:val="ListParagraph"/>
        <w:numPr>
          <w:ilvl w:val="0"/>
          <w:numId w:val="20"/>
        </w:numPr>
        <w:jc w:val="both"/>
      </w:pPr>
      <w:bookmarkStart w:id="19" w:name="_Ref271467183"/>
      <w:proofErr w:type="spellStart"/>
      <w:r>
        <w:t>Palashov</w:t>
      </w:r>
      <w:proofErr w:type="spellEnd"/>
      <w:r>
        <w:t xml:space="preserve"> </w:t>
      </w:r>
      <w:r>
        <w:rPr>
          <w:i/>
        </w:rPr>
        <w:t xml:space="preserve">et al </w:t>
      </w:r>
      <w:r>
        <w:t xml:space="preserve">2012 </w:t>
      </w:r>
      <w:r>
        <w:rPr>
          <w:i/>
        </w:rPr>
        <w:t>J. Opt. Soc. Am. B</w:t>
      </w:r>
      <w:r>
        <w:t xml:space="preserve"> </w:t>
      </w:r>
      <w:r>
        <w:rPr>
          <w:b/>
        </w:rPr>
        <w:t xml:space="preserve">29 </w:t>
      </w:r>
      <w:r>
        <w:t>1784-1792</w:t>
      </w:r>
      <w:bookmarkEnd w:id="19"/>
    </w:p>
    <w:p w14:paraId="0F6DAFA1" w14:textId="77777777" w:rsidR="00B955B5" w:rsidRDefault="00B955B5" w:rsidP="00B955B5">
      <w:pPr>
        <w:pStyle w:val="ListParagraph"/>
        <w:numPr>
          <w:ilvl w:val="0"/>
          <w:numId w:val="20"/>
        </w:numPr>
        <w:jc w:val="both"/>
      </w:pPr>
      <w:bookmarkStart w:id="20" w:name="_Ref270932200"/>
      <w:r>
        <w:t xml:space="preserve">Aston S M </w:t>
      </w:r>
      <w:r>
        <w:rPr>
          <w:i/>
        </w:rPr>
        <w:t>et al</w:t>
      </w:r>
      <w:r>
        <w:t xml:space="preserve"> 2012 </w:t>
      </w:r>
      <w:r>
        <w:rPr>
          <w:i/>
        </w:rPr>
        <w:t xml:space="preserve">Class. Quantum </w:t>
      </w:r>
      <w:proofErr w:type="spellStart"/>
      <w:r>
        <w:rPr>
          <w:i/>
        </w:rPr>
        <w:t>Grav</w:t>
      </w:r>
      <w:proofErr w:type="spellEnd"/>
      <w:r>
        <w:rPr>
          <w:i/>
        </w:rPr>
        <w:t xml:space="preserve">. </w:t>
      </w:r>
      <w:r>
        <w:rPr>
          <w:b/>
        </w:rPr>
        <w:t xml:space="preserve">29 </w:t>
      </w:r>
      <w:r>
        <w:t>235004</w:t>
      </w:r>
      <w:bookmarkEnd w:id="20"/>
    </w:p>
    <w:p w14:paraId="5D394A17" w14:textId="77777777" w:rsidR="00B955B5" w:rsidRDefault="00B955B5" w:rsidP="00B955B5">
      <w:pPr>
        <w:pStyle w:val="ListParagraph"/>
        <w:numPr>
          <w:ilvl w:val="0"/>
          <w:numId w:val="20"/>
        </w:numPr>
        <w:jc w:val="both"/>
      </w:pPr>
      <w:bookmarkStart w:id="21" w:name="_Ref271271478"/>
      <w:proofErr w:type="spellStart"/>
      <w:r>
        <w:t>Beccaria</w:t>
      </w:r>
      <w:proofErr w:type="spellEnd"/>
      <w:r>
        <w:t xml:space="preserve"> M </w:t>
      </w:r>
      <w:r>
        <w:rPr>
          <w:i/>
        </w:rPr>
        <w:t>et al</w:t>
      </w:r>
      <w:r>
        <w:t xml:space="preserve"> 1998 </w:t>
      </w:r>
      <w:proofErr w:type="spellStart"/>
      <w:r>
        <w:rPr>
          <w:i/>
        </w:rPr>
        <w:t>Nucl</w:t>
      </w:r>
      <w:proofErr w:type="spellEnd"/>
      <w:r>
        <w:rPr>
          <w:i/>
        </w:rPr>
        <w:t>. Instr. and Meth. In Phys. Res. A</w:t>
      </w:r>
      <w:r>
        <w:t xml:space="preserve"> </w:t>
      </w:r>
      <w:r>
        <w:rPr>
          <w:b/>
        </w:rPr>
        <w:t>404</w:t>
      </w:r>
      <w:r>
        <w:t xml:space="preserve"> 455-469</w:t>
      </w:r>
      <w:bookmarkEnd w:id="21"/>
    </w:p>
    <w:p w14:paraId="3C9AE666" w14:textId="77777777" w:rsidR="00DB0E71" w:rsidRDefault="00DB0E71" w:rsidP="00DB0E71">
      <w:pPr>
        <w:pStyle w:val="ListParagraph"/>
        <w:numPr>
          <w:ilvl w:val="0"/>
          <w:numId w:val="20"/>
        </w:numPr>
        <w:jc w:val="both"/>
      </w:pPr>
      <w:bookmarkStart w:id="22" w:name="_Ref271271611"/>
      <w:r>
        <w:t xml:space="preserve">Carbone L </w:t>
      </w:r>
      <w:r>
        <w:rPr>
          <w:i/>
        </w:rPr>
        <w:t>et al</w:t>
      </w:r>
      <w:r>
        <w:t xml:space="preserve"> 2012 </w:t>
      </w:r>
      <w:r>
        <w:rPr>
          <w:i/>
        </w:rPr>
        <w:t xml:space="preserve">Class. Quantum </w:t>
      </w:r>
      <w:proofErr w:type="spellStart"/>
      <w:r>
        <w:rPr>
          <w:i/>
        </w:rPr>
        <w:t>Grav</w:t>
      </w:r>
      <w:proofErr w:type="spellEnd"/>
      <w:r>
        <w:rPr>
          <w:i/>
        </w:rPr>
        <w:t xml:space="preserve">. </w:t>
      </w:r>
      <w:r>
        <w:rPr>
          <w:b/>
        </w:rPr>
        <w:t xml:space="preserve">29 </w:t>
      </w:r>
      <w:r>
        <w:t>115005</w:t>
      </w:r>
      <w:bookmarkEnd w:id="22"/>
    </w:p>
    <w:p w14:paraId="00B4FAD7" w14:textId="77777777" w:rsidR="00DB0E71" w:rsidRDefault="00DB0E71" w:rsidP="00DB0E71">
      <w:pPr>
        <w:pStyle w:val="ListParagraph"/>
        <w:numPr>
          <w:ilvl w:val="0"/>
          <w:numId w:val="20"/>
        </w:numPr>
        <w:jc w:val="both"/>
      </w:pPr>
      <w:bookmarkStart w:id="23" w:name="_Ref273019140"/>
      <w:proofErr w:type="spellStart"/>
      <w:r>
        <w:t>Hewitson</w:t>
      </w:r>
      <w:proofErr w:type="spellEnd"/>
      <w:r>
        <w:t xml:space="preserve"> H, </w:t>
      </w:r>
      <w:proofErr w:type="spellStart"/>
      <w:r>
        <w:t>Danzmann</w:t>
      </w:r>
      <w:proofErr w:type="spellEnd"/>
      <w:r>
        <w:t xml:space="preserve"> K, Grote H, </w:t>
      </w:r>
      <w:proofErr w:type="spellStart"/>
      <w:r>
        <w:t>Hild</w:t>
      </w:r>
      <w:proofErr w:type="spellEnd"/>
      <w:r>
        <w:t xml:space="preserve"> S, Hough J, Luck H, Rowan S, Smith J R, Strain K A and </w:t>
      </w:r>
      <w:proofErr w:type="spellStart"/>
      <w:r>
        <w:t>Willke</w:t>
      </w:r>
      <w:proofErr w:type="spellEnd"/>
      <w:r>
        <w:t xml:space="preserve"> B 2007 </w:t>
      </w:r>
      <w:r>
        <w:rPr>
          <w:i/>
        </w:rPr>
        <w:t xml:space="preserve">Class. Quantum </w:t>
      </w:r>
      <w:proofErr w:type="spellStart"/>
      <w:r>
        <w:rPr>
          <w:i/>
        </w:rPr>
        <w:t>Grav</w:t>
      </w:r>
      <w:proofErr w:type="spellEnd"/>
      <w:r>
        <w:rPr>
          <w:i/>
        </w:rPr>
        <w:t>.</w:t>
      </w:r>
      <w:r>
        <w:t xml:space="preserve"> </w:t>
      </w:r>
      <w:r>
        <w:rPr>
          <w:b/>
        </w:rPr>
        <w:t xml:space="preserve">24 </w:t>
      </w:r>
      <w:r>
        <w:t>6379—6391</w:t>
      </w:r>
      <w:bookmarkEnd w:id="23"/>
    </w:p>
    <w:p w14:paraId="317B6EC6" w14:textId="77777777" w:rsidR="00DB0E71" w:rsidRDefault="00DB0E71" w:rsidP="00DB0E71">
      <w:pPr>
        <w:pStyle w:val="ListParagraph"/>
        <w:numPr>
          <w:ilvl w:val="0"/>
          <w:numId w:val="20"/>
        </w:numPr>
        <w:jc w:val="both"/>
      </w:pPr>
      <w:bookmarkStart w:id="24" w:name="_Ref271290655"/>
      <w:proofErr w:type="spellStart"/>
      <w:r>
        <w:t>Heptonstall</w:t>
      </w:r>
      <w:proofErr w:type="spellEnd"/>
      <w:r>
        <w:t xml:space="preserve"> A </w:t>
      </w:r>
      <w:r>
        <w:rPr>
          <w:i/>
        </w:rPr>
        <w:t xml:space="preserve">et al </w:t>
      </w:r>
      <w:r w:rsidRPr="005E7C84">
        <w:t>2011</w:t>
      </w:r>
      <w:r>
        <w:t xml:space="preserve"> </w:t>
      </w:r>
      <w:r>
        <w:rPr>
          <w:i/>
        </w:rPr>
        <w:t xml:space="preserve">Rev. Sci. </w:t>
      </w:r>
      <w:proofErr w:type="spellStart"/>
      <w:r>
        <w:rPr>
          <w:i/>
        </w:rPr>
        <w:t>Instrum</w:t>
      </w:r>
      <w:proofErr w:type="spellEnd"/>
      <w:r>
        <w:rPr>
          <w:i/>
        </w:rPr>
        <w:t xml:space="preserve">. </w:t>
      </w:r>
      <w:r>
        <w:rPr>
          <w:b/>
        </w:rPr>
        <w:t xml:space="preserve">82 </w:t>
      </w:r>
      <w:r>
        <w:t>011301</w:t>
      </w:r>
      <w:bookmarkEnd w:id="24"/>
    </w:p>
    <w:p w14:paraId="1E9A7826" w14:textId="595D6B9B" w:rsidR="00B955B5" w:rsidRPr="00DB0E71" w:rsidRDefault="00DB0E71" w:rsidP="00DB0E71">
      <w:pPr>
        <w:pStyle w:val="ListParagraph"/>
        <w:numPr>
          <w:ilvl w:val="0"/>
          <w:numId w:val="20"/>
        </w:numPr>
        <w:jc w:val="both"/>
        <w:rPr>
          <w:rStyle w:val="Hyperlink"/>
          <w:color w:val="auto"/>
          <w:u w:val="none"/>
        </w:rPr>
      </w:pPr>
      <w:bookmarkStart w:id="25" w:name="_Ref267742343"/>
      <w:proofErr w:type="spellStart"/>
      <w:r>
        <w:t>Matichard</w:t>
      </w:r>
      <w:proofErr w:type="spellEnd"/>
      <w:r>
        <w:t xml:space="preserve"> F </w:t>
      </w:r>
      <w:r>
        <w:rPr>
          <w:i/>
        </w:rPr>
        <w:t>et al</w:t>
      </w:r>
      <w:r>
        <w:t xml:space="preserve"> 2014 Advanced LIGO Two-Stage Twelve-Axis Vibration Isolation and Positioning Platform. Part 1: Design and Production Overview. </w:t>
      </w:r>
      <w:r>
        <w:rPr>
          <w:i/>
        </w:rPr>
        <w:t xml:space="preserve">Precision Eng. </w:t>
      </w:r>
      <w:hyperlink r:id="rId25" w:history="1">
        <w:r w:rsidRPr="00D964A2">
          <w:rPr>
            <w:rStyle w:val="Hyperlink"/>
          </w:rPr>
          <w:t>http://dx.doi.org/10.1016/j.precisioneng.2014.09.010</w:t>
        </w:r>
      </w:hyperlink>
      <w:r w:rsidR="00D43214">
        <w:rPr>
          <w:rStyle w:val="Hyperlink"/>
        </w:rPr>
        <w:t xml:space="preserve">, </w:t>
      </w:r>
      <w:r>
        <w:t xml:space="preserve">Part 2: Experimental Investigation and Test Results.  </w:t>
      </w:r>
      <w:r w:rsidRPr="00DB0E71">
        <w:rPr>
          <w:i/>
        </w:rPr>
        <w:t>Precision En</w:t>
      </w:r>
      <w:bookmarkEnd w:id="25"/>
      <w:r w:rsidRPr="00DB0E71">
        <w:rPr>
          <w:i/>
        </w:rPr>
        <w:t xml:space="preserve">g. </w:t>
      </w:r>
      <w:hyperlink r:id="rId26" w:history="1">
        <w:r w:rsidRPr="00D964A2">
          <w:rPr>
            <w:rStyle w:val="Hyperlink"/>
          </w:rPr>
          <w:t>http://dx.doi.org/10.1016/j.precisioneng.2014.11.010</w:t>
        </w:r>
      </w:hyperlink>
    </w:p>
    <w:p w14:paraId="7F768DC7" w14:textId="77777777" w:rsidR="00DB0E71" w:rsidRPr="00B87344" w:rsidRDefault="00DB0E71" w:rsidP="00DB0E71">
      <w:pPr>
        <w:pStyle w:val="ListParagraph"/>
        <w:numPr>
          <w:ilvl w:val="0"/>
          <w:numId w:val="20"/>
        </w:numPr>
        <w:jc w:val="both"/>
      </w:pPr>
      <w:bookmarkStart w:id="26" w:name="_Ref271373582"/>
      <w:r>
        <w:t xml:space="preserve">Smith M R 2009 </w:t>
      </w:r>
      <w:r>
        <w:rPr>
          <w:i/>
        </w:rPr>
        <w:t xml:space="preserve">Proc. 12th Marcel Grossman Meeting on General Relativity, July 2009, UNESCO Headquarters, </w:t>
      </w:r>
      <w:proofErr w:type="gramStart"/>
      <w:r>
        <w:rPr>
          <w:i/>
        </w:rPr>
        <w:t xml:space="preserve">Paris </w:t>
      </w:r>
      <w:r>
        <w:t xml:space="preserve"> </w:t>
      </w:r>
      <w:proofErr w:type="spellStart"/>
      <w:r>
        <w:t>ed</w:t>
      </w:r>
      <w:proofErr w:type="spellEnd"/>
      <w:proofErr w:type="gramEnd"/>
      <w:r>
        <w:t xml:space="preserve"> </w:t>
      </w:r>
      <w:proofErr w:type="spellStart"/>
      <w:r>
        <w:t>Damour</w:t>
      </w:r>
      <w:proofErr w:type="spellEnd"/>
      <w:r>
        <w:t xml:space="preserve"> T, </w:t>
      </w:r>
      <w:proofErr w:type="spellStart"/>
      <w:r>
        <w:t>Jantzen</w:t>
      </w:r>
      <w:proofErr w:type="spellEnd"/>
      <w:r>
        <w:t xml:space="preserve"> R, </w:t>
      </w:r>
      <w:proofErr w:type="spellStart"/>
      <w:r>
        <w:t>Ruffini</w:t>
      </w:r>
      <w:proofErr w:type="spellEnd"/>
      <w:r>
        <w:t xml:space="preserve"> R (Singapore: World Scientific) 1735</w:t>
      </w:r>
      <w:bookmarkEnd w:id="26"/>
    </w:p>
    <w:p w14:paraId="39B831C5" w14:textId="57A9D7FF" w:rsidR="00B955B5" w:rsidRPr="00B955B5" w:rsidRDefault="00886905" w:rsidP="00D11F8F">
      <w:pPr>
        <w:pStyle w:val="ListParagraph"/>
        <w:numPr>
          <w:ilvl w:val="0"/>
          <w:numId w:val="20"/>
        </w:numPr>
        <w:jc w:val="both"/>
      </w:pPr>
      <w:bookmarkStart w:id="27" w:name="_Ref267044893"/>
      <w:r>
        <w:t xml:space="preserve">Mueller G 2005 </w:t>
      </w:r>
      <w:r>
        <w:rPr>
          <w:i/>
        </w:rPr>
        <w:t>Optics Express</w:t>
      </w:r>
      <w:r>
        <w:t xml:space="preserve"> </w:t>
      </w:r>
      <w:r>
        <w:rPr>
          <w:b/>
        </w:rPr>
        <w:t>13</w:t>
      </w:r>
      <w:r>
        <w:t xml:space="preserve"> 7118</w:t>
      </w:r>
      <w:bookmarkEnd w:id="27"/>
    </w:p>
    <w:sectPr w:rsidR="00B955B5" w:rsidRPr="00B955B5" w:rsidSect="00E03018">
      <w:pgSz w:w="12240" w:h="15840"/>
      <w:pgMar w:top="1800" w:right="2160" w:bottom="2304" w:left="216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68CD50" w14:textId="77777777" w:rsidR="00886905" w:rsidRDefault="00886905" w:rsidP="0065173C">
      <w:r>
        <w:separator/>
      </w:r>
    </w:p>
  </w:endnote>
  <w:endnote w:type="continuationSeparator" w:id="0">
    <w:p w14:paraId="6EB10FC1" w14:textId="77777777" w:rsidR="00886905" w:rsidRDefault="00886905" w:rsidP="00651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sto MT">
    <w:panose1 w:val="0204060305050503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Lantinghei TC Demibold">
    <w:altName w:val="Arial Unicode MS"/>
    <w:panose1 w:val="03000509000000000000"/>
    <w:charset w:val="00"/>
    <w:family w:val="auto"/>
    <w:pitch w:val="variable"/>
    <w:sig w:usb0="00000003" w:usb1="080E0000" w:usb2="00000000" w:usb3="00000000" w:csb0="00100001"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6DCFE" w14:textId="77777777" w:rsidR="00886905" w:rsidRDefault="00886905" w:rsidP="0065173C">
      <w:r>
        <w:separator/>
      </w:r>
    </w:p>
  </w:footnote>
  <w:footnote w:type="continuationSeparator" w:id="0">
    <w:p w14:paraId="4A90EDD1" w14:textId="77777777" w:rsidR="00886905" w:rsidRDefault="00886905" w:rsidP="0065173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E024A"/>
    <w:multiLevelType w:val="hybridMultilevel"/>
    <w:tmpl w:val="19BA5D6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13781F8C"/>
    <w:multiLevelType w:val="hybridMultilevel"/>
    <w:tmpl w:val="CB54E1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CF62E51"/>
    <w:multiLevelType w:val="hybridMultilevel"/>
    <w:tmpl w:val="511C1F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E1421A3"/>
    <w:multiLevelType w:val="hybridMultilevel"/>
    <w:tmpl w:val="5F280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FF46A6"/>
    <w:multiLevelType w:val="hybridMultilevel"/>
    <w:tmpl w:val="3092C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FE06E3"/>
    <w:multiLevelType w:val="multilevel"/>
    <w:tmpl w:val="CB54E1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32662535"/>
    <w:multiLevelType w:val="hybridMultilevel"/>
    <w:tmpl w:val="16AE7C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nsid w:val="376F58F5"/>
    <w:multiLevelType w:val="hybridMultilevel"/>
    <w:tmpl w:val="0BF06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7D70CF"/>
    <w:multiLevelType w:val="hybridMultilevel"/>
    <w:tmpl w:val="08D416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89D05E5"/>
    <w:multiLevelType w:val="hybridMultilevel"/>
    <w:tmpl w:val="C06C8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032D6E"/>
    <w:multiLevelType w:val="hybridMultilevel"/>
    <w:tmpl w:val="03786CB0"/>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
    <w:nsid w:val="55223EC5"/>
    <w:multiLevelType w:val="multilevel"/>
    <w:tmpl w:val="730E65A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58A73F39"/>
    <w:multiLevelType w:val="hybridMultilevel"/>
    <w:tmpl w:val="5718C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606AAE"/>
    <w:multiLevelType w:val="multilevel"/>
    <w:tmpl w:val="0216651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5EC57DF0"/>
    <w:multiLevelType w:val="hybridMultilevel"/>
    <w:tmpl w:val="7DCED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FE6575"/>
    <w:multiLevelType w:val="hybridMultilevel"/>
    <w:tmpl w:val="D898BDEC"/>
    <w:lvl w:ilvl="0" w:tplc="99D8591C">
      <w:start w:val="1"/>
      <w:numFmt w:val="decimal"/>
      <w:lvlText w:val="[%1]"/>
      <w:lvlJc w:val="left"/>
      <w:pPr>
        <w:ind w:left="50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4827E8"/>
    <w:multiLevelType w:val="hybridMultilevel"/>
    <w:tmpl w:val="54F497EE"/>
    <w:lvl w:ilvl="0" w:tplc="B922FCB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ED383C"/>
    <w:multiLevelType w:val="hybridMultilevel"/>
    <w:tmpl w:val="021665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6AF5BD9"/>
    <w:multiLevelType w:val="hybridMultilevel"/>
    <w:tmpl w:val="C8026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F117450"/>
    <w:multiLevelType w:val="multilevel"/>
    <w:tmpl w:val="118ED578"/>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17"/>
  </w:num>
  <w:num w:numId="3">
    <w:abstractNumId w:val="13"/>
  </w:num>
  <w:num w:numId="4">
    <w:abstractNumId w:val="15"/>
  </w:num>
  <w:num w:numId="5">
    <w:abstractNumId w:val="16"/>
  </w:num>
  <w:num w:numId="6">
    <w:abstractNumId w:val="8"/>
  </w:num>
  <w:num w:numId="7">
    <w:abstractNumId w:val="2"/>
  </w:num>
  <w:num w:numId="8">
    <w:abstractNumId w:val="19"/>
  </w:num>
  <w:num w:numId="9">
    <w:abstractNumId w:val="0"/>
  </w:num>
  <w:num w:numId="10">
    <w:abstractNumId w:val="7"/>
  </w:num>
  <w:num w:numId="11">
    <w:abstractNumId w:val="12"/>
  </w:num>
  <w:num w:numId="12">
    <w:abstractNumId w:val="3"/>
  </w:num>
  <w:num w:numId="13">
    <w:abstractNumId w:val="14"/>
  </w:num>
  <w:num w:numId="14">
    <w:abstractNumId w:val="6"/>
  </w:num>
  <w:num w:numId="15">
    <w:abstractNumId w:val="18"/>
  </w:num>
  <w:num w:numId="16">
    <w:abstractNumId w:val="10"/>
  </w:num>
  <w:num w:numId="17">
    <w:abstractNumId w:val="1"/>
  </w:num>
  <w:num w:numId="18">
    <w:abstractNumId w:val="5"/>
  </w:num>
  <w:num w:numId="19">
    <w:abstractNumId w:val="9"/>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288"/>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0B5"/>
    <w:rsid w:val="000004FA"/>
    <w:rsid w:val="000158B7"/>
    <w:rsid w:val="0002672E"/>
    <w:rsid w:val="00032138"/>
    <w:rsid w:val="00032454"/>
    <w:rsid w:val="000330D7"/>
    <w:rsid w:val="000339A1"/>
    <w:rsid w:val="0003505F"/>
    <w:rsid w:val="00035A36"/>
    <w:rsid w:val="000368A7"/>
    <w:rsid w:val="000404FC"/>
    <w:rsid w:val="0004463C"/>
    <w:rsid w:val="00056599"/>
    <w:rsid w:val="00060A07"/>
    <w:rsid w:val="00062DE7"/>
    <w:rsid w:val="0006515F"/>
    <w:rsid w:val="0006675C"/>
    <w:rsid w:val="000669FE"/>
    <w:rsid w:val="00066DBD"/>
    <w:rsid w:val="00070B1C"/>
    <w:rsid w:val="000717CC"/>
    <w:rsid w:val="00072D5D"/>
    <w:rsid w:val="00076459"/>
    <w:rsid w:val="00090A9A"/>
    <w:rsid w:val="000A40D5"/>
    <w:rsid w:val="000B1618"/>
    <w:rsid w:val="000B17E3"/>
    <w:rsid w:val="000B3D1B"/>
    <w:rsid w:val="000C142E"/>
    <w:rsid w:val="000C369E"/>
    <w:rsid w:val="000D3870"/>
    <w:rsid w:val="000D3923"/>
    <w:rsid w:val="000D4F98"/>
    <w:rsid w:val="000D71B9"/>
    <w:rsid w:val="000E1F0C"/>
    <w:rsid w:val="000E404B"/>
    <w:rsid w:val="000E7620"/>
    <w:rsid w:val="000F4F3C"/>
    <w:rsid w:val="000F5687"/>
    <w:rsid w:val="000F6093"/>
    <w:rsid w:val="00107B0B"/>
    <w:rsid w:val="001121DA"/>
    <w:rsid w:val="00115659"/>
    <w:rsid w:val="001264FB"/>
    <w:rsid w:val="001373B5"/>
    <w:rsid w:val="00140392"/>
    <w:rsid w:val="00151474"/>
    <w:rsid w:val="001525B5"/>
    <w:rsid w:val="001525F8"/>
    <w:rsid w:val="0015315A"/>
    <w:rsid w:val="00162AD9"/>
    <w:rsid w:val="00165945"/>
    <w:rsid w:val="00166D79"/>
    <w:rsid w:val="0017201E"/>
    <w:rsid w:val="0017490E"/>
    <w:rsid w:val="001840C9"/>
    <w:rsid w:val="00192122"/>
    <w:rsid w:val="001921FE"/>
    <w:rsid w:val="00192C8E"/>
    <w:rsid w:val="001944AA"/>
    <w:rsid w:val="00195F1F"/>
    <w:rsid w:val="00196B78"/>
    <w:rsid w:val="001A0287"/>
    <w:rsid w:val="001A3645"/>
    <w:rsid w:val="001B0408"/>
    <w:rsid w:val="001B0B0F"/>
    <w:rsid w:val="001C58FC"/>
    <w:rsid w:val="001C6036"/>
    <w:rsid w:val="001C786A"/>
    <w:rsid w:val="001D05F3"/>
    <w:rsid w:val="001D64AD"/>
    <w:rsid w:val="001E5365"/>
    <w:rsid w:val="001E56E0"/>
    <w:rsid w:val="001E62EF"/>
    <w:rsid w:val="001F2CB9"/>
    <w:rsid w:val="001F342E"/>
    <w:rsid w:val="00201BC5"/>
    <w:rsid w:val="00215F68"/>
    <w:rsid w:val="002212E8"/>
    <w:rsid w:val="002216FD"/>
    <w:rsid w:val="0022274E"/>
    <w:rsid w:val="00224252"/>
    <w:rsid w:val="00225CCE"/>
    <w:rsid w:val="0022632C"/>
    <w:rsid w:val="00230B8B"/>
    <w:rsid w:val="002322DC"/>
    <w:rsid w:val="00241A9A"/>
    <w:rsid w:val="00245A7C"/>
    <w:rsid w:val="00246941"/>
    <w:rsid w:val="00250CDA"/>
    <w:rsid w:val="00253B5C"/>
    <w:rsid w:val="00254694"/>
    <w:rsid w:val="00254ABE"/>
    <w:rsid w:val="002573EA"/>
    <w:rsid w:val="00260656"/>
    <w:rsid w:val="00261DCF"/>
    <w:rsid w:val="00262B54"/>
    <w:rsid w:val="00263CC8"/>
    <w:rsid w:val="0027211E"/>
    <w:rsid w:val="002730DE"/>
    <w:rsid w:val="00280B83"/>
    <w:rsid w:val="00281CC7"/>
    <w:rsid w:val="00282457"/>
    <w:rsid w:val="0028338A"/>
    <w:rsid w:val="0028721C"/>
    <w:rsid w:val="00293E09"/>
    <w:rsid w:val="0029725A"/>
    <w:rsid w:val="00297F68"/>
    <w:rsid w:val="002A2CF7"/>
    <w:rsid w:val="002A6C7B"/>
    <w:rsid w:val="002A77C8"/>
    <w:rsid w:val="002B1618"/>
    <w:rsid w:val="002B2C3C"/>
    <w:rsid w:val="002B6F5B"/>
    <w:rsid w:val="002B7456"/>
    <w:rsid w:val="002B76F8"/>
    <w:rsid w:val="002C4BEA"/>
    <w:rsid w:val="002C64BC"/>
    <w:rsid w:val="002D0962"/>
    <w:rsid w:val="002D362E"/>
    <w:rsid w:val="002D365D"/>
    <w:rsid w:val="002D4205"/>
    <w:rsid w:val="002E3E85"/>
    <w:rsid w:val="002E64FC"/>
    <w:rsid w:val="002E67E6"/>
    <w:rsid w:val="00302914"/>
    <w:rsid w:val="003029D5"/>
    <w:rsid w:val="003041A3"/>
    <w:rsid w:val="00306AF0"/>
    <w:rsid w:val="00312938"/>
    <w:rsid w:val="00322822"/>
    <w:rsid w:val="00323AFC"/>
    <w:rsid w:val="00333089"/>
    <w:rsid w:val="00336908"/>
    <w:rsid w:val="003407B6"/>
    <w:rsid w:val="00341377"/>
    <w:rsid w:val="00342DF4"/>
    <w:rsid w:val="0034456E"/>
    <w:rsid w:val="0034600D"/>
    <w:rsid w:val="003619C6"/>
    <w:rsid w:val="00361F0F"/>
    <w:rsid w:val="00362773"/>
    <w:rsid w:val="00362C26"/>
    <w:rsid w:val="00362F2A"/>
    <w:rsid w:val="003632A6"/>
    <w:rsid w:val="00366CAE"/>
    <w:rsid w:val="003675A7"/>
    <w:rsid w:val="00367ACF"/>
    <w:rsid w:val="00370B4D"/>
    <w:rsid w:val="00380AAB"/>
    <w:rsid w:val="00382F91"/>
    <w:rsid w:val="00386020"/>
    <w:rsid w:val="003A04B2"/>
    <w:rsid w:val="003A1873"/>
    <w:rsid w:val="003B3D25"/>
    <w:rsid w:val="003B4D76"/>
    <w:rsid w:val="003C05C1"/>
    <w:rsid w:val="003C0DB8"/>
    <w:rsid w:val="003C4A70"/>
    <w:rsid w:val="003C6166"/>
    <w:rsid w:val="003C6F8B"/>
    <w:rsid w:val="003C7C1B"/>
    <w:rsid w:val="003D031E"/>
    <w:rsid w:val="003D5ED2"/>
    <w:rsid w:val="003E1921"/>
    <w:rsid w:val="003E2AA1"/>
    <w:rsid w:val="003E2DEE"/>
    <w:rsid w:val="003E7664"/>
    <w:rsid w:val="003F1588"/>
    <w:rsid w:val="003F3095"/>
    <w:rsid w:val="003F394F"/>
    <w:rsid w:val="003F3CFC"/>
    <w:rsid w:val="00403062"/>
    <w:rsid w:val="004037A8"/>
    <w:rsid w:val="00404A95"/>
    <w:rsid w:val="00407F62"/>
    <w:rsid w:val="00410DBB"/>
    <w:rsid w:val="00411ABF"/>
    <w:rsid w:val="00416618"/>
    <w:rsid w:val="00423632"/>
    <w:rsid w:val="00425F06"/>
    <w:rsid w:val="00427F4A"/>
    <w:rsid w:val="004302F4"/>
    <w:rsid w:val="004439CC"/>
    <w:rsid w:val="004449AC"/>
    <w:rsid w:val="00444DB1"/>
    <w:rsid w:val="00446227"/>
    <w:rsid w:val="0045344D"/>
    <w:rsid w:val="004724F5"/>
    <w:rsid w:val="00473640"/>
    <w:rsid w:val="00475C94"/>
    <w:rsid w:val="00475E75"/>
    <w:rsid w:val="0048141E"/>
    <w:rsid w:val="00484DC7"/>
    <w:rsid w:val="0049077B"/>
    <w:rsid w:val="0049389B"/>
    <w:rsid w:val="004950B4"/>
    <w:rsid w:val="004A5DF5"/>
    <w:rsid w:val="004A61BC"/>
    <w:rsid w:val="004A72AE"/>
    <w:rsid w:val="004B12A4"/>
    <w:rsid w:val="004B7536"/>
    <w:rsid w:val="004C0413"/>
    <w:rsid w:val="004C42B8"/>
    <w:rsid w:val="004C5882"/>
    <w:rsid w:val="004C7354"/>
    <w:rsid w:val="004D34FA"/>
    <w:rsid w:val="004D4066"/>
    <w:rsid w:val="004E660D"/>
    <w:rsid w:val="004E704B"/>
    <w:rsid w:val="004F2D75"/>
    <w:rsid w:val="004F588D"/>
    <w:rsid w:val="004F7499"/>
    <w:rsid w:val="004F7576"/>
    <w:rsid w:val="005040F4"/>
    <w:rsid w:val="0050480C"/>
    <w:rsid w:val="00506790"/>
    <w:rsid w:val="00506840"/>
    <w:rsid w:val="00512420"/>
    <w:rsid w:val="005128C9"/>
    <w:rsid w:val="00527610"/>
    <w:rsid w:val="00532F1F"/>
    <w:rsid w:val="00536917"/>
    <w:rsid w:val="005444A4"/>
    <w:rsid w:val="0055133A"/>
    <w:rsid w:val="00561ADC"/>
    <w:rsid w:val="005620C4"/>
    <w:rsid w:val="005718BA"/>
    <w:rsid w:val="005725E9"/>
    <w:rsid w:val="00575F92"/>
    <w:rsid w:val="00582BCB"/>
    <w:rsid w:val="005874D8"/>
    <w:rsid w:val="00594DF4"/>
    <w:rsid w:val="00596726"/>
    <w:rsid w:val="005A1538"/>
    <w:rsid w:val="005A46F4"/>
    <w:rsid w:val="005A5968"/>
    <w:rsid w:val="005B15ED"/>
    <w:rsid w:val="005B3B44"/>
    <w:rsid w:val="005B46E4"/>
    <w:rsid w:val="005C1629"/>
    <w:rsid w:val="005C7C46"/>
    <w:rsid w:val="005D0567"/>
    <w:rsid w:val="005D1DCC"/>
    <w:rsid w:val="005D2A37"/>
    <w:rsid w:val="005D3D3E"/>
    <w:rsid w:val="005E15AC"/>
    <w:rsid w:val="005E2CBF"/>
    <w:rsid w:val="005E315D"/>
    <w:rsid w:val="005E3381"/>
    <w:rsid w:val="005E7C84"/>
    <w:rsid w:val="005F04A7"/>
    <w:rsid w:val="005F1479"/>
    <w:rsid w:val="005F1BA8"/>
    <w:rsid w:val="005F6907"/>
    <w:rsid w:val="005F6D93"/>
    <w:rsid w:val="005F7B9F"/>
    <w:rsid w:val="0061048F"/>
    <w:rsid w:val="0061061D"/>
    <w:rsid w:val="00610AE5"/>
    <w:rsid w:val="00610CA2"/>
    <w:rsid w:val="00614E73"/>
    <w:rsid w:val="00620DE0"/>
    <w:rsid w:val="0062106C"/>
    <w:rsid w:val="00621A1A"/>
    <w:rsid w:val="0062300C"/>
    <w:rsid w:val="00625E55"/>
    <w:rsid w:val="006261DF"/>
    <w:rsid w:val="00627B20"/>
    <w:rsid w:val="00636009"/>
    <w:rsid w:val="0063604A"/>
    <w:rsid w:val="0063785E"/>
    <w:rsid w:val="00645F41"/>
    <w:rsid w:val="0065173C"/>
    <w:rsid w:val="00663538"/>
    <w:rsid w:val="00667038"/>
    <w:rsid w:val="00671786"/>
    <w:rsid w:val="006772D7"/>
    <w:rsid w:val="0068399B"/>
    <w:rsid w:val="00684B6D"/>
    <w:rsid w:val="006850FD"/>
    <w:rsid w:val="006876CD"/>
    <w:rsid w:val="00690525"/>
    <w:rsid w:val="00694C31"/>
    <w:rsid w:val="006973AA"/>
    <w:rsid w:val="006A0129"/>
    <w:rsid w:val="006A1E05"/>
    <w:rsid w:val="006A586F"/>
    <w:rsid w:val="006A5A2C"/>
    <w:rsid w:val="006B0956"/>
    <w:rsid w:val="006B6420"/>
    <w:rsid w:val="006D11B4"/>
    <w:rsid w:val="006D120B"/>
    <w:rsid w:val="006D201B"/>
    <w:rsid w:val="006D3001"/>
    <w:rsid w:val="006D457B"/>
    <w:rsid w:val="006E7670"/>
    <w:rsid w:val="006F1049"/>
    <w:rsid w:val="006F1E14"/>
    <w:rsid w:val="006F2F60"/>
    <w:rsid w:val="006F49A6"/>
    <w:rsid w:val="006F6FAF"/>
    <w:rsid w:val="006F77A8"/>
    <w:rsid w:val="006F77F6"/>
    <w:rsid w:val="00703B88"/>
    <w:rsid w:val="0071009D"/>
    <w:rsid w:val="00720290"/>
    <w:rsid w:val="00726470"/>
    <w:rsid w:val="00731006"/>
    <w:rsid w:val="00733184"/>
    <w:rsid w:val="00735B68"/>
    <w:rsid w:val="00741702"/>
    <w:rsid w:val="00744A38"/>
    <w:rsid w:val="007568CD"/>
    <w:rsid w:val="00761BFC"/>
    <w:rsid w:val="00762BED"/>
    <w:rsid w:val="00764CF5"/>
    <w:rsid w:val="0076590E"/>
    <w:rsid w:val="00766A06"/>
    <w:rsid w:val="00767114"/>
    <w:rsid w:val="00774C5B"/>
    <w:rsid w:val="00775877"/>
    <w:rsid w:val="00775DCF"/>
    <w:rsid w:val="00777682"/>
    <w:rsid w:val="007839F5"/>
    <w:rsid w:val="00786443"/>
    <w:rsid w:val="007909C3"/>
    <w:rsid w:val="0079133D"/>
    <w:rsid w:val="00791565"/>
    <w:rsid w:val="00791743"/>
    <w:rsid w:val="007925EE"/>
    <w:rsid w:val="00792DFF"/>
    <w:rsid w:val="007953CC"/>
    <w:rsid w:val="00795F8F"/>
    <w:rsid w:val="007A494B"/>
    <w:rsid w:val="007A5DEC"/>
    <w:rsid w:val="007B0CA6"/>
    <w:rsid w:val="007B1088"/>
    <w:rsid w:val="007B299A"/>
    <w:rsid w:val="007B7A47"/>
    <w:rsid w:val="007C22E1"/>
    <w:rsid w:val="007C5BCF"/>
    <w:rsid w:val="007D4475"/>
    <w:rsid w:val="007D5054"/>
    <w:rsid w:val="007D6547"/>
    <w:rsid w:val="007E1984"/>
    <w:rsid w:val="007E247D"/>
    <w:rsid w:val="007E5427"/>
    <w:rsid w:val="007F04E6"/>
    <w:rsid w:val="007F46BC"/>
    <w:rsid w:val="0080552E"/>
    <w:rsid w:val="00806DFB"/>
    <w:rsid w:val="00810652"/>
    <w:rsid w:val="008134BB"/>
    <w:rsid w:val="00813F1E"/>
    <w:rsid w:val="00814738"/>
    <w:rsid w:val="00814869"/>
    <w:rsid w:val="0082071B"/>
    <w:rsid w:val="0083330A"/>
    <w:rsid w:val="0083558A"/>
    <w:rsid w:val="00835EAB"/>
    <w:rsid w:val="008372F6"/>
    <w:rsid w:val="008414A8"/>
    <w:rsid w:val="00841C77"/>
    <w:rsid w:val="008450BC"/>
    <w:rsid w:val="00850D95"/>
    <w:rsid w:val="00851C41"/>
    <w:rsid w:val="00860D96"/>
    <w:rsid w:val="008633BE"/>
    <w:rsid w:val="00863C5B"/>
    <w:rsid w:val="00867C9A"/>
    <w:rsid w:val="00867CFD"/>
    <w:rsid w:val="00886905"/>
    <w:rsid w:val="008918F4"/>
    <w:rsid w:val="00897615"/>
    <w:rsid w:val="008A05E0"/>
    <w:rsid w:val="008A47AB"/>
    <w:rsid w:val="008A4D51"/>
    <w:rsid w:val="008A786F"/>
    <w:rsid w:val="008B5348"/>
    <w:rsid w:val="008C0971"/>
    <w:rsid w:val="008C253A"/>
    <w:rsid w:val="008D09FC"/>
    <w:rsid w:val="008D6C3F"/>
    <w:rsid w:val="008E0657"/>
    <w:rsid w:val="008E1655"/>
    <w:rsid w:val="008E3CC6"/>
    <w:rsid w:val="008E4A02"/>
    <w:rsid w:val="008F1E51"/>
    <w:rsid w:val="008F7517"/>
    <w:rsid w:val="00901F02"/>
    <w:rsid w:val="0090279C"/>
    <w:rsid w:val="009056C2"/>
    <w:rsid w:val="009071E2"/>
    <w:rsid w:val="009138B8"/>
    <w:rsid w:val="00920551"/>
    <w:rsid w:val="00921EB6"/>
    <w:rsid w:val="009232FC"/>
    <w:rsid w:val="00923536"/>
    <w:rsid w:val="0092496D"/>
    <w:rsid w:val="009348BE"/>
    <w:rsid w:val="0094713D"/>
    <w:rsid w:val="00962446"/>
    <w:rsid w:val="0096350A"/>
    <w:rsid w:val="009666C0"/>
    <w:rsid w:val="00975FFB"/>
    <w:rsid w:val="009816A2"/>
    <w:rsid w:val="009835C7"/>
    <w:rsid w:val="00986176"/>
    <w:rsid w:val="009867BD"/>
    <w:rsid w:val="00990685"/>
    <w:rsid w:val="00991083"/>
    <w:rsid w:val="009910E5"/>
    <w:rsid w:val="00994741"/>
    <w:rsid w:val="00995781"/>
    <w:rsid w:val="009A2086"/>
    <w:rsid w:val="009A36FB"/>
    <w:rsid w:val="009A3856"/>
    <w:rsid w:val="009A4BA2"/>
    <w:rsid w:val="009A4D29"/>
    <w:rsid w:val="009A7593"/>
    <w:rsid w:val="009D3676"/>
    <w:rsid w:val="009E1DDE"/>
    <w:rsid w:val="009F0043"/>
    <w:rsid w:val="00A009D2"/>
    <w:rsid w:val="00A02403"/>
    <w:rsid w:val="00A031D3"/>
    <w:rsid w:val="00A058DE"/>
    <w:rsid w:val="00A0689E"/>
    <w:rsid w:val="00A123E9"/>
    <w:rsid w:val="00A20067"/>
    <w:rsid w:val="00A21984"/>
    <w:rsid w:val="00A23402"/>
    <w:rsid w:val="00A25B83"/>
    <w:rsid w:val="00A25F75"/>
    <w:rsid w:val="00A269E0"/>
    <w:rsid w:val="00A3007A"/>
    <w:rsid w:val="00A31740"/>
    <w:rsid w:val="00A33D9C"/>
    <w:rsid w:val="00A42184"/>
    <w:rsid w:val="00A43CCC"/>
    <w:rsid w:val="00A45EE7"/>
    <w:rsid w:val="00A50F89"/>
    <w:rsid w:val="00A55826"/>
    <w:rsid w:val="00A673D5"/>
    <w:rsid w:val="00A71775"/>
    <w:rsid w:val="00A845AD"/>
    <w:rsid w:val="00A865B4"/>
    <w:rsid w:val="00A873D3"/>
    <w:rsid w:val="00A96B00"/>
    <w:rsid w:val="00AA39C0"/>
    <w:rsid w:val="00AB0577"/>
    <w:rsid w:val="00AC2D1C"/>
    <w:rsid w:val="00AC399F"/>
    <w:rsid w:val="00AC5B24"/>
    <w:rsid w:val="00AC742A"/>
    <w:rsid w:val="00AD4551"/>
    <w:rsid w:val="00AD4570"/>
    <w:rsid w:val="00AD4E7C"/>
    <w:rsid w:val="00AD6C7B"/>
    <w:rsid w:val="00AE000F"/>
    <w:rsid w:val="00AE085C"/>
    <w:rsid w:val="00AE146A"/>
    <w:rsid w:val="00AF0366"/>
    <w:rsid w:val="00AF0CB2"/>
    <w:rsid w:val="00AF1947"/>
    <w:rsid w:val="00AF561B"/>
    <w:rsid w:val="00AF5CED"/>
    <w:rsid w:val="00B03EDF"/>
    <w:rsid w:val="00B2169C"/>
    <w:rsid w:val="00B36EE0"/>
    <w:rsid w:val="00B46ADB"/>
    <w:rsid w:val="00B570C1"/>
    <w:rsid w:val="00B61200"/>
    <w:rsid w:val="00B6242E"/>
    <w:rsid w:val="00B624D7"/>
    <w:rsid w:val="00B62D69"/>
    <w:rsid w:val="00B644D0"/>
    <w:rsid w:val="00B6783A"/>
    <w:rsid w:val="00B701C5"/>
    <w:rsid w:val="00B75734"/>
    <w:rsid w:val="00B8191A"/>
    <w:rsid w:val="00B82745"/>
    <w:rsid w:val="00B82BD1"/>
    <w:rsid w:val="00B83527"/>
    <w:rsid w:val="00B8624D"/>
    <w:rsid w:val="00B86CE8"/>
    <w:rsid w:val="00B87344"/>
    <w:rsid w:val="00B955B5"/>
    <w:rsid w:val="00B95FC1"/>
    <w:rsid w:val="00B97857"/>
    <w:rsid w:val="00BA3CF3"/>
    <w:rsid w:val="00BA4716"/>
    <w:rsid w:val="00BA5CC1"/>
    <w:rsid w:val="00BA68B0"/>
    <w:rsid w:val="00BA75CE"/>
    <w:rsid w:val="00BB3915"/>
    <w:rsid w:val="00BB6709"/>
    <w:rsid w:val="00BB7749"/>
    <w:rsid w:val="00BC4248"/>
    <w:rsid w:val="00BC4869"/>
    <w:rsid w:val="00BC7B6C"/>
    <w:rsid w:val="00BD0AA4"/>
    <w:rsid w:val="00BD16ED"/>
    <w:rsid w:val="00BD1B60"/>
    <w:rsid w:val="00BD33D2"/>
    <w:rsid w:val="00BD3B22"/>
    <w:rsid w:val="00BD4F1B"/>
    <w:rsid w:val="00BE38B1"/>
    <w:rsid w:val="00BE607B"/>
    <w:rsid w:val="00BF27E6"/>
    <w:rsid w:val="00BF28AC"/>
    <w:rsid w:val="00BF617B"/>
    <w:rsid w:val="00C00C66"/>
    <w:rsid w:val="00C0159B"/>
    <w:rsid w:val="00C05C08"/>
    <w:rsid w:val="00C073A8"/>
    <w:rsid w:val="00C111C5"/>
    <w:rsid w:val="00C14BDF"/>
    <w:rsid w:val="00C222FC"/>
    <w:rsid w:val="00C261CC"/>
    <w:rsid w:val="00C303EB"/>
    <w:rsid w:val="00C354C3"/>
    <w:rsid w:val="00C47499"/>
    <w:rsid w:val="00C47944"/>
    <w:rsid w:val="00C50884"/>
    <w:rsid w:val="00C526DA"/>
    <w:rsid w:val="00C52F54"/>
    <w:rsid w:val="00C54DB5"/>
    <w:rsid w:val="00C62A71"/>
    <w:rsid w:val="00C66B9F"/>
    <w:rsid w:val="00C70C6A"/>
    <w:rsid w:val="00C73D83"/>
    <w:rsid w:val="00C74267"/>
    <w:rsid w:val="00C74287"/>
    <w:rsid w:val="00C74451"/>
    <w:rsid w:val="00C7682D"/>
    <w:rsid w:val="00C81394"/>
    <w:rsid w:val="00C84059"/>
    <w:rsid w:val="00C93754"/>
    <w:rsid w:val="00C974F2"/>
    <w:rsid w:val="00CB0D33"/>
    <w:rsid w:val="00CB1742"/>
    <w:rsid w:val="00CB24C0"/>
    <w:rsid w:val="00CB2F6A"/>
    <w:rsid w:val="00CB3144"/>
    <w:rsid w:val="00CB4A31"/>
    <w:rsid w:val="00CB5BA0"/>
    <w:rsid w:val="00CB6B1C"/>
    <w:rsid w:val="00CC4A86"/>
    <w:rsid w:val="00CC6987"/>
    <w:rsid w:val="00CD156B"/>
    <w:rsid w:val="00CD1D39"/>
    <w:rsid w:val="00CD3BE6"/>
    <w:rsid w:val="00CD7313"/>
    <w:rsid w:val="00CE009D"/>
    <w:rsid w:val="00CE0D49"/>
    <w:rsid w:val="00CE3962"/>
    <w:rsid w:val="00CE4AC9"/>
    <w:rsid w:val="00CF00C9"/>
    <w:rsid w:val="00CF2820"/>
    <w:rsid w:val="00CF3B50"/>
    <w:rsid w:val="00CF3D11"/>
    <w:rsid w:val="00CF3EC5"/>
    <w:rsid w:val="00CF4078"/>
    <w:rsid w:val="00D0321F"/>
    <w:rsid w:val="00D03970"/>
    <w:rsid w:val="00D05FBD"/>
    <w:rsid w:val="00D06778"/>
    <w:rsid w:val="00D07EBE"/>
    <w:rsid w:val="00D11F8F"/>
    <w:rsid w:val="00D1277D"/>
    <w:rsid w:val="00D15048"/>
    <w:rsid w:val="00D15317"/>
    <w:rsid w:val="00D17D42"/>
    <w:rsid w:val="00D33F0C"/>
    <w:rsid w:val="00D35567"/>
    <w:rsid w:val="00D35797"/>
    <w:rsid w:val="00D43214"/>
    <w:rsid w:val="00D448C3"/>
    <w:rsid w:val="00D5172A"/>
    <w:rsid w:val="00D55D37"/>
    <w:rsid w:val="00D55E7A"/>
    <w:rsid w:val="00D56780"/>
    <w:rsid w:val="00D6451E"/>
    <w:rsid w:val="00D65DDB"/>
    <w:rsid w:val="00D71029"/>
    <w:rsid w:val="00D7136D"/>
    <w:rsid w:val="00D718D6"/>
    <w:rsid w:val="00D76C98"/>
    <w:rsid w:val="00D77453"/>
    <w:rsid w:val="00D77A94"/>
    <w:rsid w:val="00D8112A"/>
    <w:rsid w:val="00D86F01"/>
    <w:rsid w:val="00D87459"/>
    <w:rsid w:val="00D91144"/>
    <w:rsid w:val="00DA377F"/>
    <w:rsid w:val="00DA3E36"/>
    <w:rsid w:val="00DA5050"/>
    <w:rsid w:val="00DA7607"/>
    <w:rsid w:val="00DB0AD7"/>
    <w:rsid w:val="00DB0E71"/>
    <w:rsid w:val="00DB7344"/>
    <w:rsid w:val="00DC6F57"/>
    <w:rsid w:val="00DD3162"/>
    <w:rsid w:val="00DD39D1"/>
    <w:rsid w:val="00DD449F"/>
    <w:rsid w:val="00DD4713"/>
    <w:rsid w:val="00DE0E18"/>
    <w:rsid w:val="00DE4AAE"/>
    <w:rsid w:val="00DE7192"/>
    <w:rsid w:val="00DE76B6"/>
    <w:rsid w:val="00DF0F3A"/>
    <w:rsid w:val="00DF7A2E"/>
    <w:rsid w:val="00E02888"/>
    <w:rsid w:val="00E03018"/>
    <w:rsid w:val="00E07C8E"/>
    <w:rsid w:val="00E11586"/>
    <w:rsid w:val="00E24F03"/>
    <w:rsid w:val="00E27600"/>
    <w:rsid w:val="00E3150D"/>
    <w:rsid w:val="00E33C2A"/>
    <w:rsid w:val="00E357B7"/>
    <w:rsid w:val="00E43098"/>
    <w:rsid w:val="00E50D22"/>
    <w:rsid w:val="00E52A6B"/>
    <w:rsid w:val="00E5525A"/>
    <w:rsid w:val="00E630B5"/>
    <w:rsid w:val="00E63D40"/>
    <w:rsid w:val="00E6642E"/>
    <w:rsid w:val="00E77529"/>
    <w:rsid w:val="00E80CC9"/>
    <w:rsid w:val="00E8200B"/>
    <w:rsid w:val="00E83391"/>
    <w:rsid w:val="00E84C19"/>
    <w:rsid w:val="00E858CE"/>
    <w:rsid w:val="00E87202"/>
    <w:rsid w:val="00E92777"/>
    <w:rsid w:val="00E96BA6"/>
    <w:rsid w:val="00E96F52"/>
    <w:rsid w:val="00E9791B"/>
    <w:rsid w:val="00EA701D"/>
    <w:rsid w:val="00EB2A26"/>
    <w:rsid w:val="00EC38A2"/>
    <w:rsid w:val="00EC39CA"/>
    <w:rsid w:val="00ED36B9"/>
    <w:rsid w:val="00EE5BF3"/>
    <w:rsid w:val="00EE616D"/>
    <w:rsid w:val="00EF388E"/>
    <w:rsid w:val="00EF60AF"/>
    <w:rsid w:val="00F11792"/>
    <w:rsid w:val="00F12060"/>
    <w:rsid w:val="00F15045"/>
    <w:rsid w:val="00F211CB"/>
    <w:rsid w:val="00F22CE2"/>
    <w:rsid w:val="00F2453B"/>
    <w:rsid w:val="00F24700"/>
    <w:rsid w:val="00F3027D"/>
    <w:rsid w:val="00F33D0A"/>
    <w:rsid w:val="00F40FB3"/>
    <w:rsid w:val="00F45E70"/>
    <w:rsid w:val="00F47E07"/>
    <w:rsid w:val="00F509EA"/>
    <w:rsid w:val="00F531C0"/>
    <w:rsid w:val="00F568C3"/>
    <w:rsid w:val="00F644D2"/>
    <w:rsid w:val="00F7183C"/>
    <w:rsid w:val="00F76554"/>
    <w:rsid w:val="00F77359"/>
    <w:rsid w:val="00F80287"/>
    <w:rsid w:val="00F8392E"/>
    <w:rsid w:val="00F93D1A"/>
    <w:rsid w:val="00F96737"/>
    <w:rsid w:val="00F9799A"/>
    <w:rsid w:val="00FA284B"/>
    <w:rsid w:val="00FA3125"/>
    <w:rsid w:val="00FA69F6"/>
    <w:rsid w:val="00FB5FF5"/>
    <w:rsid w:val="00FB7FD3"/>
    <w:rsid w:val="00FC04BC"/>
    <w:rsid w:val="00FC3D8C"/>
    <w:rsid w:val="00FC658E"/>
    <w:rsid w:val="00FC6E41"/>
    <w:rsid w:val="00FD1AC0"/>
    <w:rsid w:val="00FE09A1"/>
    <w:rsid w:val="00FE1E1D"/>
    <w:rsid w:val="00FE2327"/>
    <w:rsid w:val="00FE298D"/>
    <w:rsid w:val="00FF0E85"/>
    <w:rsid w:val="00FF3DF1"/>
    <w:rsid w:val="00FF56BB"/>
    <w:rsid w:val="00FF6F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0324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567"/>
  </w:style>
  <w:style w:type="paragraph" w:styleId="Heading1">
    <w:name w:val="heading 1"/>
    <w:basedOn w:val="Normal"/>
    <w:next w:val="Normal"/>
    <w:link w:val="Heading1Char"/>
    <w:uiPriority w:val="9"/>
    <w:qFormat/>
    <w:rsid w:val="00362C26"/>
    <w:pPr>
      <w:keepNext/>
      <w:keepLines/>
      <w:spacing w:before="480"/>
      <w:outlineLvl w:val="0"/>
    </w:pPr>
    <w:rPr>
      <w:rFonts w:asciiTheme="majorHAnsi" w:eastAsiaTheme="majorEastAsia" w:hAnsiTheme="majorHAnsi" w:cstheme="majorBidi"/>
      <w:b/>
      <w:bCs/>
      <w:color w:val="1D2E4F" w:themeColor="accent1" w:themeShade="B5"/>
      <w:sz w:val="32"/>
      <w:szCs w:val="32"/>
    </w:rPr>
  </w:style>
  <w:style w:type="paragraph" w:styleId="Heading2">
    <w:name w:val="heading 2"/>
    <w:basedOn w:val="Normal"/>
    <w:next w:val="Normal"/>
    <w:link w:val="Heading2Char"/>
    <w:uiPriority w:val="9"/>
    <w:unhideWhenUsed/>
    <w:qFormat/>
    <w:rsid w:val="00362C26"/>
    <w:pPr>
      <w:keepNext/>
      <w:keepLines/>
      <w:spacing w:before="200"/>
      <w:outlineLvl w:val="1"/>
    </w:pPr>
    <w:rPr>
      <w:rFonts w:asciiTheme="majorHAnsi" w:eastAsiaTheme="majorEastAsia" w:hAnsiTheme="majorHAnsi" w:cstheme="majorBidi"/>
      <w:b/>
      <w:bCs/>
      <w:color w:val="294171"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62C26"/>
    <w:pPr>
      <w:pBdr>
        <w:bottom w:val="single" w:sz="8" w:space="4" w:color="294171" w:themeColor="accent1"/>
      </w:pBdr>
      <w:spacing w:after="300"/>
      <w:contextualSpacing/>
    </w:pPr>
    <w:rPr>
      <w:rFonts w:asciiTheme="majorHAnsi" w:eastAsiaTheme="majorEastAsia" w:hAnsiTheme="majorHAnsi" w:cstheme="majorBidi"/>
      <w:color w:val="212320" w:themeColor="text2" w:themeShade="BF"/>
      <w:spacing w:val="5"/>
      <w:kern w:val="28"/>
      <w:sz w:val="52"/>
      <w:szCs w:val="52"/>
    </w:rPr>
  </w:style>
  <w:style w:type="character" w:customStyle="1" w:styleId="TitleChar">
    <w:name w:val="Title Char"/>
    <w:basedOn w:val="DefaultParagraphFont"/>
    <w:link w:val="Title"/>
    <w:uiPriority w:val="10"/>
    <w:rsid w:val="00362C26"/>
    <w:rPr>
      <w:rFonts w:asciiTheme="majorHAnsi" w:eastAsiaTheme="majorEastAsia" w:hAnsiTheme="majorHAnsi" w:cstheme="majorBidi"/>
      <w:color w:val="212320" w:themeColor="text2" w:themeShade="BF"/>
      <w:spacing w:val="5"/>
      <w:kern w:val="28"/>
      <w:sz w:val="52"/>
      <w:szCs w:val="52"/>
    </w:rPr>
  </w:style>
  <w:style w:type="character" w:customStyle="1" w:styleId="Heading1Char">
    <w:name w:val="Heading 1 Char"/>
    <w:basedOn w:val="DefaultParagraphFont"/>
    <w:link w:val="Heading1"/>
    <w:uiPriority w:val="9"/>
    <w:rsid w:val="00362C26"/>
    <w:rPr>
      <w:rFonts w:asciiTheme="majorHAnsi" w:eastAsiaTheme="majorEastAsia" w:hAnsiTheme="majorHAnsi" w:cstheme="majorBidi"/>
      <w:b/>
      <w:bCs/>
      <w:color w:val="1D2E4F" w:themeColor="accent1" w:themeShade="B5"/>
      <w:sz w:val="32"/>
      <w:szCs w:val="32"/>
    </w:rPr>
  </w:style>
  <w:style w:type="character" w:customStyle="1" w:styleId="Heading2Char">
    <w:name w:val="Heading 2 Char"/>
    <w:basedOn w:val="DefaultParagraphFont"/>
    <w:link w:val="Heading2"/>
    <w:uiPriority w:val="9"/>
    <w:rsid w:val="00362C26"/>
    <w:rPr>
      <w:rFonts w:asciiTheme="majorHAnsi" w:eastAsiaTheme="majorEastAsia" w:hAnsiTheme="majorHAnsi" w:cstheme="majorBidi"/>
      <w:b/>
      <w:bCs/>
      <w:color w:val="294171" w:themeColor="accent1"/>
      <w:sz w:val="26"/>
      <w:szCs w:val="26"/>
    </w:rPr>
  </w:style>
  <w:style w:type="paragraph" w:styleId="ListParagraph">
    <w:name w:val="List Paragraph"/>
    <w:basedOn w:val="Normal"/>
    <w:uiPriority w:val="34"/>
    <w:qFormat/>
    <w:rsid w:val="00362C26"/>
    <w:pPr>
      <w:ind w:left="720"/>
      <w:contextualSpacing/>
    </w:pPr>
  </w:style>
  <w:style w:type="character" w:styleId="PlaceholderText">
    <w:name w:val="Placeholder Text"/>
    <w:basedOn w:val="DefaultParagraphFont"/>
    <w:uiPriority w:val="99"/>
    <w:semiHidden/>
    <w:rsid w:val="0050480C"/>
    <w:rPr>
      <w:color w:val="808080"/>
    </w:rPr>
  </w:style>
  <w:style w:type="paragraph" w:styleId="BalloonText">
    <w:name w:val="Balloon Text"/>
    <w:basedOn w:val="Normal"/>
    <w:link w:val="BalloonTextChar"/>
    <w:uiPriority w:val="99"/>
    <w:semiHidden/>
    <w:unhideWhenUsed/>
    <w:rsid w:val="005048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480C"/>
    <w:rPr>
      <w:rFonts w:ascii="Lucida Grande" w:hAnsi="Lucida Grande" w:cs="Lucida Grande"/>
      <w:sz w:val="18"/>
      <w:szCs w:val="18"/>
    </w:rPr>
  </w:style>
  <w:style w:type="paragraph" w:styleId="Caption">
    <w:name w:val="caption"/>
    <w:basedOn w:val="Normal"/>
    <w:next w:val="Normal"/>
    <w:uiPriority w:val="35"/>
    <w:unhideWhenUsed/>
    <w:qFormat/>
    <w:rsid w:val="000339A1"/>
    <w:pPr>
      <w:spacing w:after="200"/>
    </w:pPr>
    <w:rPr>
      <w:b/>
      <w:bCs/>
      <w:color w:val="294171" w:themeColor="accent1"/>
      <w:sz w:val="18"/>
      <w:szCs w:val="18"/>
    </w:rPr>
  </w:style>
  <w:style w:type="table" w:styleId="TableGrid">
    <w:name w:val="Table Grid"/>
    <w:basedOn w:val="TableNormal"/>
    <w:uiPriority w:val="59"/>
    <w:rsid w:val="00215F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215F6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072D5D"/>
    <w:rPr>
      <w:sz w:val="16"/>
      <w:szCs w:val="16"/>
    </w:rPr>
  </w:style>
  <w:style w:type="paragraph" w:styleId="CommentText">
    <w:name w:val="annotation text"/>
    <w:basedOn w:val="Normal"/>
    <w:link w:val="CommentTextChar"/>
    <w:uiPriority w:val="99"/>
    <w:semiHidden/>
    <w:unhideWhenUsed/>
    <w:rsid w:val="00072D5D"/>
    <w:pPr>
      <w:jc w:val="both"/>
    </w:pPr>
    <w:rPr>
      <w:sz w:val="20"/>
      <w:szCs w:val="20"/>
    </w:rPr>
  </w:style>
  <w:style w:type="character" w:customStyle="1" w:styleId="CommentTextChar">
    <w:name w:val="Comment Text Char"/>
    <w:basedOn w:val="DefaultParagraphFont"/>
    <w:link w:val="CommentText"/>
    <w:uiPriority w:val="99"/>
    <w:semiHidden/>
    <w:rsid w:val="00072D5D"/>
    <w:rPr>
      <w:sz w:val="20"/>
      <w:szCs w:val="20"/>
    </w:rPr>
  </w:style>
  <w:style w:type="character" w:styleId="Hyperlink">
    <w:name w:val="Hyperlink"/>
    <w:basedOn w:val="DefaultParagraphFont"/>
    <w:uiPriority w:val="99"/>
    <w:unhideWhenUsed/>
    <w:rsid w:val="007B7A47"/>
    <w:rPr>
      <w:color w:val="74B6BC" w:themeColor="hyperlink"/>
      <w:u w:val="single"/>
    </w:rPr>
  </w:style>
  <w:style w:type="paragraph" w:styleId="List">
    <w:name w:val="List"/>
    <w:basedOn w:val="Normal"/>
    <w:uiPriority w:val="99"/>
    <w:unhideWhenUsed/>
    <w:rsid w:val="007E247D"/>
    <w:pPr>
      <w:ind w:left="360" w:hanging="360"/>
      <w:contextualSpacing/>
    </w:pPr>
  </w:style>
  <w:style w:type="character" w:styleId="FollowedHyperlink">
    <w:name w:val="FollowedHyperlink"/>
    <w:basedOn w:val="DefaultParagraphFont"/>
    <w:uiPriority w:val="99"/>
    <w:semiHidden/>
    <w:unhideWhenUsed/>
    <w:rsid w:val="00306AF0"/>
    <w:rPr>
      <w:color w:val="7F95A4" w:themeColor="followedHyperlink"/>
      <w:u w:val="single"/>
    </w:rPr>
  </w:style>
  <w:style w:type="paragraph" w:styleId="EndnoteText">
    <w:name w:val="endnote text"/>
    <w:basedOn w:val="Normal"/>
    <w:link w:val="EndnoteTextChar"/>
    <w:uiPriority w:val="99"/>
    <w:unhideWhenUsed/>
    <w:rsid w:val="0065173C"/>
    <w:rPr>
      <w:sz w:val="24"/>
      <w:szCs w:val="24"/>
    </w:rPr>
  </w:style>
  <w:style w:type="character" w:customStyle="1" w:styleId="EndnoteTextChar">
    <w:name w:val="Endnote Text Char"/>
    <w:basedOn w:val="DefaultParagraphFont"/>
    <w:link w:val="EndnoteText"/>
    <w:uiPriority w:val="99"/>
    <w:rsid w:val="0065173C"/>
    <w:rPr>
      <w:sz w:val="24"/>
      <w:szCs w:val="24"/>
    </w:rPr>
  </w:style>
  <w:style w:type="character" w:styleId="EndnoteReference">
    <w:name w:val="endnote reference"/>
    <w:basedOn w:val="DefaultParagraphFont"/>
    <w:uiPriority w:val="99"/>
    <w:unhideWhenUsed/>
    <w:rsid w:val="0065173C"/>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567"/>
  </w:style>
  <w:style w:type="paragraph" w:styleId="Heading1">
    <w:name w:val="heading 1"/>
    <w:basedOn w:val="Normal"/>
    <w:next w:val="Normal"/>
    <w:link w:val="Heading1Char"/>
    <w:uiPriority w:val="9"/>
    <w:qFormat/>
    <w:rsid w:val="00362C26"/>
    <w:pPr>
      <w:keepNext/>
      <w:keepLines/>
      <w:spacing w:before="480"/>
      <w:outlineLvl w:val="0"/>
    </w:pPr>
    <w:rPr>
      <w:rFonts w:asciiTheme="majorHAnsi" w:eastAsiaTheme="majorEastAsia" w:hAnsiTheme="majorHAnsi" w:cstheme="majorBidi"/>
      <w:b/>
      <w:bCs/>
      <w:color w:val="1D2E4F" w:themeColor="accent1" w:themeShade="B5"/>
      <w:sz w:val="32"/>
      <w:szCs w:val="32"/>
    </w:rPr>
  </w:style>
  <w:style w:type="paragraph" w:styleId="Heading2">
    <w:name w:val="heading 2"/>
    <w:basedOn w:val="Normal"/>
    <w:next w:val="Normal"/>
    <w:link w:val="Heading2Char"/>
    <w:uiPriority w:val="9"/>
    <w:unhideWhenUsed/>
    <w:qFormat/>
    <w:rsid w:val="00362C26"/>
    <w:pPr>
      <w:keepNext/>
      <w:keepLines/>
      <w:spacing w:before="200"/>
      <w:outlineLvl w:val="1"/>
    </w:pPr>
    <w:rPr>
      <w:rFonts w:asciiTheme="majorHAnsi" w:eastAsiaTheme="majorEastAsia" w:hAnsiTheme="majorHAnsi" w:cstheme="majorBidi"/>
      <w:b/>
      <w:bCs/>
      <w:color w:val="294171"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62C26"/>
    <w:pPr>
      <w:pBdr>
        <w:bottom w:val="single" w:sz="8" w:space="4" w:color="294171" w:themeColor="accent1"/>
      </w:pBdr>
      <w:spacing w:after="300"/>
      <w:contextualSpacing/>
    </w:pPr>
    <w:rPr>
      <w:rFonts w:asciiTheme="majorHAnsi" w:eastAsiaTheme="majorEastAsia" w:hAnsiTheme="majorHAnsi" w:cstheme="majorBidi"/>
      <w:color w:val="212320" w:themeColor="text2" w:themeShade="BF"/>
      <w:spacing w:val="5"/>
      <w:kern w:val="28"/>
      <w:sz w:val="52"/>
      <w:szCs w:val="52"/>
    </w:rPr>
  </w:style>
  <w:style w:type="character" w:customStyle="1" w:styleId="TitleChar">
    <w:name w:val="Title Char"/>
    <w:basedOn w:val="DefaultParagraphFont"/>
    <w:link w:val="Title"/>
    <w:uiPriority w:val="10"/>
    <w:rsid w:val="00362C26"/>
    <w:rPr>
      <w:rFonts w:asciiTheme="majorHAnsi" w:eastAsiaTheme="majorEastAsia" w:hAnsiTheme="majorHAnsi" w:cstheme="majorBidi"/>
      <w:color w:val="212320" w:themeColor="text2" w:themeShade="BF"/>
      <w:spacing w:val="5"/>
      <w:kern w:val="28"/>
      <w:sz w:val="52"/>
      <w:szCs w:val="52"/>
    </w:rPr>
  </w:style>
  <w:style w:type="character" w:customStyle="1" w:styleId="Heading1Char">
    <w:name w:val="Heading 1 Char"/>
    <w:basedOn w:val="DefaultParagraphFont"/>
    <w:link w:val="Heading1"/>
    <w:uiPriority w:val="9"/>
    <w:rsid w:val="00362C26"/>
    <w:rPr>
      <w:rFonts w:asciiTheme="majorHAnsi" w:eastAsiaTheme="majorEastAsia" w:hAnsiTheme="majorHAnsi" w:cstheme="majorBidi"/>
      <w:b/>
      <w:bCs/>
      <w:color w:val="1D2E4F" w:themeColor="accent1" w:themeShade="B5"/>
      <w:sz w:val="32"/>
      <w:szCs w:val="32"/>
    </w:rPr>
  </w:style>
  <w:style w:type="character" w:customStyle="1" w:styleId="Heading2Char">
    <w:name w:val="Heading 2 Char"/>
    <w:basedOn w:val="DefaultParagraphFont"/>
    <w:link w:val="Heading2"/>
    <w:uiPriority w:val="9"/>
    <w:rsid w:val="00362C26"/>
    <w:rPr>
      <w:rFonts w:asciiTheme="majorHAnsi" w:eastAsiaTheme="majorEastAsia" w:hAnsiTheme="majorHAnsi" w:cstheme="majorBidi"/>
      <w:b/>
      <w:bCs/>
      <w:color w:val="294171" w:themeColor="accent1"/>
      <w:sz w:val="26"/>
      <w:szCs w:val="26"/>
    </w:rPr>
  </w:style>
  <w:style w:type="paragraph" w:styleId="ListParagraph">
    <w:name w:val="List Paragraph"/>
    <w:basedOn w:val="Normal"/>
    <w:uiPriority w:val="34"/>
    <w:qFormat/>
    <w:rsid w:val="00362C26"/>
    <w:pPr>
      <w:ind w:left="720"/>
      <w:contextualSpacing/>
    </w:pPr>
  </w:style>
  <w:style w:type="character" w:styleId="PlaceholderText">
    <w:name w:val="Placeholder Text"/>
    <w:basedOn w:val="DefaultParagraphFont"/>
    <w:uiPriority w:val="99"/>
    <w:semiHidden/>
    <w:rsid w:val="0050480C"/>
    <w:rPr>
      <w:color w:val="808080"/>
    </w:rPr>
  </w:style>
  <w:style w:type="paragraph" w:styleId="BalloonText">
    <w:name w:val="Balloon Text"/>
    <w:basedOn w:val="Normal"/>
    <w:link w:val="BalloonTextChar"/>
    <w:uiPriority w:val="99"/>
    <w:semiHidden/>
    <w:unhideWhenUsed/>
    <w:rsid w:val="005048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480C"/>
    <w:rPr>
      <w:rFonts w:ascii="Lucida Grande" w:hAnsi="Lucida Grande" w:cs="Lucida Grande"/>
      <w:sz w:val="18"/>
      <w:szCs w:val="18"/>
    </w:rPr>
  </w:style>
  <w:style w:type="paragraph" w:styleId="Caption">
    <w:name w:val="caption"/>
    <w:basedOn w:val="Normal"/>
    <w:next w:val="Normal"/>
    <w:uiPriority w:val="35"/>
    <w:unhideWhenUsed/>
    <w:qFormat/>
    <w:rsid w:val="000339A1"/>
    <w:pPr>
      <w:spacing w:after="200"/>
    </w:pPr>
    <w:rPr>
      <w:b/>
      <w:bCs/>
      <w:color w:val="294171" w:themeColor="accent1"/>
      <w:sz w:val="18"/>
      <w:szCs w:val="18"/>
    </w:rPr>
  </w:style>
  <w:style w:type="table" w:styleId="TableGrid">
    <w:name w:val="Table Grid"/>
    <w:basedOn w:val="TableNormal"/>
    <w:uiPriority w:val="59"/>
    <w:rsid w:val="00215F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215F6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072D5D"/>
    <w:rPr>
      <w:sz w:val="16"/>
      <w:szCs w:val="16"/>
    </w:rPr>
  </w:style>
  <w:style w:type="paragraph" w:styleId="CommentText">
    <w:name w:val="annotation text"/>
    <w:basedOn w:val="Normal"/>
    <w:link w:val="CommentTextChar"/>
    <w:uiPriority w:val="99"/>
    <w:semiHidden/>
    <w:unhideWhenUsed/>
    <w:rsid w:val="00072D5D"/>
    <w:pPr>
      <w:jc w:val="both"/>
    </w:pPr>
    <w:rPr>
      <w:sz w:val="20"/>
      <w:szCs w:val="20"/>
    </w:rPr>
  </w:style>
  <w:style w:type="character" w:customStyle="1" w:styleId="CommentTextChar">
    <w:name w:val="Comment Text Char"/>
    <w:basedOn w:val="DefaultParagraphFont"/>
    <w:link w:val="CommentText"/>
    <w:uiPriority w:val="99"/>
    <w:semiHidden/>
    <w:rsid w:val="00072D5D"/>
    <w:rPr>
      <w:sz w:val="20"/>
      <w:szCs w:val="20"/>
    </w:rPr>
  </w:style>
  <w:style w:type="character" w:styleId="Hyperlink">
    <w:name w:val="Hyperlink"/>
    <w:basedOn w:val="DefaultParagraphFont"/>
    <w:uiPriority w:val="99"/>
    <w:unhideWhenUsed/>
    <w:rsid w:val="007B7A47"/>
    <w:rPr>
      <w:color w:val="74B6BC" w:themeColor="hyperlink"/>
      <w:u w:val="single"/>
    </w:rPr>
  </w:style>
  <w:style w:type="paragraph" w:styleId="List">
    <w:name w:val="List"/>
    <w:basedOn w:val="Normal"/>
    <w:uiPriority w:val="99"/>
    <w:unhideWhenUsed/>
    <w:rsid w:val="007E247D"/>
    <w:pPr>
      <w:ind w:left="360" w:hanging="360"/>
      <w:contextualSpacing/>
    </w:pPr>
  </w:style>
  <w:style w:type="character" w:styleId="FollowedHyperlink">
    <w:name w:val="FollowedHyperlink"/>
    <w:basedOn w:val="DefaultParagraphFont"/>
    <w:uiPriority w:val="99"/>
    <w:semiHidden/>
    <w:unhideWhenUsed/>
    <w:rsid w:val="00306AF0"/>
    <w:rPr>
      <w:color w:val="7F95A4" w:themeColor="followedHyperlink"/>
      <w:u w:val="single"/>
    </w:rPr>
  </w:style>
  <w:style w:type="paragraph" w:styleId="EndnoteText">
    <w:name w:val="endnote text"/>
    <w:basedOn w:val="Normal"/>
    <w:link w:val="EndnoteTextChar"/>
    <w:uiPriority w:val="99"/>
    <w:unhideWhenUsed/>
    <w:rsid w:val="0065173C"/>
    <w:rPr>
      <w:sz w:val="24"/>
      <w:szCs w:val="24"/>
    </w:rPr>
  </w:style>
  <w:style w:type="character" w:customStyle="1" w:styleId="EndnoteTextChar">
    <w:name w:val="Endnote Text Char"/>
    <w:basedOn w:val="DefaultParagraphFont"/>
    <w:link w:val="EndnoteText"/>
    <w:uiPriority w:val="99"/>
    <w:rsid w:val="0065173C"/>
    <w:rPr>
      <w:sz w:val="24"/>
      <w:szCs w:val="24"/>
    </w:rPr>
  </w:style>
  <w:style w:type="character" w:styleId="EndnoteReference">
    <w:name w:val="endnote reference"/>
    <w:basedOn w:val="DefaultParagraphFont"/>
    <w:uiPriority w:val="99"/>
    <w:unhideWhenUsed/>
    <w:rsid w:val="006517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3319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arxiv.org/abs/1411.4547" TargetMode="External"/><Relationship Id="rId20" Type="http://schemas.openxmlformats.org/officeDocument/2006/relationships/image" Target="media/image80.jpeg"/><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hyperlink" Target="http://dx.doi.org/10.1016/j.precisioneng.2014.09.010" TargetMode="External"/><Relationship Id="rId26" Type="http://schemas.openxmlformats.org/officeDocument/2006/relationships/hyperlink" Target="http://dx.doi.org/10.1016/j.precisioneng.2014.11.010"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png"/><Relationship Id="rId12" Type="http://schemas.openxmlformats.org/officeDocument/2006/relationships/image" Target="media/image3.emf"/><Relationship Id="rId13" Type="http://schemas.openxmlformats.org/officeDocument/2006/relationships/image" Target="media/image30.emf"/><Relationship Id="rId14" Type="http://schemas.openxmlformats.org/officeDocument/2006/relationships/image" Target="media/image4.png"/><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png"/><Relationship Id="rId18" Type="http://schemas.openxmlformats.org/officeDocument/2006/relationships/image" Target="media/image70.pn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3" Type="http://schemas.openxmlformats.org/officeDocument/2006/relationships/image" Target="../media/image15.jpeg"/><Relationship Id="rId4" Type="http://schemas.openxmlformats.org/officeDocument/2006/relationships/image" Target="../media/image16.jpeg"/><Relationship Id="rId5" Type="http://schemas.openxmlformats.org/officeDocument/2006/relationships/image" Target="../media/image17.jpeg"/><Relationship Id="rId1" Type="http://schemas.openxmlformats.org/officeDocument/2006/relationships/image" Target="../media/image13.jpeg"/><Relationship Id="rId2" Type="http://schemas.openxmlformats.org/officeDocument/2006/relationships/image" Target="../media/image14.jpeg"/></Relationships>
</file>

<file path=word/theme/theme1.xml><?xml version="1.0" encoding="utf-8"?>
<a:theme xmlns:a="http://schemas.openxmlformats.org/drawingml/2006/main" name="Folio">
  <a:themeElements>
    <a:clrScheme name="Folio">
      <a:dk1>
        <a:sysClr val="windowText" lastClr="000000"/>
      </a:dk1>
      <a:lt1>
        <a:sysClr val="window" lastClr="FFFFFF"/>
      </a:lt1>
      <a:dk2>
        <a:srgbClr val="2D2F2B"/>
      </a:dk2>
      <a:lt2>
        <a:srgbClr val="DEDED7"/>
      </a:lt2>
      <a:accent1>
        <a:srgbClr val="294171"/>
      </a:accent1>
      <a:accent2>
        <a:srgbClr val="748CBC"/>
      </a:accent2>
      <a:accent3>
        <a:srgbClr val="8E887C"/>
      </a:accent3>
      <a:accent4>
        <a:srgbClr val="834736"/>
      </a:accent4>
      <a:accent5>
        <a:srgbClr val="5A1705"/>
      </a:accent5>
      <a:accent6>
        <a:srgbClr val="A0A16A"/>
      </a:accent6>
      <a:hlink>
        <a:srgbClr val="74B6BC"/>
      </a:hlink>
      <a:folHlink>
        <a:srgbClr val="7F95A4"/>
      </a:folHlink>
    </a:clrScheme>
    <a:fontScheme name="Folio">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Folio">
      <a:fillStyleLst>
        <a:solidFill>
          <a:schemeClr val="phClr"/>
        </a:solidFill>
        <a:blipFill rotWithShape="1">
          <a:blip xmlns:r="http://schemas.openxmlformats.org/officeDocument/2006/relationships" r:embed="rId1">
            <a:duotone>
              <a:schemeClr val="phClr">
                <a:shade val="30000"/>
                <a:satMod val="120000"/>
              </a:schemeClr>
              <a:schemeClr val="phClr">
                <a:tint val="70000"/>
                <a:satMod val="350000"/>
                <a:lumMod val="110000"/>
              </a:schemeClr>
            </a:duotone>
          </a:blip>
          <a:stretch/>
        </a:blipFill>
        <a:blipFill rotWithShape="1">
          <a:blip xmlns:r="http://schemas.openxmlformats.org/officeDocument/2006/relationships" r:embed="rId2">
            <a:duotone>
              <a:schemeClr val="phClr">
                <a:shade val="40000"/>
                <a:satMod val="120000"/>
              </a:schemeClr>
              <a:schemeClr val="phClr">
                <a:tint val="70000"/>
                <a:satMod val="300000"/>
                <a:lumMod val="110000"/>
              </a:schemeClr>
            </a:duotone>
          </a:blip>
          <a:tile tx="0" ty="0" sx="50000" sy="50000" flip="none" algn="tl"/>
        </a:blip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38100" dist="25400" dir="5400000" algn="br" rotWithShape="0">
              <a:srgbClr val="000000">
                <a:alpha val="50000"/>
              </a:srgbClr>
            </a:outerShdw>
          </a:effectLst>
        </a:effectStyle>
        <a:effectStyle>
          <a:effectLst>
            <a:innerShdw blurRad="190500" dist="25400">
              <a:srgbClr val="000000">
                <a:alpha val="50000"/>
              </a:srgbClr>
            </a:innerShdw>
          </a:effectLst>
        </a:effectStyle>
      </a:effectStyleLst>
      <a:bgFillStyleLst>
        <a:blipFill rotWithShape="1">
          <a:blip xmlns:r="http://schemas.openxmlformats.org/officeDocument/2006/relationships" r:embed="rId3">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4">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5">
            <a:duotone>
              <a:schemeClr val="phClr">
                <a:shade val="3000"/>
                <a:lumMod val="10000"/>
              </a:schemeClr>
              <a:schemeClr val="phClr">
                <a:tint val="91000"/>
                <a:satMod val="500000"/>
                <a:lumMod val="125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85DE3-DEB0-C448-9E9A-196847BDE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20</Pages>
  <Words>5077</Words>
  <Characters>28939</Characters>
  <Application>Microsoft Macintosh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M.I.T.</Company>
  <LinksUpToDate>false</LinksUpToDate>
  <CharactersWithSpaces>33949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Fritschel User</dc:creator>
  <cp:keywords/>
  <dc:description/>
  <cp:lastModifiedBy>Fred Raab</cp:lastModifiedBy>
  <cp:revision>22</cp:revision>
  <cp:lastPrinted>2018-05-01T17:19:00Z</cp:lastPrinted>
  <dcterms:created xsi:type="dcterms:W3CDTF">2018-04-13T20:35:00Z</dcterms:created>
  <dcterms:modified xsi:type="dcterms:W3CDTF">2018-08-30T22:15:00Z</dcterms:modified>
</cp:coreProperties>
</file>