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14:paraId="197A3164" w14:textId="77777777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14:paraId="1A4F2C0F" w14:textId="6459931C" w:rsidR="009D3540" w:rsidRPr="00F247B3" w:rsidRDefault="00EE11FB" w:rsidP="009F43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9F4305">
              <w:rPr>
                <w:b/>
                <w:bCs/>
                <w:sz w:val="32"/>
              </w:rPr>
              <w:t>Changes to science frame channels for H1 and L1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14:paraId="6A59FE35" w14:textId="5879F8BD" w:rsidR="009D3540" w:rsidRPr="00F247B3" w:rsidRDefault="001759BF" w:rsidP="00811A02">
            <w:pPr>
              <w:pStyle w:val="Heading2"/>
            </w:pPr>
            <w:r>
              <w:t xml:space="preserve"> </w:t>
            </w:r>
            <w:r w:rsidR="00EE11FB">
              <w:t>DCC No:  E</w:t>
            </w:r>
            <w:r w:rsidR="009F4305">
              <w:t>1500</w:t>
            </w:r>
            <w:r w:rsidR="0050034B">
              <w:t>349</w:t>
            </w:r>
            <w:r w:rsidR="009D3540">
              <w:t>-v</w:t>
            </w:r>
            <w:r w:rsidR="00811A02">
              <w:t>1</w:t>
            </w:r>
          </w:p>
        </w:tc>
      </w:tr>
      <w:tr w:rsidR="009D3540" w14:paraId="772D5875" w14:textId="77777777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14:paraId="7FC57FA6" w14:textId="77777777"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14:paraId="56BEF798" w14:textId="166577BB" w:rsidR="009D3540" w:rsidRPr="00B86962" w:rsidRDefault="009D3540" w:rsidP="00906F9A">
            <w:pPr>
              <w:pStyle w:val="Heading2"/>
            </w:pPr>
            <w:r>
              <w:t xml:space="preserve">Date: </w:t>
            </w:r>
            <w:r w:rsidR="009F4305">
              <w:t>14</w:t>
            </w:r>
            <w:r w:rsidR="00906F9A">
              <w:t xml:space="preserve"> August 2015</w:t>
            </w:r>
          </w:p>
        </w:tc>
      </w:tr>
      <w:tr w:rsidR="00CD154B" w14:paraId="569347C9" w14:textId="77777777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14:paraId="21A78355" w14:textId="77777777"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464851">
              <w:rPr>
                <w:b/>
                <w:bCs/>
                <w:sz w:val="28"/>
              </w:rPr>
              <w:t>Peter Fritschel</w:t>
            </w:r>
          </w:p>
          <w:p w14:paraId="32660D0D" w14:textId="77777777"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14:paraId="100F75E8" w14:textId="586428EE" w:rsidR="00CD154B" w:rsidRPr="00B86962" w:rsidRDefault="005525BA" w:rsidP="0050034B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464851">
              <w:rPr>
                <w:b/>
                <w:bCs/>
                <w:sz w:val="28"/>
              </w:rPr>
              <w:t xml:space="preserve"> </w:t>
            </w:r>
            <w:r w:rsidR="0050034B">
              <w:rPr>
                <w:b/>
                <w:bCs/>
                <w:sz w:val="28"/>
              </w:rPr>
              <w:t>PSL, OAF, DAQ</w:t>
            </w:r>
            <w:r w:rsidR="009B0681">
              <w:rPr>
                <w:b/>
                <w:bCs/>
                <w:sz w:val="28"/>
              </w:rPr>
              <w:t>, LSC</w:t>
            </w:r>
            <w:r w:rsidR="00C50232">
              <w:rPr>
                <w:b/>
                <w:bCs/>
                <w:sz w:val="28"/>
              </w:rPr>
              <w:t>, ALS</w:t>
            </w:r>
            <w:bookmarkStart w:id="0" w:name="_GoBack"/>
            <w:bookmarkEnd w:id="0"/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14:paraId="3C2AF204" w14:textId="77777777"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14:paraId="622E3912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14:paraId="6B35DD08" w14:textId="2BDDC7CE"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14:paraId="5E33BC05" w14:textId="26EE6A59" w:rsidR="00871F74" w:rsidRDefault="009F4305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Combination of elimination of channels from the science frames, and reductions in channel rates, for various subsystems, as detailed here:</w:t>
            </w:r>
          </w:p>
          <w:p w14:paraId="0350D524" w14:textId="77777777" w:rsidR="00A165BD" w:rsidRDefault="009F4305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PSL:</w:t>
            </w:r>
          </w:p>
          <w:p w14:paraId="529872C9" w14:textId="50750C93" w:rsidR="009F4305" w:rsidRDefault="009F4305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Remove the following (16k) channels from H1 (these channels are already not included in the L1 science frames; their EPICs values are sufficient to track power levels):</w:t>
            </w:r>
          </w:p>
          <w:p w14:paraId="068B8B4B" w14:textId="77777777" w:rsidR="009F4305" w:rsidRDefault="009F4305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 w:rsidRPr="009F4305">
              <w:rPr>
                <w:b/>
                <w:bCs/>
                <w:sz w:val="24"/>
              </w:rPr>
              <w:t>H1:PSL-OSC_PD_AMP_DC_OUT_DQ</w:t>
            </w:r>
          </w:p>
          <w:p w14:paraId="49D1E94C" w14:textId="77777777" w:rsidR="009F4305" w:rsidRDefault="009F4305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 w:rsidRPr="009F4305">
              <w:rPr>
                <w:b/>
                <w:bCs/>
                <w:sz w:val="24"/>
              </w:rPr>
              <w:t>H1:PSL-OSC_PD_BP_DC_OUT_DQ</w:t>
            </w:r>
          </w:p>
          <w:p w14:paraId="63C6BDAD" w14:textId="490A6FAB" w:rsidR="009F4305" w:rsidRP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 w:rsidRPr="009F4305">
              <w:rPr>
                <w:b/>
                <w:bCs/>
                <w:sz w:val="24"/>
              </w:rPr>
              <w:t>H</w:t>
            </w:r>
            <w:r>
              <w:rPr>
                <w:b/>
                <w:bCs/>
                <w:sz w:val="24"/>
              </w:rPr>
              <w:t>1:PSL-OSC_PD_INT_DC_OUT_DQ</w:t>
            </w:r>
          </w:p>
          <w:p w14:paraId="3F061FC2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 w:rsidRPr="009F4305">
              <w:rPr>
                <w:b/>
                <w:bCs/>
                <w:sz w:val="24"/>
              </w:rPr>
              <w:t>H1:PSL-OSC_PD_ISO_DC_OUT_DQ</w:t>
            </w:r>
          </w:p>
          <w:p w14:paraId="6CE0EFAC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On L1, reduce the frame rate for L</w:t>
            </w:r>
            <w:r w:rsidRPr="009F4305">
              <w:rPr>
                <w:b/>
                <w:bCs/>
                <w:sz w:val="24"/>
              </w:rPr>
              <w:t>1:PSL-ODC_CHANNEL_OUT_DQ</w:t>
            </w:r>
            <w:r>
              <w:rPr>
                <w:b/>
                <w:bCs/>
                <w:sz w:val="24"/>
              </w:rPr>
              <w:t xml:space="preserve"> from 32768 to 16384 (same as H1)</w:t>
            </w:r>
          </w:p>
          <w:p w14:paraId="12D5FE8E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  <w:p w14:paraId="3693572B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OAF:</w:t>
            </w:r>
          </w:p>
          <w:p w14:paraId="5C28B808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Remove the following (16k) channels from L1 (already not included in the H1 frames):</w:t>
            </w:r>
          </w:p>
          <w:p w14:paraId="3299BC3F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L1:OAF-CAL_XARM_DQ</w:t>
            </w:r>
          </w:p>
          <w:p w14:paraId="52BB7ED1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L1:OAF-CAL_YARM_DQ</w:t>
            </w:r>
          </w:p>
          <w:p w14:paraId="04F39E47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L1:OAF-CAL_DARM_DQ</w:t>
            </w:r>
          </w:p>
          <w:p w14:paraId="74D5CC36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L1:OAF-CAL_CARM_X_DQ</w:t>
            </w:r>
          </w:p>
          <w:p w14:paraId="49083551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On L1, reduce the frame rate for the following channels from 16384 to 2048:</w:t>
            </w:r>
          </w:p>
          <w:p w14:paraId="395C37EB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L1:OAF-CAL_MICH_DQ</w:t>
            </w:r>
          </w:p>
          <w:p w14:paraId="74F33185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L1:OAF-CAL_PRCL_DQ</w:t>
            </w:r>
          </w:p>
          <w:p w14:paraId="065933C6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L1:OAF-CAL_SRCL_DQ</w:t>
            </w:r>
          </w:p>
          <w:p w14:paraId="2723EAFA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On H1, remove H1:OAF-CAL_IMC_F_DQ (16k)</w:t>
            </w:r>
          </w:p>
          <w:p w14:paraId="0C1D1035" w14:textId="77777777" w:rsidR="009F4305" w:rsidRDefault="009F4305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 both H1 and L1, reduce the rate of IFO:</w:t>
            </w:r>
            <w:r w:rsidR="00A939DA">
              <w:rPr>
                <w:b/>
                <w:bCs/>
                <w:sz w:val="24"/>
              </w:rPr>
              <w:t>OAF-CAL_IMC_X_DQ from 16384 to 2048</w:t>
            </w:r>
          </w:p>
          <w:p w14:paraId="52036B70" w14:textId="77777777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  <w:p w14:paraId="683D8BA4" w14:textId="77777777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LSC:</w:t>
            </w:r>
          </w:p>
          <w:p w14:paraId="14D9F1BB" w14:textId="52768468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On L1, remove these (2k) channels from the science frames (they don’t exist for H1, don’t know what they are):</w:t>
            </w:r>
          </w:p>
          <w:p w14:paraId="489CE714" w14:textId="77777777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 w:rsidRPr="00896F8F">
              <w:rPr>
                <w:b/>
                <w:bCs/>
                <w:sz w:val="24"/>
              </w:rPr>
              <w:lastRenderedPageBreak/>
              <w:t>L1:LSC-X_EXTRA_AI_1_OUT_DQ</w:t>
            </w:r>
          </w:p>
          <w:p w14:paraId="7B078586" w14:textId="2CE6448E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L1:LSC-X_EXTRA_AI_2</w:t>
            </w:r>
            <w:r w:rsidRPr="00896F8F">
              <w:rPr>
                <w:b/>
                <w:bCs/>
                <w:sz w:val="24"/>
              </w:rPr>
              <w:t>_OUT_DQ</w:t>
            </w:r>
          </w:p>
          <w:p w14:paraId="3E2F98D9" w14:textId="03AAD0CF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L1:LSC-X_EXTRA_AI_3</w:t>
            </w:r>
            <w:r w:rsidRPr="00896F8F">
              <w:rPr>
                <w:b/>
                <w:bCs/>
                <w:sz w:val="24"/>
              </w:rPr>
              <w:t>_OUT_DQ</w:t>
            </w:r>
          </w:p>
          <w:p w14:paraId="1676A749" w14:textId="1EE5100C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L1:LSC-Y</w:t>
            </w:r>
            <w:r w:rsidRPr="00896F8F">
              <w:rPr>
                <w:b/>
                <w:bCs/>
                <w:sz w:val="24"/>
              </w:rPr>
              <w:t>_EXTRA_AI_1_OUT_DQ</w:t>
            </w:r>
          </w:p>
          <w:p w14:paraId="4C69E155" w14:textId="1D247C2B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L1:LSC-Y_EXTRA_AI_2</w:t>
            </w:r>
            <w:r w:rsidRPr="00896F8F">
              <w:rPr>
                <w:b/>
                <w:bCs/>
                <w:sz w:val="24"/>
              </w:rPr>
              <w:t>_OUT_DQ</w:t>
            </w:r>
          </w:p>
          <w:p w14:paraId="609856EA" w14:textId="77777777" w:rsidR="00896F8F" w:rsidRDefault="00896F8F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L1:LSC-Y_EXTRA_AI_3</w:t>
            </w:r>
            <w:r w:rsidRPr="00896F8F">
              <w:rPr>
                <w:b/>
                <w:bCs/>
                <w:sz w:val="24"/>
              </w:rPr>
              <w:t>_OUT_DQ</w:t>
            </w:r>
          </w:p>
          <w:p w14:paraId="4F4B3E6D" w14:textId="77777777" w:rsidR="00B0750A" w:rsidRDefault="00B0750A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  <w:p w14:paraId="14A6B943" w14:textId="77777777" w:rsidR="00B0750A" w:rsidRDefault="00B0750A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ALS:</w:t>
            </w:r>
          </w:p>
          <w:p w14:paraId="176F8213" w14:textId="5CE039A8" w:rsidR="00B0750A" w:rsidRDefault="00B0750A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Remove the following </w:t>
            </w:r>
            <w:r w:rsidR="007051F8">
              <w:rPr>
                <w:b/>
                <w:bCs/>
                <w:sz w:val="24"/>
              </w:rPr>
              <w:t xml:space="preserve">(2k) </w:t>
            </w:r>
            <w:r>
              <w:rPr>
                <w:b/>
                <w:bCs/>
                <w:sz w:val="24"/>
              </w:rPr>
              <w:t>channels from both H1 and L1</w:t>
            </w:r>
            <w:r w:rsidR="00B14778">
              <w:rPr>
                <w:b/>
                <w:bCs/>
                <w:sz w:val="24"/>
              </w:rPr>
              <w:t xml:space="preserve"> (detectors not functional in science mode):</w:t>
            </w:r>
          </w:p>
          <w:p w14:paraId="3E87EE88" w14:textId="77777777" w:rsidR="00B14778" w:rsidRDefault="00B14778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IFO:</w:t>
            </w:r>
            <w:r w:rsidRPr="00B14778">
              <w:rPr>
                <w:b/>
                <w:bCs/>
                <w:sz w:val="24"/>
              </w:rPr>
              <w:t>ALS-C_TRX_A_LF_OUT_DQ</w:t>
            </w:r>
          </w:p>
          <w:p w14:paraId="01C0F2C6" w14:textId="60C051CB" w:rsidR="00B14778" w:rsidRPr="00FC6DA3" w:rsidRDefault="00B14778" w:rsidP="009F4305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IFO:</w:t>
            </w:r>
            <w:r>
              <w:rPr>
                <w:b/>
                <w:bCs/>
                <w:sz w:val="24"/>
              </w:rPr>
              <w:t>ALS-C_TRY</w:t>
            </w:r>
            <w:r w:rsidRPr="00B14778">
              <w:rPr>
                <w:b/>
                <w:bCs/>
                <w:sz w:val="24"/>
              </w:rPr>
              <w:t>_A_LF_OUT_DQ</w:t>
            </w:r>
          </w:p>
        </w:tc>
      </w:tr>
      <w:tr w:rsidR="00CD154B" w14:paraId="2220AAAC" w14:textId="77777777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14:paraId="225048A7" w14:textId="77777777"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14:paraId="7F9C16B9" w14:textId="3680B948" w:rsidR="00CD154B" w:rsidRPr="00ED2910" w:rsidRDefault="009F4305" w:rsidP="0097792F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>These changes either: bring H1 and L1 into better alignment as far as what channels are stored in the science frames; or, eliminate unnecessary channels from the frames; or, reduce frame channel rates to more relevant bandwidths.</w:t>
            </w:r>
          </w:p>
        </w:tc>
      </w:tr>
      <w:tr w:rsidR="009D3540" w14:paraId="7284A1C5" w14:textId="77777777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14:paraId="5A405EE0" w14:textId="6D6B7C07" w:rsidR="009D3540" w:rsidRPr="00102D17" w:rsidRDefault="009D3540" w:rsidP="00963114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7A73C5">
              <w:rPr>
                <w:bCs/>
                <w:sz w:val="24"/>
              </w:rPr>
              <w:t xml:space="preserve"> </w:t>
            </w:r>
            <w:r w:rsidR="00963114">
              <w:rPr>
                <w:bCs/>
                <w:sz w:val="24"/>
              </w:rPr>
              <w:t>None (just the time required to modify and reload the model)</w:t>
            </w:r>
            <w:r w:rsidR="007A73C5">
              <w:rPr>
                <w:bCs/>
                <w:sz w:val="24"/>
              </w:rPr>
              <w:t xml:space="preserve">. </w:t>
            </w:r>
          </w:p>
        </w:tc>
      </w:tr>
      <w:tr w:rsidR="00CD154B" w14:paraId="4170265B" w14:textId="77777777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14:paraId="653F0012" w14:textId="4A58A773" w:rsidR="009D3540" w:rsidRPr="0092786E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92786E">
              <w:rPr>
                <w:b/>
                <w:bCs/>
                <w:sz w:val="24"/>
              </w:rPr>
              <w:t xml:space="preserve"> </w:t>
            </w:r>
            <w:r w:rsidR="00963114">
              <w:rPr>
                <w:bCs/>
                <w:sz w:val="24"/>
              </w:rPr>
              <w:t>Will likely be implemented at LHO on Tuesday, Aug 18, 2015.</w:t>
            </w:r>
          </w:p>
          <w:p w14:paraId="3CF295F8" w14:textId="77777777"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14:paraId="61A65247" w14:textId="77777777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14:paraId="067C540B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14:paraId="6AB0DB72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14:paraId="1DDFA020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14:paraId="270E9AD5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14:paraId="7656A17C" w14:textId="77777777" w:rsidR="009D3540" w:rsidRDefault="00102D17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14:paraId="747E1684" w14:textId="77777777"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14:paraId="2432CB8D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14:paraId="4BB7B4F7" w14:textId="77777777"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14:paraId="3F1E395B" w14:textId="77777777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14:paraId="44AF52DF" w14:textId="77777777"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14:paraId="150B1021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14:paraId="647670AB" w14:textId="77777777" w:rsidR="00712CDA" w:rsidRDefault="00102D1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14:paraId="2ECD302E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14:paraId="10BE294F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14:paraId="6A4371F2" w14:textId="77777777"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14:paraId="38773E3C" w14:textId="77777777"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14:paraId="519B5E29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14:paraId="507826FB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14:paraId="2C7C4E17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14:paraId="37CC9934" w14:textId="77777777" w:rsidR="00712CDA" w:rsidRDefault="00A0218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14:paraId="6331BB23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14:paraId="058B2D42" w14:textId="77777777"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14:paraId="4753DE3F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14:paraId="7781E33C" w14:textId="77777777" w:rsidR="00E2420A" w:rsidRDefault="00E2420A" w:rsidP="004E060A">
            <w:pPr>
              <w:rPr>
                <w:b/>
                <w:bCs/>
              </w:rPr>
            </w:pPr>
          </w:p>
          <w:p w14:paraId="4CF77885" w14:textId="77777777"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14:paraId="4CD76CBE" w14:textId="77777777" w:rsidR="00E2420A" w:rsidRDefault="00E2420A" w:rsidP="004E060A">
            <w:pPr>
              <w:rPr>
                <w:b/>
                <w:bCs/>
              </w:rPr>
            </w:pPr>
          </w:p>
          <w:p w14:paraId="7F739A79" w14:textId="11DD8A0F" w:rsidR="004E060A" w:rsidRDefault="00963114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</w:t>
            </w:r>
            <w:r w:rsidR="007A73C5">
              <w:rPr>
                <w:b/>
                <w:bCs/>
              </w:rPr>
              <w:t xml:space="preserve">d units? List IFO, part &amp; SNs: </w:t>
            </w:r>
          </w:p>
          <w:p w14:paraId="10FA11EA" w14:textId="77777777" w:rsidR="00E2420A" w:rsidRDefault="00E2420A" w:rsidP="004E060A">
            <w:pPr>
              <w:rPr>
                <w:b/>
                <w:bCs/>
              </w:rPr>
            </w:pPr>
          </w:p>
          <w:p w14:paraId="648DFE85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14:paraId="366A1D38" w14:textId="77777777"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14:paraId="1FEFAC36" w14:textId="77777777"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</w:p>
          <w:p w14:paraId="48AE564E" w14:textId="063EE8AA" w:rsidR="0092786E" w:rsidRDefault="0092786E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  <w:tr w:rsidR="009D3540" w14:paraId="270D18B6" w14:textId="77777777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14:paraId="05E50E87" w14:textId="77777777"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14:paraId="3F6AF83B" w14:textId="77777777"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14:paraId="05C1C934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14:paraId="7650743A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14:paraId="0787D8F3" w14:textId="77777777"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14:paraId="019A89C5" w14:textId="77777777"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14:paraId="20A3F37B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14:paraId="4CC06FE7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14:paraId="0D91DB6F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14:paraId="2F9BD956" w14:textId="77777777"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14:paraId="08ED91EF" w14:textId="77777777"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14:paraId="1D044190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14:paraId="4753EC95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14:paraId="79A7DD9A" w14:textId="77777777"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14:paraId="37ED561B" w14:textId="77777777"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14:paraId="3C79BBDC" w14:textId="77777777"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ACCE8" w14:textId="77777777" w:rsidR="00B0750A" w:rsidRDefault="00B0750A">
      <w:r>
        <w:separator/>
      </w:r>
    </w:p>
  </w:endnote>
  <w:endnote w:type="continuationSeparator" w:id="0">
    <w:p w14:paraId="2D1D3157" w14:textId="77777777" w:rsidR="00B0750A" w:rsidRDefault="00B0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0AC8" w14:textId="77777777" w:rsidR="00B0750A" w:rsidRDefault="00B0750A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14:paraId="20CF9B3C" w14:textId="77777777" w:rsidR="00B0750A" w:rsidRDefault="00B0750A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23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023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8B42D" w14:textId="77777777" w:rsidR="00B0750A" w:rsidRDefault="00B0750A">
      <w:r>
        <w:separator/>
      </w:r>
    </w:p>
  </w:footnote>
  <w:footnote w:type="continuationSeparator" w:id="0">
    <w:p w14:paraId="5B6B5F59" w14:textId="77777777" w:rsidR="00B0750A" w:rsidRDefault="00B07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B906" w14:textId="77777777" w:rsidR="00B0750A" w:rsidRDefault="00B0750A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77709"/>
    <w:rsid w:val="00080B8A"/>
    <w:rsid w:val="000C5D30"/>
    <w:rsid w:val="000D037E"/>
    <w:rsid w:val="000F72C7"/>
    <w:rsid w:val="00102D17"/>
    <w:rsid w:val="00113380"/>
    <w:rsid w:val="00141068"/>
    <w:rsid w:val="00167341"/>
    <w:rsid w:val="001759BF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47AED"/>
    <w:rsid w:val="00453C97"/>
    <w:rsid w:val="00464851"/>
    <w:rsid w:val="00470AF8"/>
    <w:rsid w:val="0047123C"/>
    <w:rsid w:val="00472C7F"/>
    <w:rsid w:val="004914C5"/>
    <w:rsid w:val="00495FD6"/>
    <w:rsid w:val="004B08CC"/>
    <w:rsid w:val="004B0FC3"/>
    <w:rsid w:val="004B3791"/>
    <w:rsid w:val="004C0BD5"/>
    <w:rsid w:val="004C17F0"/>
    <w:rsid w:val="004C74C3"/>
    <w:rsid w:val="004D4EB2"/>
    <w:rsid w:val="004E060A"/>
    <w:rsid w:val="0050034B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051F8"/>
    <w:rsid w:val="00712CDA"/>
    <w:rsid w:val="00742B0A"/>
    <w:rsid w:val="00745823"/>
    <w:rsid w:val="00757AB2"/>
    <w:rsid w:val="00770173"/>
    <w:rsid w:val="007808F0"/>
    <w:rsid w:val="007A73C5"/>
    <w:rsid w:val="007B1CC3"/>
    <w:rsid w:val="007C0FFF"/>
    <w:rsid w:val="00811A02"/>
    <w:rsid w:val="008140C8"/>
    <w:rsid w:val="00837E15"/>
    <w:rsid w:val="00860F13"/>
    <w:rsid w:val="00871F74"/>
    <w:rsid w:val="00895A1A"/>
    <w:rsid w:val="00896F8F"/>
    <w:rsid w:val="008A1BB7"/>
    <w:rsid w:val="008E3244"/>
    <w:rsid w:val="00906F9A"/>
    <w:rsid w:val="0092199D"/>
    <w:rsid w:val="0092786E"/>
    <w:rsid w:val="00955E29"/>
    <w:rsid w:val="00956B6B"/>
    <w:rsid w:val="00963114"/>
    <w:rsid w:val="00972D71"/>
    <w:rsid w:val="0097792F"/>
    <w:rsid w:val="009B0681"/>
    <w:rsid w:val="009B1D80"/>
    <w:rsid w:val="009D3540"/>
    <w:rsid w:val="009F4305"/>
    <w:rsid w:val="00A02182"/>
    <w:rsid w:val="00A07772"/>
    <w:rsid w:val="00A165BD"/>
    <w:rsid w:val="00A74DDA"/>
    <w:rsid w:val="00A939DA"/>
    <w:rsid w:val="00A93C35"/>
    <w:rsid w:val="00AE5539"/>
    <w:rsid w:val="00B002A3"/>
    <w:rsid w:val="00B0750A"/>
    <w:rsid w:val="00B14778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50232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EF4512"/>
    <w:rsid w:val="00F20F11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4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Settings\carol\My Documents\AdL PM Docs\Budget\MR-CCB\CR Form\AdL_CCR_Form_110507.dot</Template>
  <TotalTime>3</TotalTime>
  <Pages>3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Peter Fritschel User</cp:lastModifiedBy>
  <cp:revision>7</cp:revision>
  <cp:lastPrinted>2015-04-21T20:37:00Z</cp:lastPrinted>
  <dcterms:created xsi:type="dcterms:W3CDTF">2015-08-14T15:43:00Z</dcterms:created>
  <dcterms:modified xsi:type="dcterms:W3CDTF">2015-08-14T15:50:00Z</dcterms:modified>
</cp:coreProperties>
</file>