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A9B23" w14:textId="77777777" w:rsidR="00263EDA" w:rsidRDefault="00263EDA" w:rsidP="00A304F5">
      <w:pPr>
        <w:pStyle w:val="BodyText"/>
        <w:spacing w:after="0"/>
      </w:pPr>
      <w:bookmarkStart w:id="0" w:name="_GoBack"/>
      <w:bookmarkEnd w:id="0"/>
      <w:r>
        <w:t>This document covers the technical content for acceptance review of a subset of the Advanced LIGO (aLIGO) installation.</w:t>
      </w:r>
      <w:r w:rsidR="002133C4">
        <w:t xml:space="preserve"> See document </w:t>
      </w:r>
      <w:hyperlink r:id="rId9" w:history="1">
        <w:r w:rsidR="002133C4" w:rsidRPr="002133C4">
          <w:rPr>
            <w:rStyle w:val="Hyperlink"/>
            <w:bdr w:val="none" w:sz="0" w:space="0" w:color="auto"/>
          </w:rPr>
          <w:t>M1300468</w:t>
        </w:r>
      </w:hyperlink>
      <w:r w:rsidR="002133C4">
        <w:t xml:space="preserve"> for an overview of the aLIGO acceptance process.</w:t>
      </w:r>
      <w:r w:rsidR="001170CC">
        <w:t xml:space="preserve"> Acceptance by Systems Engineering is to be indicated in the metadata for this document in the LIGO Document Control Center (DCC). </w:t>
      </w:r>
    </w:p>
    <w:p w14:paraId="394E92A3" w14:textId="77777777" w:rsidR="00695E34" w:rsidRDefault="003B5D98" w:rsidP="00A304F5">
      <w:pPr>
        <w:pStyle w:val="Heading1"/>
        <w:spacing w:before="120"/>
      </w:pPr>
      <w:r>
        <w:t>Installation Instance/Subset Definition</w:t>
      </w:r>
    </w:p>
    <w:p w14:paraId="165C5A0C" w14:textId="77777777" w:rsidR="003B5D98" w:rsidRPr="003B0F38" w:rsidRDefault="00834A15" w:rsidP="003B5D98">
      <w:pPr>
        <w:pStyle w:val="BodyText"/>
        <w:rPr>
          <w:i/>
          <w:sz w:val="20"/>
        </w:rPr>
      </w:pPr>
      <w:r w:rsidRPr="003B0F38">
        <w:rPr>
          <w:i/>
          <w:sz w:val="20"/>
          <w:u w:val="single"/>
        </w:rPr>
        <w:t>Insert</w:t>
      </w:r>
      <w:r w:rsidR="003B5D98" w:rsidRPr="003B0F38">
        <w:rPr>
          <w:i/>
          <w:sz w:val="20"/>
          <w:u w:val="single"/>
        </w:rPr>
        <w:t xml:space="preserve"> a brief description</w:t>
      </w:r>
      <w:r w:rsidR="003B5D98" w:rsidRPr="003B0F38">
        <w:rPr>
          <w:i/>
          <w:sz w:val="20"/>
        </w:rPr>
        <w:t xml:space="preserve"> of the subset of the aLIGO equipment which is covered under this installation acceptance document. Complete the entries in the following table. If elements of the table are not applicable, enter “not applicable”.</w:t>
      </w:r>
    </w:p>
    <w:p w14:paraId="6FF7483C" w14:textId="77777777" w:rsidR="00380849" w:rsidRPr="00380849" w:rsidRDefault="00380849" w:rsidP="003B5D98">
      <w:pPr>
        <w:pStyle w:val="BodyText"/>
      </w:pPr>
      <w:r>
        <w:t>This installation covers the BSC chamber LB</w:t>
      </w:r>
      <w:r w:rsidR="00FD65ED">
        <w:t>SC1</w:t>
      </w:r>
      <w:r>
        <w:t xml:space="preserve"> and all of the equipment within and attached plus associated electronics racks.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860"/>
      </w:tblGrid>
      <w:tr w:rsidR="007946CF" w14:paraId="1A76F15B" w14:textId="77777777" w:rsidTr="00130874">
        <w:tc>
          <w:tcPr>
            <w:tcW w:w="4320" w:type="dxa"/>
            <w:shd w:val="clear" w:color="auto" w:fill="auto"/>
          </w:tcPr>
          <w:p w14:paraId="7C9B29BE" w14:textId="77777777" w:rsidR="003B5D98" w:rsidRDefault="003B5D98" w:rsidP="003B5D98">
            <w:pPr>
              <w:pStyle w:val="BodyText"/>
            </w:pPr>
            <w:r w:rsidRPr="007946CF">
              <w:rPr>
                <w:b/>
              </w:rPr>
              <w:t>Interferometer</w:t>
            </w:r>
            <w:r>
              <w:t xml:space="preserve"> </w:t>
            </w:r>
            <w:r w:rsidRPr="003B0F38">
              <w:rPr>
                <w:sz w:val="20"/>
              </w:rPr>
              <w:t>[</w:t>
            </w:r>
            <w:r w:rsidRPr="003B0F38">
              <w:rPr>
                <w:i/>
                <w:sz w:val="20"/>
              </w:rPr>
              <w:t>L1 or H1</w:t>
            </w:r>
            <w:r w:rsidRPr="003B0F38">
              <w:rPr>
                <w:sz w:val="20"/>
              </w:rPr>
              <w:t>]</w:t>
            </w:r>
            <w:r>
              <w:t>:</w:t>
            </w:r>
          </w:p>
        </w:tc>
        <w:tc>
          <w:tcPr>
            <w:tcW w:w="4860" w:type="dxa"/>
            <w:shd w:val="clear" w:color="auto" w:fill="auto"/>
          </w:tcPr>
          <w:p w14:paraId="679D5947" w14:textId="77777777" w:rsidR="003B5D98" w:rsidRPr="00664863" w:rsidRDefault="009D280F" w:rsidP="003B5D98">
            <w:pPr>
              <w:pStyle w:val="BodyText"/>
              <w:rPr>
                <w:b/>
              </w:rPr>
            </w:pPr>
            <w:r>
              <w:rPr>
                <w:b/>
              </w:rPr>
              <w:t>H</w:t>
            </w:r>
            <w:r w:rsidR="00664863">
              <w:rPr>
                <w:b/>
              </w:rPr>
              <w:t>1</w:t>
            </w:r>
          </w:p>
        </w:tc>
      </w:tr>
      <w:tr w:rsidR="007946CF" w14:paraId="2ACC5BE6" w14:textId="77777777" w:rsidTr="00130874">
        <w:tc>
          <w:tcPr>
            <w:tcW w:w="4320" w:type="dxa"/>
            <w:shd w:val="clear" w:color="auto" w:fill="auto"/>
          </w:tcPr>
          <w:p w14:paraId="6015ED80" w14:textId="77777777" w:rsidR="003B5D98" w:rsidRDefault="003B5D98" w:rsidP="003B5D98">
            <w:pPr>
              <w:pStyle w:val="BodyText"/>
            </w:pPr>
            <w:r w:rsidRPr="007946CF">
              <w:rPr>
                <w:b/>
              </w:rPr>
              <w:t>Building</w:t>
            </w:r>
            <w:r>
              <w:t>(s)/</w:t>
            </w:r>
            <w:r w:rsidRPr="007946CF">
              <w:rPr>
                <w:b/>
              </w:rPr>
              <w:t>Room</w:t>
            </w:r>
            <w:r>
              <w:t xml:space="preserve">(s): </w:t>
            </w:r>
            <w:r w:rsidRPr="003B0F38">
              <w:rPr>
                <w:sz w:val="20"/>
              </w:rPr>
              <w:t>[</w:t>
            </w:r>
            <w:r w:rsidRPr="003B0F38">
              <w:rPr>
                <w:i/>
                <w:sz w:val="20"/>
              </w:rPr>
              <w:t>e.g. corner/LVEA</w:t>
            </w:r>
            <w:r w:rsidRPr="003B0F38">
              <w:rPr>
                <w:sz w:val="20"/>
              </w:rPr>
              <w:t>]</w:t>
            </w:r>
          </w:p>
        </w:tc>
        <w:tc>
          <w:tcPr>
            <w:tcW w:w="4860" w:type="dxa"/>
            <w:shd w:val="clear" w:color="auto" w:fill="auto"/>
          </w:tcPr>
          <w:p w14:paraId="44451F3E" w14:textId="77777777" w:rsidR="003B5D98" w:rsidRPr="00664863" w:rsidRDefault="00664863" w:rsidP="003B5D98">
            <w:pPr>
              <w:pStyle w:val="BodyText"/>
              <w:rPr>
                <w:b/>
              </w:rPr>
            </w:pPr>
            <w:r w:rsidRPr="00664863">
              <w:rPr>
                <w:b/>
              </w:rPr>
              <w:t>LVEA</w:t>
            </w:r>
          </w:p>
        </w:tc>
      </w:tr>
      <w:tr w:rsidR="007946CF" w14:paraId="71F6F964" w14:textId="77777777" w:rsidTr="00130874">
        <w:tc>
          <w:tcPr>
            <w:tcW w:w="4320" w:type="dxa"/>
            <w:shd w:val="clear" w:color="auto" w:fill="auto"/>
          </w:tcPr>
          <w:p w14:paraId="7CEE603E" w14:textId="77777777" w:rsidR="003B5D98" w:rsidRDefault="003B5D98" w:rsidP="003B5D98">
            <w:pPr>
              <w:pStyle w:val="BodyText"/>
            </w:pPr>
            <w:r w:rsidRPr="007946CF">
              <w:rPr>
                <w:b/>
              </w:rPr>
              <w:t>Vacuum Chamber</w:t>
            </w:r>
            <w:r>
              <w:t>(s):</w:t>
            </w:r>
          </w:p>
        </w:tc>
        <w:tc>
          <w:tcPr>
            <w:tcW w:w="4860" w:type="dxa"/>
            <w:shd w:val="clear" w:color="auto" w:fill="auto"/>
          </w:tcPr>
          <w:p w14:paraId="5FEF149F" w14:textId="77777777" w:rsidR="003B5D98" w:rsidRPr="00664863" w:rsidRDefault="009D280F" w:rsidP="003B5D98">
            <w:pPr>
              <w:pStyle w:val="BodyText"/>
              <w:rPr>
                <w:b/>
              </w:rPr>
            </w:pPr>
            <w:r>
              <w:rPr>
                <w:b/>
              </w:rPr>
              <w:t>W</w:t>
            </w:r>
            <w:r w:rsidR="00664863">
              <w:rPr>
                <w:b/>
              </w:rPr>
              <w:t>BSC</w:t>
            </w:r>
            <w:r w:rsidR="00FD65ED">
              <w:rPr>
                <w:b/>
              </w:rPr>
              <w:t>1</w:t>
            </w:r>
          </w:p>
        </w:tc>
      </w:tr>
      <w:tr w:rsidR="003B5D98" w14:paraId="6DEB4AED" w14:textId="77777777" w:rsidTr="00130874">
        <w:tc>
          <w:tcPr>
            <w:tcW w:w="4320" w:type="dxa"/>
            <w:shd w:val="clear" w:color="auto" w:fill="auto"/>
          </w:tcPr>
          <w:p w14:paraId="2ACA652B" w14:textId="77777777" w:rsidR="003B5D98" w:rsidRDefault="003B5D98" w:rsidP="003B5D98">
            <w:pPr>
              <w:pStyle w:val="BodyText"/>
            </w:pPr>
            <w:r w:rsidRPr="007946CF">
              <w:rPr>
                <w:b/>
              </w:rPr>
              <w:t>Electronics Rack Designation</w:t>
            </w:r>
            <w:r>
              <w:t>(s):</w:t>
            </w:r>
          </w:p>
          <w:p w14:paraId="3197F591" w14:textId="709FD486" w:rsidR="00502C79" w:rsidRPr="00502C79" w:rsidRDefault="00502C79" w:rsidP="00F76BD8">
            <w:pPr>
              <w:pStyle w:val="BodyText"/>
              <w:rPr>
                <w:i/>
                <w:sz w:val="22"/>
                <w:szCs w:val="22"/>
              </w:rPr>
            </w:pPr>
          </w:p>
        </w:tc>
        <w:tc>
          <w:tcPr>
            <w:tcW w:w="4860" w:type="dxa"/>
            <w:shd w:val="clear" w:color="auto" w:fill="auto"/>
          </w:tcPr>
          <w:p w14:paraId="2DB49870" w14:textId="77777777" w:rsidR="00F76BD8" w:rsidRDefault="00C409B2" w:rsidP="00502C79">
            <w:pPr>
              <w:pStyle w:val="BodyText"/>
              <w:rPr>
                <w:bdr w:val="none" w:sz="0" w:space="0" w:color="auto" w:frame="1"/>
              </w:rPr>
            </w:pPr>
            <w:hyperlink r:id="rId10" w:history="1">
              <w:r w:rsidR="00AA2D99" w:rsidRPr="00AA2D99">
                <w:rPr>
                  <w:rStyle w:val="Hyperlink"/>
                </w:rPr>
                <w:t>H1-SEI-C4</w:t>
              </w:r>
            </w:hyperlink>
            <w:r w:rsidR="00AA2D99">
              <w:rPr>
                <w:bdr w:val="none" w:sz="0" w:space="0" w:color="auto" w:frame="1"/>
              </w:rPr>
              <w:t xml:space="preserve"> </w:t>
            </w:r>
            <w:hyperlink r:id="rId11" w:history="1">
              <w:r w:rsidR="00AA2D99" w:rsidRPr="00AA2D99">
                <w:rPr>
                  <w:rStyle w:val="Hyperlink"/>
                </w:rPr>
                <w:t>H1-SUS-C5</w:t>
              </w:r>
            </w:hyperlink>
            <w:r w:rsidR="00AA2D99">
              <w:rPr>
                <w:bdr w:val="none" w:sz="0" w:space="0" w:color="auto" w:frame="1"/>
              </w:rPr>
              <w:t xml:space="preserve"> </w:t>
            </w:r>
            <w:hyperlink r:id="rId12" w:history="1">
              <w:r w:rsidR="00AA2D99" w:rsidRPr="00AA2D99">
                <w:rPr>
                  <w:rStyle w:val="Hyperlink"/>
                </w:rPr>
                <w:t>H1-SUS-C6</w:t>
              </w:r>
            </w:hyperlink>
          </w:p>
          <w:p w14:paraId="0448D596" w14:textId="56E37F84" w:rsidR="00AA2D99" w:rsidRDefault="00C409B2" w:rsidP="00502C79">
            <w:pPr>
              <w:pStyle w:val="BodyText"/>
              <w:rPr>
                <w:bdr w:val="none" w:sz="0" w:space="0" w:color="auto" w:frame="1"/>
              </w:rPr>
            </w:pPr>
            <w:hyperlink r:id="rId13" w:history="1">
              <w:r w:rsidR="00556E40" w:rsidRPr="00556E40">
                <w:rPr>
                  <w:rStyle w:val="Hyperlink"/>
                </w:rPr>
                <w:t>H1-SUS-</w:t>
              </w:r>
              <w:r w:rsidR="00AA2D99" w:rsidRPr="00556E40">
                <w:rPr>
                  <w:rStyle w:val="Hyperlink"/>
                </w:rPr>
                <w:t>R5</w:t>
              </w:r>
            </w:hyperlink>
          </w:p>
          <w:p w14:paraId="7936873F" w14:textId="1CF7F2CB" w:rsidR="00AA2D99" w:rsidRPr="00F76BD8" w:rsidRDefault="00AA2D99" w:rsidP="00502C79">
            <w:pPr>
              <w:pStyle w:val="BodyText"/>
              <w:rPr>
                <w:color w:val="FF0000"/>
              </w:rPr>
            </w:pPr>
            <w:r>
              <w:rPr>
                <w:bdr w:val="none" w:sz="0" w:space="0" w:color="auto" w:frame="1"/>
              </w:rPr>
              <w:t xml:space="preserve">TCS rack layouts in </w:t>
            </w:r>
            <w:hyperlink r:id="rId14" w:history="1">
              <w:r w:rsidRPr="00AA2D99">
                <w:rPr>
                  <w:rStyle w:val="Hyperlink"/>
                </w:rPr>
                <w:t>D1200259</w:t>
              </w:r>
            </w:hyperlink>
            <w:r w:rsidR="006D6CD4">
              <w:rPr>
                <w:rStyle w:val="Hyperlink"/>
              </w:rPr>
              <w:t xml:space="preserve"> (H1-TCS-R2)</w:t>
            </w:r>
          </w:p>
          <w:p w14:paraId="3BEF7F16" w14:textId="77777777" w:rsidR="00064879" w:rsidRPr="00502C79" w:rsidRDefault="00064879" w:rsidP="00502C79">
            <w:pPr>
              <w:pStyle w:val="BodyText"/>
            </w:pPr>
            <w:r w:rsidRPr="00613C78">
              <w:t>Note that the Capacitive Position Sensor readout boxes which sit on the cable trays do not have an official designation.</w:t>
            </w:r>
          </w:p>
        </w:tc>
      </w:tr>
      <w:tr w:rsidR="003B5D98" w14:paraId="2C999541" w14:textId="77777777" w:rsidTr="00130874">
        <w:tc>
          <w:tcPr>
            <w:tcW w:w="4320" w:type="dxa"/>
            <w:shd w:val="clear" w:color="auto" w:fill="auto"/>
          </w:tcPr>
          <w:p w14:paraId="76A6616D" w14:textId="77777777" w:rsidR="003B5D98" w:rsidRDefault="003B5D98" w:rsidP="003B5D98">
            <w:pPr>
              <w:pStyle w:val="BodyText"/>
            </w:pPr>
            <w:r w:rsidRPr="007946CF">
              <w:rPr>
                <w:b/>
              </w:rPr>
              <w:t>Optics Table(s)/Enclosure(s) Designation</w:t>
            </w:r>
            <w:r>
              <w:t>(s)</w:t>
            </w:r>
            <w:r w:rsidR="00AD4A31">
              <w:t>, and other equipment/assemblies related to this installation</w:t>
            </w:r>
            <w:r>
              <w:t>:</w:t>
            </w:r>
          </w:p>
        </w:tc>
        <w:tc>
          <w:tcPr>
            <w:tcW w:w="4860" w:type="dxa"/>
            <w:shd w:val="clear" w:color="auto" w:fill="auto"/>
          </w:tcPr>
          <w:p w14:paraId="67F49233" w14:textId="1745493E" w:rsidR="003B5D98" w:rsidRDefault="00C409B2" w:rsidP="00502C79">
            <w:pPr>
              <w:pStyle w:val="BodyText"/>
            </w:pPr>
            <w:hyperlink r:id="rId15" w:history="1">
              <w:r w:rsidR="00504B17">
                <w:rPr>
                  <w:rStyle w:val="Hyperlink"/>
                  <w:bdr w:val="none" w:sz="0" w:space="0" w:color="auto"/>
                </w:rPr>
                <w:t>ITMY Cryo-Pump Baffle</w:t>
              </w:r>
            </w:hyperlink>
            <w:r w:rsidR="00AA2D99">
              <w:t xml:space="preserve">, </w:t>
            </w:r>
            <w:hyperlink r:id="rId16" w:history="1">
              <w:r w:rsidR="00AA2D99" w:rsidRPr="00AA2D99">
                <w:rPr>
                  <w:rStyle w:val="Hyperlink"/>
                  <w:bdr w:val="none" w:sz="0" w:space="0" w:color="auto"/>
                </w:rPr>
                <w:t>Optical Lever</w:t>
              </w:r>
            </w:hyperlink>
            <w:r w:rsidR="00AA2D99">
              <w:t xml:space="preserve">, </w:t>
            </w:r>
            <w:hyperlink r:id="rId17" w:history="1">
              <w:r w:rsidR="00AA2D99" w:rsidRPr="00AA2D99">
                <w:rPr>
                  <w:rStyle w:val="Hyperlink"/>
                  <w:bdr w:val="none" w:sz="0" w:space="0" w:color="auto"/>
                </w:rPr>
                <w:t>TCS Table</w:t>
              </w:r>
            </w:hyperlink>
            <w:r w:rsidR="00C41F4F">
              <w:t>, STS-2 Ground Seismometer</w:t>
            </w:r>
          </w:p>
        </w:tc>
      </w:tr>
    </w:tbl>
    <w:p w14:paraId="1AFFB994" w14:textId="77777777" w:rsidR="003B5D98" w:rsidRDefault="00125237" w:rsidP="00125237">
      <w:pPr>
        <w:pStyle w:val="Heading1"/>
      </w:pPr>
      <w:r>
        <w:t>Procedure</w:t>
      </w:r>
      <w:r w:rsidR="00D3113E">
        <w:t>s</w:t>
      </w:r>
    </w:p>
    <w:p w14:paraId="5F7F29DF" w14:textId="77777777" w:rsidR="00FB7E1F" w:rsidRPr="00FB7E1F" w:rsidRDefault="00FB7E1F" w:rsidP="00FB7E1F">
      <w:pPr>
        <w:pStyle w:val="BodyText"/>
      </w:pPr>
      <w:r>
        <w:t>If there are any caveats or explanatory notes regarding the procedure documentation cited in the table below, then add these notes to the table entries.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310"/>
      </w:tblGrid>
      <w:tr w:rsidR="00D3113E" w14:paraId="3864D3FE" w14:textId="77777777" w:rsidTr="00130874">
        <w:tc>
          <w:tcPr>
            <w:tcW w:w="3870" w:type="dxa"/>
            <w:shd w:val="clear" w:color="auto" w:fill="auto"/>
          </w:tcPr>
          <w:p w14:paraId="2C763850" w14:textId="77777777" w:rsidR="00D3113E" w:rsidRDefault="00D3113E" w:rsidP="007946CF">
            <w:pPr>
              <w:pStyle w:val="BodyText"/>
              <w:spacing w:after="0"/>
            </w:pPr>
            <w:r w:rsidRPr="007946CF">
              <w:rPr>
                <w:b/>
              </w:rPr>
              <w:t>Baseline or initial Installation Procedure</w:t>
            </w:r>
            <w:r>
              <w:t xml:space="preserve">(s): </w:t>
            </w:r>
            <w:r>
              <w:br/>
            </w:r>
            <w:r w:rsidRPr="00130874">
              <w:rPr>
                <w:i/>
                <w:sz w:val="18"/>
              </w:rPr>
              <w:t xml:space="preserve">[enter linked </w:t>
            </w:r>
            <w:r w:rsidR="00971D92" w:rsidRPr="00130874">
              <w:rPr>
                <w:i/>
                <w:sz w:val="18"/>
              </w:rPr>
              <w:t>DCC document #</w:t>
            </w:r>
            <w:r w:rsidRPr="00130874">
              <w:rPr>
                <w:i/>
                <w:sz w:val="18"/>
              </w:rPr>
              <w:t>(s)</w:t>
            </w:r>
            <w:r w:rsidR="00971D92" w:rsidRPr="00130874">
              <w:rPr>
                <w:i/>
                <w:sz w:val="18"/>
              </w:rPr>
              <w:t xml:space="preserve">; </w:t>
            </w:r>
            <w:r w:rsidR="00A304F5" w:rsidRPr="00130874">
              <w:rPr>
                <w:i/>
                <w:sz w:val="18"/>
              </w:rPr>
              <w:t xml:space="preserve">found under </w:t>
            </w:r>
            <w:hyperlink r:id="rId18" w:history="1">
              <w:r w:rsidR="00A304F5" w:rsidRPr="00130874">
                <w:rPr>
                  <w:rStyle w:val="Hyperlink"/>
                  <w:i/>
                  <w:sz w:val="18"/>
                  <w:bdr w:val="none" w:sz="0" w:space="0" w:color="auto"/>
                </w:rPr>
                <w:t>E1200023</w:t>
              </w:r>
            </w:hyperlink>
            <w:r w:rsidRPr="00130874">
              <w:rPr>
                <w:i/>
                <w:sz w:val="18"/>
              </w:rPr>
              <w:t>]</w:t>
            </w:r>
          </w:p>
        </w:tc>
        <w:tc>
          <w:tcPr>
            <w:tcW w:w="5310" w:type="dxa"/>
            <w:shd w:val="clear" w:color="auto" w:fill="auto"/>
          </w:tcPr>
          <w:p w14:paraId="4E5B28E8" w14:textId="77777777" w:rsidR="00D3113E" w:rsidRDefault="00C409B2" w:rsidP="003B5D98">
            <w:pPr>
              <w:pStyle w:val="BodyText"/>
            </w:pPr>
            <w:hyperlink r:id="rId19" w:history="1">
              <w:r w:rsidR="00F76BD8" w:rsidRPr="00F76BD8">
                <w:rPr>
                  <w:rStyle w:val="Hyperlink"/>
                  <w:bdr w:val="none" w:sz="0" w:space="0" w:color="auto"/>
                </w:rPr>
                <w:t>E1200915</w:t>
              </w:r>
            </w:hyperlink>
            <w:r w:rsidR="002E5F10">
              <w:t xml:space="preserve"> </w:t>
            </w:r>
            <w:r w:rsidR="00380849">
              <w:t>was the initial procedure</w:t>
            </w:r>
          </w:p>
          <w:p w14:paraId="1A3D2FF0" w14:textId="6D19E972" w:rsidR="00F76BD8" w:rsidRDefault="00F76BD8" w:rsidP="006C31D3">
            <w:pPr>
              <w:pStyle w:val="BodyText"/>
            </w:pPr>
          </w:p>
        </w:tc>
      </w:tr>
      <w:tr w:rsidR="00D3113E" w14:paraId="47AAFC17" w14:textId="77777777" w:rsidTr="00130874">
        <w:tc>
          <w:tcPr>
            <w:tcW w:w="3870" w:type="dxa"/>
            <w:shd w:val="clear" w:color="auto" w:fill="auto"/>
          </w:tcPr>
          <w:p w14:paraId="0F258DE5" w14:textId="77777777" w:rsidR="00D3113E" w:rsidRPr="003B0F38" w:rsidRDefault="00D3113E" w:rsidP="007946CF">
            <w:pPr>
              <w:pStyle w:val="BodyText"/>
              <w:spacing w:after="0"/>
              <w:rPr>
                <w:sz w:val="20"/>
              </w:rPr>
            </w:pPr>
            <w:r w:rsidRPr="007946CF">
              <w:rPr>
                <w:b/>
              </w:rPr>
              <w:t>As-Built/Installed Procedure</w:t>
            </w:r>
            <w:r>
              <w:t xml:space="preserve">(s), </w:t>
            </w:r>
            <w:r w:rsidRPr="003B0F38">
              <w:rPr>
                <w:sz w:val="20"/>
              </w:rPr>
              <w:t>either:</w:t>
            </w:r>
          </w:p>
          <w:p w14:paraId="2EC13CC5" w14:textId="77777777" w:rsidR="00D3113E" w:rsidRPr="00130874" w:rsidRDefault="00D3113E" w:rsidP="007946CF">
            <w:pPr>
              <w:pStyle w:val="BodyText"/>
              <w:numPr>
                <w:ilvl w:val="0"/>
                <w:numId w:val="36"/>
              </w:numPr>
              <w:spacing w:after="0"/>
              <w:ind w:left="346"/>
              <w:rPr>
                <w:sz w:val="18"/>
              </w:rPr>
            </w:pPr>
            <w:r w:rsidRPr="00130874">
              <w:rPr>
                <w:sz w:val="18"/>
              </w:rPr>
              <w:t xml:space="preserve">Enter </w:t>
            </w:r>
            <w:r w:rsidR="003F5627" w:rsidRPr="00130874">
              <w:rPr>
                <w:sz w:val="18"/>
              </w:rPr>
              <w:t xml:space="preserve">hyperlinked </w:t>
            </w:r>
            <w:r w:rsidRPr="00130874">
              <w:rPr>
                <w:sz w:val="18"/>
              </w:rPr>
              <w:t>DCC number for revised or red-lined baseline install procedure, and/or</w:t>
            </w:r>
          </w:p>
          <w:p w14:paraId="46451C58" w14:textId="77777777" w:rsidR="00D3113E" w:rsidRPr="00130874" w:rsidRDefault="00D3113E" w:rsidP="007946CF">
            <w:pPr>
              <w:pStyle w:val="BodyText"/>
              <w:numPr>
                <w:ilvl w:val="0"/>
                <w:numId w:val="36"/>
              </w:numPr>
              <w:spacing w:after="0"/>
              <w:ind w:left="346"/>
              <w:rPr>
                <w:sz w:val="18"/>
              </w:rPr>
            </w:pPr>
            <w:r w:rsidRPr="00130874">
              <w:rPr>
                <w:sz w:val="18"/>
              </w:rPr>
              <w:t xml:space="preserve">Enter </w:t>
            </w:r>
            <w:r w:rsidR="003F5627" w:rsidRPr="00130874">
              <w:rPr>
                <w:sz w:val="18"/>
              </w:rPr>
              <w:t xml:space="preserve">hyperlinked </w:t>
            </w:r>
            <w:r w:rsidRPr="00130874">
              <w:rPr>
                <w:sz w:val="18"/>
              </w:rPr>
              <w:t xml:space="preserve">DCC number for separate document with installation notes on deviations, changes in procedure, changes in </w:t>
            </w:r>
            <w:r w:rsidRPr="00130874">
              <w:rPr>
                <w:sz w:val="18"/>
              </w:rPr>
              <w:lastRenderedPageBreak/>
              <w:t>tooling, etc., and/or</w:t>
            </w:r>
          </w:p>
          <w:p w14:paraId="645D4072" w14:textId="77777777" w:rsidR="00D3113E" w:rsidRDefault="00D3113E" w:rsidP="007946CF">
            <w:pPr>
              <w:pStyle w:val="BodyText"/>
              <w:numPr>
                <w:ilvl w:val="0"/>
                <w:numId w:val="36"/>
              </w:numPr>
              <w:spacing w:after="0"/>
              <w:ind w:left="346"/>
            </w:pPr>
            <w:r w:rsidRPr="00130874">
              <w:rPr>
                <w:sz w:val="18"/>
              </w:rPr>
              <w:t xml:space="preserve">Enter a list of </w:t>
            </w:r>
            <w:r w:rsidR="003F5627" w:rsidRPr="00130874">
              <w:rPr>
                <w:sz w:val="18"/>
              </w:rPr>
              <w:t xml:space="preserve">hyperlinked </w:t>
            </w:r>
            <w:r w:rsidRPr="00130874">
              <w:rPr>
                <w:sz w:val="18"/>
              </w:rPr>
              <w:t>electronic log entries detailing the experience in applying the baseline installation procedure</w:t>
            </w:r>
            <w:r w:rsidRPr="00130874">
              <w:rPr>
                <w:sz w:val="22"/>
              </w:rPr>
              <w:t xml:space="preserve"> </w:t>
            </w:r>
          </w:p>
        </w:tc>
        <w:tc>
          <w:tcPr>
            <w:tcW w:w="5310" w:type="dxa"/>
            <w:shd w:val="clear" w:color="auto" w:fill="auto"/>
          </w:tcPr>
          <w:p w14:paraId="687E4581" w14:textId="77777777" w:rsidR="00C95E72" w:rsidRDefault="00F76BD8" w:rsidP="007C5469">
            <w:pPr>
              <w:pStyle w:val="BodyText"/>
            </w:pPr>
            <w:r>
              <w:lastRenderedPageBreak/>
              <w:t>See notes and changes section of E1200915</w:t>
            </w:r>
            <w:r w:rsidR="00643963">
              <w:t xml:space="preserve"> for comments.</w:t>
            </w:r>
          </w:p>
          <w:p w14:paraId="4F3D5BE0" w14:textId="77777777" w:rsidR="00FC717B" w:rsidRDefault="00FC717B" w:rsidP="00893445">
            <w:pPr>
              <w:pStyle w:val="BodyText"/>
            </w:pPr>
            <w:r w:rsidRPr="00893445">
              <w:t>Th</w:t>
            </w:r>
            <w:r w:rsidR="00893445">
              <w:t>e cartridge</w:t>
            </w:r>
            <w:r w:rsidRPr="00893445">
              <w:t xml:space="preserve"> install</w:t>
            </w:r>
            <w:r w:rsidR="00380849" w:rsidRPr="00893445">
              <w:t xml:space="preserve">ation event </w:t>
            </w:r>
            <w:r w:rsidR="00C95E72" w:rsidRPr="00893445">
              <w:t xml:space="preserve">(including cartridge weight measurement) </w:t>
            </w:r>
            <w:r w:rsidR="00F76BD8" w:rsidRPr="00893445">
              <w:t xml:space="preserve">occurred on </w:t>
            </w:r>
            <w:r w:rsidR="00893445">
              <w:t xml:space="preserve">15 Nov 2012 </w:t>
            </w:r>
            <w:r w:rsidR="00F76BD8" w:rsidRPr="00893445">
              <w:t xml:space="preserve">and is recorded in </w:t>
            </w:r>
            <w:proofErr w:type="spellStart"/>
            <w:r w:rsidR="007D0227" w:rsidRPr="00893445">
              <w:t>e</w:t>
            </w:r>
            <w:r w:rsidR="00F76BD8" w:rsidRPr="00893445">
              <w:t>log</w:t>
            </w:r>
            <w:proofErr w:type="spellEnd"/>
            <w:r w:rsidR="00F76BD8" w:rsidRPr="00893445">
              <w:t xml:space="preserve"> </w:t>
            </w:r>
            <w:hyperlink r:id="rId20" w:history="1">
              <w:r w:rsidR="00893445" w:rsidRPr="00893445">
                <w:rPr>
                  <w:rStyle w:val="Hyperlink"/>
                  <w:bdr w:val="none" w:sz="0" w:space="0" w:color="auto"/>
                </w:rPr>
                <w:t>4708</w:t>
              </w:r>
            </w:hyperlink>
            <w:r w:rsidR="00893445">
              <w:t xml:space="preserve">. This installation was with a </w:t>
            </w:r>
            <w:r w:rsidR="00893445">
              <w:lastRenderedPageBreak/>
              <w:t>pilot optic.</w:t>
            </w:r>
          </w:p>
          <w:p w14:paraId="7FFA7D6F" w14:textId="77777777" w:rsidR="00893445" w:rsidRDefault="00893445" w:rsidP="00893445">
            <w:pPr>
              <w:pStyle w:val="BodyText"/>
            </w:pPr>
            <w:r>
              <w:t xml:space="preserve">The installation of the final optic on its monolithic silica suspension took place on </w:t>
            </w:r>
            <w:r w:rsidR="006E0F2C">
              <w:t xml:space="preserve">12 June 2014 and is recorded in </w:t>
            </w:r>
            <w:proofErr w:type="spellStart"/>
            <w:r w:rsidR="006E0F2C">
              <w:t>elog</w:t>
            </w:r>
            <w:proofErr w:type="spellEnd"/>
            <w:r w:rsidR="006E0F2C">
              <w:t xml:space="preserve"> </w:t>
            </w:r>
            <w:hyperlink r:id="rId21" w:history="1">
              <w:r w:rsidR="006E0F2C" w:rsidRPr="006E0F2C">
                <w:rPr>
                  <w:rStyle w:val="Hyperlink"/>
                  <w:bdr w:val="none" w:sz="0" w:space="0" w:color="auto"/>
                </w:rPr>
                <w:t>12341</w:t>
              </w:r>
            </w:hyperlink>
            <w:r w:rsidR="006E0F2C">
              <w:t>.</w:t>
            </w:r>
          </w:p>
        </w:tc>
      </w:tr>
      <w:tr w:rsidR="00D3113E" w14:paraId="78A8CD5B" w14:textId="77777777" w:rsidTr="00130874">
        <w:tc>
          <w:tcPr>
            <w:tcW w:w="3870" w:type="dxa"/>
            <w:shd w:val="clear" w:color="auto" w:fill="auto"/>
          </w:tcPr>
          <w:p w14:paraId="0595E66F" w14:textId="77777777" w:rsidR="00D3113E" w:rsidRDefault="00D3113E" w:rsidP="007946CF">
            <w:pPr>
              <w:pStyle w:val="BodyText"/>
              <w:spacing w:after="0"/>
            </w:pPr>
            <w:r w:rsidRPr="007946CF">
              <w:rPr>
                <w:b/>
              </w:rPr>
              <w:lastRenderedPageBreak/>
              <w:t>Baseline or initial Alignment Procedure</w:t>
            </w:r>
            <w:r>
              <w:t>(s):</w:t>
            </w:r>
            <w:r>
              <w:br/>
            </w:r>
            <w:r w:rsidRPr="00130874">
              <w:rPr>
                <w:i/>
                <w:sz w:val="18"/>
              </w:rPr>
              <w:t xml:space="preserve">[enter </w:t>
            </w:r>
            <w:r w:rsidR="00971D92" w:rsidRPr="00130874">
              <w:rPr>
                <w:i/>
                <w:sz w:val="18"/>
              </w:rPr>
              <w:t xml:space="preserve">linked </w:t>
            </w:r>
            <w:r w:rsidRPr="00130874">
              <w:rPr>
                <w:i/>
                <w:sz w:val="18"/>
              </w:rPr>
              <w:t xml:space="preserve">DCC document </w:t>
            </w:r>
            <w:r w:rsidR="00971D92" w:rsidRPr="00130874">
              <w:rPr>
                <w:i/>
                <w:sz w:val="18"/>
              </w:rPr>
              <w:t>#</w:t>
            </w:r>
            <w:r w:rsidRPr="00130874">
              <w:rPr>
                <w:i/>
                <w:sz w:val="18"/>
              </w:rPr>
              <w:t>(s)</w:t>
            </w:r>
            <w:r w:rsidR="00971D92" w:rsidRPr="00130874">
              <w:rPr>
                <w:i/>
                <w:sz w:val="18"/>
              </w:rPr>
              <w:t xml:space="preserve">; found under </w:t>
            </w:r>
            <w:hyperlink r:id="rId22" w:history="1">
              <w:r w:rsidR="00971D92" w:rsidRPr="00130874">
                <w:rPr>
                  <w:rStyle w:val="Hyperlink"/>
                  <w:i/>
                  <w:sz w:val="18"/>
                  <w:bdr w:val="none" w:sz="0" w:space="0" w:color="auto"/>
                </w:rPr>
                <w:t>E1100734</w:t>
              </w:r>
            </w:hyperlink>
            <w:r w:rsidRPr="00130874">
              <w:rPr>
                <w:i/>
                <w:sz w:val="18"/>
              </w:rPr>
              <w:t>]</w:t>
            </w:r>
          </w:p>
        </w:tc>
        <w:tc>
          <w:tcPr>
            <w:tcW w:w="5310" w:type="dxa"/>
            <w:shd w:val="clear" w:color="auto" w:fill="auto"/>
          </w:tcPr>
          <w:p w14:paraId="62B5EF43" w14:textId="77777777" w:rsidR="00D3113E" w:rsidRDefault="00C409B2" w:rsidP="00207F16">
            <w:pPr>
              <w:pStyle w:val="BodyText"/>
            </w:pPr>
            <w:hyperlink r:id="rId23" w:history="1">
              <w:r w:rsidR="00207F16">
                <w:rPr>
                  <w:rStyle w:val="Hyperlink"/>
                  <w:bdr w:val="none" w:sz="0" w:space="0" w:color="auto"/>
                </w:rPr>
                <w:t>E1200884</w:t>
              </w:r>
            </w:hyperlink>
            <w:r w:rsidR="00380849">
              <w:t xml:space="preserve"> was the initial procedure</w:t>
            </w:r>
          </w:p>
        </w:tc>
      </w:tr>
      <w:tr w:rsidR="00D3113E" w14:paraId="04FBFEDB" w14:textId="77777777" w:rsidTr="00130874">
        <w:tc>
          <w:tcPr>
            <w:tcW w:w="3870" w:type="dxa"/>
            <w:shd w:val="clear" w:color="auto" w:fill="auto"/>
          </w:tcPr>
          <w:p w14:paraId="7EDB0B19" w14:textId="77777777" w:rsidR="00D3113E" w:rsidRPr="00130874" w:rsidRDefault="00D3113E" w:rsidP="007946CF">
            <w:pPr>
              <w:pStyle w:val="BodyText"/>
              <w:spacing w:after="0"/>
              <w:rPr>
                <w:sz w:val="18"/>
                <w:szCs w:val="18"/>
              </w:rPr>
            </w:pPr>
            <w:r w:rsidRPr="00130874">
              <w:rPr>
                <w:b/>
                <w:sz w:val="22"/>
                <w:szCs w:val="18"/>
              </w:rPr>
              <w:t>As-Built/Aligned Procedure</w:t>
            </w:r>
            <w:r w:rsidRPr="00130874">
              <w:rPr>
                <w:sz w:val="22"/>
                <w:szCs w:val="18"/>
              </w:rPr>
              <w:t>(s)</w:t>
            </w:r>
            <w:r w:rsidRPr="00130874">
              <w:rPr>
                <w:sz w:val="18"/>
                <w:szCs w:val="18"/>
              </w:rPr>
              <w:t>, either:</w:t>
            </w:r>
          </w:p>
          <w:p w14:paraId="3445C5C7" w14:textId="77777777" w:rsidR="00D3113E" w:rsidRPr="00130874" w:rsidRDefault="00D3113E" w:rsidP="007946CF">
            <w:pPr>
              <w:pStyle w:val="BodyText"/>
              <w:numPr>
                <w:ilvl w:val="0"/>
                <w:numId w:val="37"/>
              </w:numPr>
              <w:spacing w:after="0"/>
              <w:ind w:left="346"/>
              <w:rPr>
                <w:sz w:val="18"/>
                <w:szCs w:val="18"/>
              </w:rPr>
            </w:pPr>
            <w:r w:rsidRPr="00130874">
              <w:rPr>
                <w:sz w:val="18"/>
                <w:szCs w:val="18"/>
              </w:rPr>
              <w:t xml:space="preserve">Enter </w:t>
            </w:r>
            <w:r w:rsidR="003F5627" w:rsidRPr="00130874">
              <w:rPr>
                <w:sz w:val="18"/>
                <w:szCs w:val="18"/>
              </w:rPr>
              <w:t xml:space="preserve">hyperlinked </w:t>
            </w:r>
            <w:r w:rsidRPr="00130874">
              <w:rPr>
                <w:sz w:val="18"/>
                <w:szCs w:val="18"/>
              </w:rPr>
              <w:t>DCC number for revised or red-lined baseline alignment procedure, and/or</w:t>
            </w:r>
          </w:p>
          <w:p w14:paraId="73C13B55" w14:textId="77777777" w:rsidR="00D3113E" w:rsidRPr="00130874" w:rsidRDefault="00D3113E" w:rsidP="007946CF">
            <w:pPr>
              <w:pStyle w:val="BodyText"/>
              <w:numPr>
                <w:ilvl w:val="0"/>
                <w:numId w:val="37"/>
              </w:numPr>
              <w:spacing w:after="0"/>
              <w:ind w:left="346"/>
              <w:rPr>
                <w:sz w:val="18"/>
                <w:szCs w:val="18"/>
              </w:rPr>
            </w:pPr>
            <w:r w:rsidRPr="00130874">
              <w:rPr>
                <w:sz w:val="18"/>
                <w:szCs w:val="18"/>
              </w:rPr>
              <w:t xml:space="preserve">Enter </w:t>
            </w:r>
            <w:r w:rsidR="003F5627" w:rsidRPr="00130874">
              <w:rPr>
                <w:sz w:val="18"/>
                <w:szCs w:val="18"/>
              </w:rPr>
              <w:t xml:space="preserve">hyperlinked </w:t>
            </w:r>
            <w:r w:rsidRPr="00130874">
              <w:rPr>
                <w:sz w:val="18"/>
                <w:szCs w:val="18"/>
              </w:rPr>
              <w:t>DCC number for separate document with alignment notes on deviations, changes in procedure, changes in tooling, etc., and/or</w:t>
            </w:r>
          </w:p>
          <w:p w14:paraId="570E1620" w14:textId="77777777" w:rsidR="00D3113E" w:rsidRPr="00130874" w:rsidRDefault="00D3113E" w:rsidP="007946CF">
            <w:pPr>
              <w:pStyle w:val="BodyText"/>
              <w:numPr>
                <w:ilvl w:val="0"/>
                <w:numId w:val="37"/>
              </w:numPr>
              <w:spacing w:after="0"/>
              <w:ind w:left="346"/>
              <w:rPr>
                <w:sz w:val="18"/>
                <w:szCs w:val="18"/>
              </w:rPr>
            </w:pPr>
            <w:r w:rsidRPr="00130874">
              <w:rPr>
                <w:sz w:val="18"/>
                <w:szCs w:val="18"/>
              </w:rPr>
              <w:t>Enter a list of</w:t>
            </w:r>
            <w:r w:rsidR="003F5627" w:rsidRPr="00130874">
              <w:rPr>
                <w:sz w:val="18"/>
                <w:szCs w:val="18"/>
              </w:rPr>
              <w:t xml:space="preserve"> hyperlinked</w:t>
            </w:r>
            <w:r w:rsidRPr="00130874">
              <w:rPr>
                <w:sz w:val="18"/>
                <w:szCs w:val="18"/>
              </w:rPr>
              <w:t xml:space="preserve"> electronic log entries detailing the experience in applying the baseline alignment procedure </w:t>
            </w:r>
          </w:p>
        </w:tc>
        <w:tc>
          <w:tcPr>
            <w:tcW w:w="5310" w:type="dxa"/>
            <w:shd w:val="clear" w:color="auto" w:fill="auto"/>
          </w:tcPr>
          <w:p w14:paraId="5273B958" w14:textId="77777777" w:rsidR="006B6E19" w:rsidRDefault="00C409B2" w:rsidP="00202DF4">
            <w:pPr>
              <w:pStyle w:val="BodyText"/>
              <w:spacing w:after="0"/>
            </w:pPr>
            <w:hyperlink r:id="rId24" w:history="1">
              <w:r w:rsidR="00207F16">
                <w:rPr>
                  <w:rStyle w:val="Hyperlink"/>
                  <w:bdr w:val="none" w:sz="0" w:space="0" w:color="auto"/>
                </w:rPr>
                <w:t>E1200884-v5</w:t>
              </w:r>
            </w:hyperlink>
            <w:r w:rsidR="00380849">
              <w:t xml:space="preserve"> </w:t>
            </w:r>
            <w:r w:rsidR="00DD7D85" w:rsidRPr="00DD7D85">
              <w:t>is the as-built alignment procedure</w:t>
            </w:r>
            <w:r w:rsidR="00207F16">
              <w:t>.</w:t>
            </w:r>
          </w:p>
          <w:p w14:paraId="3C9A3824" w14:textId="77777777" w:rsidR="00DD7D85" w:rsidRDefault="006C31D3" w:rsidP="00202DF4">
            <w:pPr>
              <w:pStyle w:val="BodyText"/>
              <w:spacing w:after="0"/>
            </w:pPr>
            <w:r>
              <w:t>The W</w:t>
            </w:r>
            <w:r w:rsidR="00B6106A">
              <w:t>BSC1</w:t>
            </w:r>
            <w:r w:rsidR="00DD7D85">
              <w:t xml:space="preserve"> alignment </w:t>
            </w:r>
            <w:r>
              <w:t xml:space="preserve">including ACB </w:t>
            </w:r>
            <w:r w:rsidR="00DD7D85">
              <w:t xml:space="preserve">was recorded </w:t>
            </w:r>
            <w:r w:rsidR="0039159A">
              <w:t xml:space="preserve">and reported as completed </w:t>
            </w:r>
            <w:r w:rsidR="00DD7D85">
              <w:t xml:space="preserve">in </w:t>
            </w:r>
            <w:r w:rsidR="00B6106A">
              <w:t>L</w:t>
            </w:r>
            <w:r w:rsidR="00207F16">
              <w:t>H</w:t>
            </w:r>
            <w:r w:rsidR="00B6106A">
              <w:t xml:space="preserve">O </w:t>
            </w:r>
            <w:proofErr w:type="spellStart"/>
            <w:r w:rsidR="00B6106A">
              <w:t>elog</w:t>
            </w:r>
            <w:proofErr w:type="spellEnd"/>
            <w:r>
              <w:t xml:space="preserve"> </w:t>
            </w:r>
            <w:hyperlink r:id="rId25" w:history="1">
              <w:r>
                <w:rPr>
                  <w:rStyle w:val="Hyperlink"/>
                  <w:bdr w:val="none" w:sz="0" w:space="0" w:color="auto"/>
                </w:rPr>
                <w:t>13080</w:t>
              </w:r>
            </w:hyperlink>
          </w:p>
          <w:p w14:paraId="03688863" w14:textId="3EED04F8" w:rsidR="00E3194B" w:rsidRPr="0039159A" w:rsidRDefault="00E3194B" w:rsidP="00202DF4">
            <w:pPr>
              <w:pStyle w:val="BodyText"/>
              <w:spacing w:after="0"/>
              <w:rPr>
                <w:color w:val="FF0000"/>
              </w:rPr>
            </w:pPr>
            <w:r w:rsidRPr="00D77136">
              <w:t xml:space="preserve">The </w:t>
            </w:r>
            <w:r w:rsidR="0039159A" w:rsidRPr="00D77136">
              <w:t>CMB</w:t>
            </w:r>
            <w:r w:rsidRPr="00D77136">
              <w:t xml:space="preserve"> installation was recorded in L</w:t>
            </w:r>
            <w:r w:rsidR="00207F16" w:rsidRPr="00D77136">
              <w:t>H</w:t>
            </w:r>
            <w:r w:rsidRPr="00D77136">
              <w:t xml:space="preserve">O </w:t>
            </w:r>
            <w:proofErr w:type="spellStart"/>
            <w:r w:rsidRPr="00D77136">
              <w:t>elog</w:t>
            </w:r>
            <w:proofErr w:type="spellEnd"/>
            <w:r w:rsidR="0039159A" w:rsidRPr="0039159A">
              <w:rPr>
                <w:color w:val="FF0000"/>
              </w:rPr>
              <w:t xml:space="preserve"> </w:t>
            </w:r>
            <w:hyperlink r:id="rId26" w:history="1">
              <w:r w:rsidR="00D77136" w:rsidRPr="00D77136">
                <w:rPr>
                  <w:rStyle w:val="Hyperlink"/>
                  <w:bdr w:val="none" w:sz="0" w:space="0" w:color="auto"/>
                </w:rPr>
                <w:t>#13113</w:t>
              </w:r>
            </w:hyperlink>
          </w:p>
          <w:p w14:paraId="5C44E021" w14:textId="72208072" w:rsidR="00E13F01" w:rsidRPr="00207F16" w:rsidRDefault="00E13F01" w:rsidP="00E448D6">
            <w:pPr>
              <w:pStyle w:val="BodyText"/>
              <w:spacing w:after="0"/>
              <w:rPr>
                <w:color w:val="FF0000"/>
              </w:rPr>
            </w:pPr>
            <w:r w:rsidRPr="00E448D6">
              <w:t>The CO2P relay opt</w:t>
            </w:r>
            <w:r w:rsidR="00B232EC" w:rsidRPr="00E448D6">
              <w:t>ics alignment was recorded in LH</w:t>
            </w:r>
            <w:r w:rsidRPr="00E448D6">
              <w:t xml:space="preserve">O </w:t>
            </w:r>
            <w:proofErr w:type="spellStart"/>
            <w:r w:rsidR="00E448D6" w:rsidRPr="00E448D6">
              <w:t>elog</w:t>
            </w:r>
            <w:proofErr w:type="spellEnd"/>
            <w:r w:rsidR="00E448D6" w:rsidRPr="00E448D6">
              <w:t xml:space="preserve">  </w:t>
            </w:r>
            <w:hyperlink r:id="rId27" w:history="1">
              <w:r w:rsidR="00E448D6" w:rsidRPr="00E448D6">
                <w:rPr>
                  <w:rStyle w:val="Hyperlink"/>
                  <w:bdr w:val="none" w:sz="0" w:space="0" w:color="auto"/>
                </w:rPr>
                <w:t>#8459</w:t>
              </w:r>
            </w:hyperlink>
          </w:p>
          <w:p w14:paraId="59574B98" w14:textId="77777777" w:rsidR="00FE4641" w:rsidRPr="00DD7D85" w:rsidRDefault="00B232EC" w:rsidP="00B232EC">
            <w:pPr>
              <w:pStyle w:val="BodyText"/>
              <w:spacing w:after="0"/>
              <w:rPr>
                <w:b/>
              </w:rPr>
            </w:pPr>
            <w:proofErr w:type="spellStart"/>
            <w:r w:rsidRPr="00B232EC">
              <w:t>OptLev</w:t>
            </w:r>
            <w:proofErr w:type="spellEnd"/>
            <w:r w:rsidRPr="00B232EC">
              <w:t xml:space="preserve"> ins</w:t>
            </w:r>
            <w:r>
              <w:t>t</w:t>
            </w:r>
            <w:r w:rsidRPr="00B232EC">
              <w:t xml:space="preserve">all and alignment is reported in </w:t>
            </w:r>
            <w:proofErr w:type="spellStart"/>
            <w:r w:rsidRPr="00B232EC">
              <w:t>elog</w:t>
            </w:r>
            <w:proofErr w:type="spellEnd"/>
            <w:r w:rsidRPr="00B232EC">
              <w:t xml:space="preserve"> </w:t>
            </w:r>
            <w:hyperlink r:id="rId28" w:history="1">
              <w:r w:rsidRPr="00B232EC">
                <w:rPr>
                  <w:rStyle w:val="Hyperlink"/>
                  <w:bdr w:val="none" w:sz="0" w:space="0" w:color="auto"/>
                </w:rPr>
                <w:t>6400</w:t>
              </w:r>
            </w:hyperlink>
          </w:p>
        </w:tc>
      </w:tr>
    </w:tbl>
    <w:p w14:paraId="526CDBF8" w14:textId="77777777" w:rsidR="003B5D98" w:rsidRDefault="00F86574" w:rsidP="00D3113E">
      <w:pPr>
        <w:pStyle w:val="Heading1"/>
      </w:pPr>
      <w:r>
        <w:t>Drawings</w:t>
      </w:r>
    </w:p>
    <w:p w14:paraId="353F8CB7" w14:textId="77777777" w:rsidR="007B21AC" w:rsidRPr="002C3074" w:rsidRDefault="007B21AC" w:rsidP="007B21AC">
      <w:pPr>
        <w:pStyle w:val="BodyText"/>
        <w:rPr>
          <w:sz w:val="20"/>
        </w:rPr>
      </w:pPr>
      <w:r w:rsidRPr="002C3074">
        <w:rPr>
          <w:i/>
          <w:sz w:val="20"/>
        </w:rPr>
        <w:t>Enter hyperlinked DCC document number(s) for each drawing in the table below. If elements of the table are not applicable, enter “not applicable”.</w:t>
      </w:r>
      <w:r w:rsidR="00A304F5" w:rsidRPr="002C3074">
        <w:rPr>
          <w:i/>
          <w:sz w:val="20"/>
        </w:rPr>
        <w:t xml:space="preserve"> All chamber-level, assembly drawings can be found listed at </w:t>
      </w:r>
      <w:hyperlink r:id="rId29" w:history="1">
        <w:r w:rsidR="00A304F5" w:rsidRPr="002C3074">
          <w:rPr>
            <w:rStyle w:val="Hyperlink"/>
            <w:i/>
            <w:sz w:val="20"/>
            <w:bdr w:val="none" w:sz="0" w:space="0" w:color="auto"/>
          </w:rPr>
          <w:t>E1200562</w:t>
        </w:r>
      </w:hyperlink>
      <w:r w:rsidR="00A304F5" w:rsidRPr="002C3074">
        <w:rPr>
          <w:i/>
          <w:sz w:val="20"/>
        </w:rPr>
        <w:t xml:space="preserve"> and found linked under </w:t>
      </w:r>
      <w:hyperlink r:id="rId30" w:history="1">
        <w:r w:rsidR="00A304F5" w:rsidRPr="002C3074">
          <w:rPr>
            <w:rStyle w:val="Hyperlink"/>
            <w:i/>
            <w:sz w:val="20"/>
            <w:bdr w:val="none" w:sz="0" w:space="0" w:color="auto"/>
          </w:rPr>
          <w:t>D0901491</w:t>
        </w:r>
      </w:hyperlink>
      <w:r w:rsidR="00A304F5" w:rsidRPr="002C3074">
        <w:rPr>
          <w:i/>
          <w:sz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310"/>
      </w:tblGrid>
      <w:tr w:rsidR="007B21AC" w14:paraId="4874D170" w14:textId="77777777" w:rsidTr="00130874">
        <w:tc>
          <w:tcPr>
            <w:tcW w:w="3870" w:type="dxa"/>
            <w:shd w:val="clear" w:color="auto" w:fill="auto"/>
          </w:tcPr>
          <w:p w14:paraId="6206173A" w14:textId="77777777" w:rsidR="007B21AC" w:rsidRDefault="007B21AC" w:rsidP="008152AE">
            <w:pPr>
              <w:pStyle w:val="BodyText"/>
            </w:pPr>
            <w:r>
              <w:t>Applicable Bui</w:t>
            </w:r>
            <w:r w:rsidR="008152AE">
              <w:t>lding/Room Top-Level Drawing(s):</w:t>
            </w:r>
          </w:p>
        </w:tc>
        <w:tc>
          <w:tcPr>
            <w:tcW w:w="5310" w:type="dxa"/>
            <w:shd w:val="clear" w:color="auto" w:fill="auto"/>
          </w:tcPr>
          <w:p w14:paraId="1EB6089A" w14:textId="77777777" w:rsidR="007B21AC" w:rsidRPr="007D5348" w:rsidRDefault="00C409B2" w:rsidP="00C53E97">
            <w:pPr>
              <w:rPr>
                <w:sz w:val="24"/>
                <w:szCs w:val="24"/>
              </w:rPr>
            </w:pPr>
            <w:hyperlink r:id="rId31" w:history="1">
              <w:r w:rsidR="00C53E97">
                <w:rPr>
                  <w:rStyle w:val="Hyperlink"/>
                  <w:sz w:val="24"/>
                  <w:szCs w:val="24"/>
                  <w:bdr w:val="none" w:sz="0" w:space="0" w:color="auto"/>
                </w:rPr>
                <w:t>D0901469</w:t>
              </w:r>
            </w:hyperlink>
            <w:r w:rsidR="00C53E97">
              <w:rPr>
                <w:rStyle w:val="Hyperlink"/>
                <w:sz w:val="24"/>
                <w:szCs w:val="24"/>
                <w:bdr w:val="none" w:sz="0" w:space="0" w:color="auto"/>
              </w:rPr>
              <w:t xml:space="preserve"> </w:t>
            </w:r>
            <w:r w:rsidR="005A4984" w:rsidRPr="007D5348">
              <w:rPr>
                <w:sz w:val="24"/>
                <w:szCs w:val="24"/>
              </w:rPr>
              <w:t xml:space="preserve"> </w:t>
            </w:r>
            <w:r w:rsidR="00C53E97" w:rsidRPr="00C53E97">
              <w:rPr>
                <w:sz w:val="24"/>
                <w:szCs w:val="24"/>
              </w:rPr>
              <w:t>aLIGO Systems Layout LHO Corner Station</w:t>
            </w:r>
          </w:p>
        </w:tc>
      </w:tr>
      <w:tr w:rsidR="00FB7E1F" w14:paraId="68DB44C3" w14:textId="77777777" w:rsidTr="00130874">
        <w:tc>
          <w:tcPr>
            <w:tcW w:w="3870" w:type="dxa"/>
            <w:shd w:val="clear" w:color="auto" w:fill="auto"/>
          </w:tcPr>
          <w:p w14:paraId="44939931" w14:textId="77777777" w:rsidR="00FB7E1F" w:rsidRDefault="00FB7E1F" w:rsidP="008152AE">
            <w:pPr>
              <w:pStyle w:val="BodyText"/>
            </w:pPr>
            <w:r>
              <w:t xml:space="preserve">Top-Level </w:t>
            </w:r>
            <w:r w:rsidR="007B21AC">
              <w:t xml:space="preserve">Chamber </w:t>
            </w:r>
            <w:r w:rsidR="00525725">
              <w:t>Assembly Drawing(s)</w:t>
            </w:r>
            <w:r>
              <w:t xml:space="preserve">: </w:t>
            </w:r>
          </w:p>
        </w:tc>
        <w:tc>
          <w:tcPr>
            <w:tcW w:w="5310" w:type="dxa"/>
            <w:shd w:val="clear" w:color="auto" w:fill="auto"/>
          </w:tcPr>
          <w:p w14:paraId="6D68CF08" w14:textId="77777777" w:rsidR="00FB7E1F" w:rsidRPr="00C83ECD" w:rsidRDefault="00C409B2" w:rsidP="00C53E97">
            <w:pPr>
              <w:rPr>
                <w:sz w:val="24"/>
                <w:szCs w:val="24"/>
              </w:rPr>
            </w:pPr>
            <w:hyperlink r:id="rId32" w:history="1">
              <w:r w:rsidR="00C53E97" w:rsidRPr="00C53E97">
                <w:rPr>
                  <w:rStyle w:val="Hyperlink"/>
                  <w:sz w:val="24"/>
                  <w:szCs w:val="24"/>
                  <w:bdr w:val="none" w:sz="0" w:space="0" w:color="auto"/>
                </w:rPr>
                <w:t>D0901137</w:t>
              </w:r>
            </w:hyperlink>
            <w:r w:rsidR="00C83ECD">
              <w:rPr>
                <w:sz w:val="24"/>
                <w:szCs w:val="24"/>
              </w:rPr>
              <w:t xml:space="preserve"> </w:t>
            </w:r>
            <w:r w:rsidR="00C53E97" w:rsidRPr="00C53E97">
              <w:rPr>
                <w:sz w:val="24"/>
                <w:szCs w:val="24"/>
              </w:rPr>
              <w:t>aLIGO Systems, BSC1-H1 Top Level Chamber Assembly</w:t>
            </w:r>
          </w:p>
        </w:tc>
      </w:tr>
      <w:tr w:rsidR="00FB7E1F" w14:paraId="643583B2" w14:textId="77777777" w:rsidTr="00130874">
        <w:tc>
          <w:tcPr>
            <w:tcW w:w="3870" w:type="dxa"/>
            <w:shd w:val="clear" w:color="auto" w:fill="auto"/>
          </w:tcPr>
          <w:p w14:paraId="3EE9EB8B" w14:textId="77777777" w:rsidR="00FB7E1F" w:rsidRDefault="007B21AC" w:rsidP="003B5D98">
            <w:pPr>
              <w:pStyle w:val="BodyText"/>
            </w:pPr>
            <w:r>
              <w:t>Electronics Rack Drawing(s)</w:t>
            </w:r>
            <w:r w:rsidR="008152AE">
              <w:t>:</w:t>
            </w:r>
          </w:p>
        </w:tc>
        <w:tc>
          <w:tcPr>
            <w:tcW w:w="5310" w:type="dxa"/>
            <w:shd w:val="clear" w:color="auto" w:fill="auto"/>
          </w:tcPr>
          <w:p w14:paraId="79275E51" w14:textId="77777777" w:rsidR="00FB7E1F" w:rsidRDefault="00C409B2" w:rsidP="00C53E97">
            <w:pPr>
              <w:pStyle w:val="BodyText"/>
              <w:rPr>
                <w:rFonts w:ascii="Lucida Grande" w:hAnsi="Lucida Grande" w:cs="Lucida Grande"/>
                <w:color w:val="000000"/>
                <w:sz w:val="22"/>
                <w:szCs w:val="22"/>
              </w:rPr>
            </w:pPr>
            <w:hyperlink r:id="rId33" w:history="1">
              <w:r w:rsidR="0085769C">
                <w:rPr>
                  <w:rStyle w:val="Hyperlink"/>
                  <w:bdr w:val="none" w:sz="0" w:space="0" w:color="auto"/>
                </w:rPr>
                <w:t>D1100022</w:t>
              </w:r>
            </w:hyperlink>
            <w:r w:rsidR="0085769C">
              <w:t xml:space="preserve"> </w:t>
            </w:r>
            <w:r w:rsidR="0085769C" w:rsidRPr="0085769C">
              <w:rPr>
                <w:rFonts w:ascii="Lucida Grande" w:hAnsi="Lucida Grande" w:cs="Lucida Grande"/>
                <w:color w:val="000000"/>
                <w:sz w:val="22"/>
                <w:szCs w:val="22"/>
              </w:rPr>
              <w:t>SUS wiring diagrams for ITM and BS</w:t>
            </w:r>
          </w:p>
          <w:p w14:paraId="2EFE1341" w14:textId="47A7553F" w:rsidR="0085769C" w:rsidRDefault="004B1CAA" w:rsidP="00C53E97">
            <w:pPr>
              <w:pStyle w:val="BodyText"/>
            </w:pPr>
            <w:r>
              <w:t>See also links in Section 1.</w:t>
            </w:r>
          </w:p>
        </w:tc>
      </w:tr>
      <w:tr w:rsidR="008152AE" w14:paraId="267D4223" w14:textId="77777777" w:rsidTr="00130874">
        <w:tc>
          <w:tcPr>
            <w:tcW w:w="3870" w:type="dxa"/>
            <w:shd w:val="clear" w:color="auto" w:fill="auto"/>
          </w:tcPr>
          <w:p w14:paraId="740A30C2" w14:textId="77777777" w:rsidR="008152AE" w:rsidRDefault="008152AE" w:rsidP="003B5D98">
            <w:pPr>
              <w:pStyle w:val="BodyText"/>
            </w:pPr>
            <w:r>
              <w:t>Optics Table/Enclosure Drawing(s):</w:t>
            </w:r>
          </w:p>
        </w:tc>
        <w:tc>
          <w:tcPr>
            <w:tcW w:w="5310" w:type="dxa"/>
            <w:shd w:val="clear" w:color="auto" w:fill="auto"/>
          </w:tcPr>
          <w:p w14:paraId="45FD6E4C" w14:textId="77777777" w:rsidR="008152AE" w:rsidRPr="00013A60" w:rsidRDefault="00C409B2" w:rsidP="00056110">
            <w:pPr>
              <w:pStyle w:val="BodyText"/>
            </w:pPr>
            <w:hyperlink r:id="rId34" w:tooltip="LIGO-D1000634-v1" w:history="1">
              <w:r w:rsidR="00056110" w:rsidRPr="00013A60">
                <w:rPr>
                  <w:rStyle w:val="Hyperlink"/>
                </w:rPr>
                <w:t>LIGO-D1000634</w:t>
              </w:r>
            </w:hyperlink>
            <w:r w:rsidR="00056110" w:rsidRPr="00013A60">
              <w:t xml:space="preserve"> TCS CO2P Table Assembly, H1/L1</w:t>
            </w:r>
          </w:p>
        </w:tc>
      </w:tr>
      <w:tr w:rsidR="00AD4A31" w14:paraId="6F4378E8" w14:textId="77777777" w:rsidTr="00130874">
        <w:tc>
          <w:tcPr>
            <w:tcW w:w="3870" w:type="dxa"/>
            <w:shd w:val="clear" w:color="auto" w:fill="auto"/>
          </w:tcPr>
          <w:p w14:paraId="2E5EFB1A" w14:textId="77777777" w:rsidR="00AD4A31" w:rsidRDefault="00195988" w:rsidP="003B5D98">
            <w:pPr>
              <w:pStyle w:val="BodyText"/>
            </w:pPr>
            <w:r>
              <w:t>ITM</w:t>
            </w:r>
            <w:r w:rsidR="00AD4A31">
              <w:t xml:space="preserve"> Optical Lever Drawing(s):</w:t>
            </w:r>
          </w:p>
        </w:tc>
        <w:tc>
          <w:tcPr>
            <w:tcW w:w="5310" w:type="dxa"/>
            <w:shd w:val="clear" w:color="auto" w:fill="auto"/>
          </w:tcPr>
          <w:p w14:paraId="0CD3EBBD" w14:textId="77777777" w:rsidR="00056110" w:rsidRPr="00013A60" w:rsidRDefault="00C409B2" w:rsidP="00056110">
            <w:pPr>
              <w:pStyle w:val="BodyText"/>
            </w:pPr>
            <w:hyperlink r:id="rId35" w:history="1">
              <w:r w:rsidR="00C53E97" w:rsidRPr="00C53E97">
                <w:rPr>
                  <w:rStyle w:val="Hyperlink"/>
                  <w:bdr w:val="none" w:sz="0" w:space="0" w:color="auto"/>
                </w:rPr>
                <w:t>G1000740</w:t>
              </w:r>
            </w:hyperlink>
            <w:r w:rsidR="00C53E97">
              <w:t xml:space="preserve"> </w:t>
            </w:r>
            <w:r w:rsidR="00C53E97" w:rsidRPr="00C53E97">
              <w:t>Floor Occupancy, Optical Levers, LHO Corner Station</w:t>
            </w:r>
          </w:p>
          <w:p w14:paraId="39077C97" w14:textId="77777777" w:rsidR="00056110" w:rsidRPr="00013A60" w:rsidRDefault="00056110" w:rsidP="00056110">
            <w:pPr>
              <w:pStyle w:val="BodyText"/>
              <w:rPr>
                <w:color w:val="FF0000"/>
              </w:rPr>
            </w:pPr>
          </w:p>
        </w:tc>
      </w:tr>
      <w:tr w:rsidR="00AD4A31" w14:paraId="419C0782" w14:textId="77777777" w:rsidTr="00130874">
        <w:tc>
          <w:tcPr>
            <w:tcW w:w="3870" w:type="dxa"/>
            <w:shd w:val="clear" w:color="auto" w:fill="auto"/>
          </w:tcPr>
          <w:p w14:paraId="0A824423" w14:textId="77777777" w:rsidR="00AD4A31" w:rsidRDefault="00AD4A31" w:rsidP="003B5D98">
            <w:pPr>
              <w:pStyle w:val="BodyText"/>
            </w:pPr>
            <w:proofErr w:type="spellStart"/>
            <w:r>
              <w:t>Cryopump</w:t>
            </w:r>
            <w:proofErr w:type="spellEnd"/>
            <w:r>
              <w:t xml:space="preserve"> Manifold Baffle </w:t>
            </w:r>
            <w:proofErr w:type="spellStart"/>
            <w:r>
              <w:t>Dwg</w:t>
            </w:r>
            <w:proofErr w:type="spellEnd"/>
            <w:r>
              <w:t>(s):</w:t>
            </w:r>
          </w:p>
        </w:tc>
        <w:tc>
          <w:tcPr>
            <w:tcW w:w="5310" w:type="dxa"/>
            <w:shd w:val="clear" w:color="auto" w:fill="auto"/>
          </w:tcPr>
          <w:p w14:paraId="427C9CE6" w14:textId="77777777" w:rsidR="00AD4A31" w:rsidRPr="00013A60" w:rsidRDefault="00C409B2" w:rsidP="00056110">
            <w:hyperlink r:id="rId36" w:tooltip="LIGO-D0902617-v5" w:history="1">
              <w:r w:rsidR="00056110" w:rsidRPr="00013A60">
                <w:rPr>
                  <w:rStyle w:val="Hyperlink"/>
                </w:rPr>
                <w:t>LIGO-D0902617</w:t>
              </w:r>
            </w:hyperlink>
            <w:r w:rsidR="00056110" w:rsidRPr="00013A60">
              <w:t xml:space="preserve"> </w:t>
            </w:r>
            <w:proofErr w:type="spellStart"/>
            <w:r w:rsidR="00056110" w:rsidRPr="00013A60">
              <w:t>aLIGO_Manifold_Cryo_Baffle_Assembly</w:t>
            </w:r>
            <w:proofErr w:type="spellEnd"/>
            <w:r w:rsidR="00056110" w:rsidRPr="00013A60">
              <w:t>, ITM</w:t>
            </w:r>
          </w:p>
        </w:tc>
      </w:tr>
    </w:tbl>
    <w:p w14:paraId="19D8EBE8" w14:textId="77777777" w:rsidR="00D3113E" w:rsidRDefault="00B378D6" w:rsidP="003713EA">
      <w:pPr>
        <w:pStyle w:val="Heading1"/>
      </w:pPr>
      <w:r>
        <w:br w:type="page"/>
      </w:r>
      <w:r w:rsidR="00D819DF">
        <w:lastRenderedPageBreak/>
        <w:t>Serial Number Records</w:t>
      </w:r>
    </w:p>
    <w:p w14:paraId="31DEE96A" w14:textId="77777777" w:rsidR="006500AC" w:rsidRPr="003B0F38" w:rsidRDefault="00956732" w:rsidP="006500AC">
      <w:pPr>
        <w:pStyle w:val="BodyText"/>
        <w:rPr>
          <w:sz w:val="20"/>
        </w:rPr>
      </w:pPr>
      <w:r w:rsidRPr="003B0F38">
        <w:rPr>
          <w:i/>
          <w:sz w:val="20"/>
        </w:rPr>
        <w:t>Serial numbers are used to track a subset of the parts, particularly active elements</w:t>
      </w:r>
      <w:r w:rsidR="00EC0DBD" w:rsidRPr="003B0F38">
        <w:rPr>
          <w:i/>
          <w:sz w:val="20"/>
        </w:rPr>
        <w:t xml:space="preserve"> (see </w:t>
      </w:r>
      <w:hyperlink r:id="rId37" w:history="1">
        <w:r w:rsidR="00EC0DBD" w:rsidRPr="003B0F38">
          <w:rPr>
            <w:rStyle w:val="Hyperlink"/>
            <w:i/>
            <w:sz w:val="20"/>
            <w:bdr w:val="none" w:sz="0" w:space="0" w:color="auto"/>
          </w:rPr>
          <w:t>M1000051</w:t>
        </w:r>
      </w:hyperlink>
      <w:r w:rsidR="00EC0DBD" w:rsidRPr="003B0F38">
        <w:rPr>
          <w:i/>
          <w:sz w:val="20"/>
        </w:rPr>
        <w:t>)</w:t>
      </w:r>
      <w:r w:rsidRPr="003B0F38">
        <w:rPr>
          <w:i/>
          <w:sz w:val="20"/>
        </w:rPr>
        <w:t xml:space="preserve"> and electronics (with S-numbered documents</w:t>
      </w:r>
      <w:r w:rsidR="00A91535" w:rsidRPr="003B0F38">
        <w:rPr>
          <w:i/>
          <w:sz w:val="20"/>
        </w:rPr>
        <w:t xml:space="preserve">; see </w:t>
      </w:r>
      <w:hyperlink r:id="rId38" w:history="1">
        <w:r w:rsidR="00A91535" w:rsidRPr="003B0F38">
          <w:rPr>
            <w:rStyle w:val="Hyperlink"/>
            <w:i/>
            <w:sz w:val="20"/>
            <w:bdr w:val="none" w:sz="0" w:space="0" w:color="auto"/>
          </w:rPr>
          <w:t>T0900520</w:t>
        </w:r>
      </w:hyperlink>
      <w:r w:rsidRPr="003B0F38">
        <w:rPr>
          <w:i/>
          <w:sz w:val="20"/>
        </w:rPr>
        <w:t xml:space="preserve">). </w:t>
      </w:r>
      <w:r w:rsidR="006500AC" w:rsidRPr="003B0F38">
        <w:rPr>
          <w:i/>
          <w:sz w:val="20"/>
        </w:rPr>
        <w:t xml:space="preserve">Enter </w:t>
      </w:r>
      <w:r w:rsidR="00B80D89" w:rsidRPr="003B0F38">
        <w:rPr>
          <w:i/>
          <w:sz w:val="20"/>
        </w:rPr>
        <w:t xml:space="preserve">the </w:t>
      </w:r>
      <w:r w:rsidR="006500AC" w:rsidRPr="003B0F38">
        <w:rPr>
          <w:i/>
          <w:sz w:val="20"/>
        </w:rPr>
        <w:t>hyperlinked DCC document number(s)</w:t>
      </w:r>
      <w:r w:rsidR="00B80D89" w:rsidRPr="003B0F38">
        <w:rPr>
          <w:i/>
          <w:sz w:val="20"/>
        </w:rPr>
        <w:t>, and name(s)</w:t>
      </w:r>
      <w:r w:rsidR="006500AC" w:rsidRPr="003B0F38">
        <w:rPr>
          <w:i/>
          <w:sz w:val="20"/>
        </w:rPr>
        <w:t xml:space="preserve"> for the highest level </w:t>
      </w:r>
      <w:proofErr w:type="gramStart"/>
      <w:r w:rsidR="006500AC" w:rsidRPr="003B0F38">
        <w:rPr>
          <w:i/>
          <w:sz w:val="20"/>
        </w:rPr>
        <w:t>assembly</w:t>
      </w:r>
      <w:r w:rsidR="00B80D89" w:rsidRPr="003B0F38">
        <w:rPr>
          <w:i/>
          <w:sz w:val="20"/>
        </w:rPr>
        <w:t>(</w:t>
      </w:r>
      <w:proofErr w:type="spellStart"/>
      <w:proofErr w:type="gramEnd"/>
      <w:r w:rsidR="00B80D89" w:rsidRPr="003B0F38">
        <w:rPr>
          <w:i/>
          <w:sz w:val="20"/>
        </w:rPr>
        <w:t>ies</w:t>
      </w:r>
      <w:proofErr w:type="spellEnd"/>
      <w:r w:rsidR="00B80D89" w:rsidRPr="003B0F38">
        <w:rPr>
          <w:i/>
          <w:sz w:val="20"/>
        </w:rPr>
        <w:t>)</w:t>
      </w:r>
      <w:r w:rsidR="006500AC" w:rsidRPr="003B0F38">
        <w:rPr>
          <w:i/>
          <w:sz w:val="20"/>
        </w:rPr>
        <w:t xml:space="preserve"> covered by </w:t>
      </w:r>
      <w:r w:rsidR="00B80D89" w:rsidRPr="003B0F38">
        <w:rPr>
          <w:i/>
          <w:sz w:val="20"/>
        </w:rPr>
        <w:t>this installation acceptance document</w:t>
      </w:r>
      <w:r w:rsidR="006500AC" w:rsidRPr="003B0F38">
        <w:rPr>
          <w:i/>
          <w:sz w:val="20"/>
        </w:rPr>
        <w:t xml:space="preserve"> in the table below. </w:t>
      </w:r>
      <w:r w:rsidR="00263835" w:rsidRPr="003B0F38">
        <w:rPr>
          <w:i/>
          <w:sz w:val="20"/>
        </w:rPr>
        <w:t xml:space="preserve">Also enter the hyperlink to the ICS entry for the instance of this assembly in the Inventory Control System (ICS). </w:t>
      </w:r>
      <w:r w:rsidR="006500AC" w:rsidRPr="003B0F38">
        <w:rPr>
          <w:i/>
          <w:sz w:val="20"/>
        </w:rPr>
        <w:t>If elements of the table are not applicable, enter “not applicable”.</w:t>
      </w:r>
      <w:r w:rsidR="00263835" w:rsidRPr="003B0F38">
        <w:rPr>
          <w:i/>
          <w:sz w:val="20"/>
        </w:rPr>
        <w:t xml:space="preserve"> If elements of the table are not available/missing, then enter “not available”.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3613"/>
        <w:gridCol w:w="4090"/>
      </w:tblGrid>
      <w:tr w:rsidR="00D819DF" w14:paraId="5B5B2BF6" w14:textId="77777777" w:rsidTr="00A74827">
        <w:trPr>
          <w:trHeight w:val="972"/>
        </w:trPr>
        <w:tc>
          <w:tcPr>
            <w:tcW w:w="1567" w:type="dxa"/>
            <w:shd w:val="clear" w:color="auto" w:fill="auto"/>
          </w:tcPr>
          <w:p w14:paraId="4FAD61F2" w14:textId="77777777" w:rsidR="00D819DF" w:rsidRDefault="006500AC" w:rsidP="003B5D98">
            <w:pPr>
              <w:pStyle w:val="BodyText"/>
            </w:pPr>
            <w:r>
              <w:t>Assembly DCC D-Number</w:t>
            </w:r>
            <w:r w:rsidR="00D819DF">
              <w:t xml:space="preserve"> </w:t>
            </w:r>
          </w:p>
        </w:tc>
        <w:tc>
          <w:tcPr>
            <w:tcW w:w="3613" w:type="dxa"/>
            <w:shd w:val="clear" w:color="auto" w:fill="auto"/>
          </w:tcPr>
          <w:p w14:paraId="499363F8" w14:textId="77777777" w:rsidR="00D819DF" w:rsidRDefault="006500AC" w:rsidP="003B5D98">
            <w:pPr>
              <w:pStyle w:val="BodyText"/>
            </w:pPr>
            <w:r>
              <w:t>Assembly Name</w:t>
            </w:r>
          </w:p>
        </w:tc>
        <w:tc>
          <w:tcPr>
            <w:tcW w:w="4090" w:type="dxa"/>
            <w:shd w:val="clear" w:color="auto" w:fill="auto"/>
          </w:tcPr>
          <w:p w14:paraId="366EFFE1" w14:textId="77777777" w:rsidR="006500AC" w:rsidRDefault="006500AC" w:rsidP="00E300C9">
            <w:pPr>
              <w:pStyle w:val="BodyText"/>
            </w:pPr>
            <w:r>
              <w:t>ICS entry</w:t>
            </w:r>
          </w:p>
        </w:tc>
      </w:tr>
      <w:tr w:rsidR="00D819DF" w14:paraId="2A31082B" w14:textId="77777777" w:rsidTr="00DD7D85">
        <w:trPr>
          <w:trHeight w:val="957"/>
        </w:trPr>
        <w:tc>
          <w:tcPr>
            <w:tcW w:w="1567" w:type="dxa"/>
            <w:shd w:val="clear" w:color="auto" w:fill="auto"/>
          </w:tcPr>
          <w:p w14:paraId="53B2524F" w14:textId="77777777" w:rsidR="00D819DF" w:rsidRDefault="007E120D" w:rsidP="003B5D98">
            <w:pPr>
              <w:pStyle w:val="BodyText"/>
            </w:pPr>
            <w:r w:rsidRPr="007E120D">
              <w:t>D0901137</w:t>
            </w:r>
          </w:p>
        </w:tc>
        <w:tc>
          <w:tcPr>
            <w:tcW w:w="3613" w:type="dxa"/>
            <w:shd w:val="clear" w:color="auto" w:fill="auto"/>
          </w:tcPr>
          <w:p w14:paraId="7B0C87A6" w14:textId="77777777" w:rsidR="00D819DF" w:rsidRPr="007D62A2" w:rsidRDefault="007E120D" w:rsidP="00374719">
            <w:pPr>
              <w:rPr>
                <w:sz w:val="24"/>
              </w:rPr>
            </w:pPr>
            <w:r w:rsidRPr="007E120D">
              <w:rPr>
                <w:sz w:val="24"/>
              </w:rPr>
              <w:t>aLIGO Systems, BSC1-H1 Top Level Chamber Assembly</w:t>
            </w:r>
          </w:p>
        </w:tc>
        <w:tc>
          <w:tcPr>
            <w:tcW w:w="4090" w:type="dxa"/>
            <w:shd w:val="clear" w:color="auto" w:fill="auto"/>
          </w:tcPr>
          <w:p w14:paraId="2ABCDB2D" w14:textId="23F6B953" w:rsidR="00A74827" w:rsidRPr="0057133D" w:rsidRDefault="00C409B2" w:rsidP="00374719">
            <w:pPr>
              <w:rPr>
                <w:color w:val="0044B3"/>
                <w:sz w:val="24"/>
              </w:rPr>
            </w:pPr>
            <w:hyperlink r:id="rId39" w:history="1">
              <w:r w:rsidR="00C126AC">
                <w:rPr>
                  <w:rStyle w:val="Hyperlink"/>
                  <w:sz w:val="24"/>
                  <w:bdr w:val="none" w:sz="0" w:space="0" w:color="auto"/>
                </w:rPr>
                <w:t>https://ics-redux.ligo-la.caltech.edu/JIRA/browse/ASSY-D0901137-NA</w:t>
              </w:r>
            </w:hyperlink>
          </w:p>
        </w:tc>
      </w:tr>
      <w:tr w:rsidR="007946CF" w14:paraId="1F1D5220" w14:textId="77777777" w:rsidTr="00A74827">
        <w:trPr>
          <w:trHeight w:val="683"/>
        </w:trPr>
        <w:tc>
          <w:tcPr>
            <w:tcW w:w="1567" w:type="dxa"/>
            <w:shd w:val="clear" w:color="auto" w:fill="auto"/>
          </w:tcPr>
          <w:p w14:paraId="361323A7" w14:textId="77777777" w:rsidR="006500AC" w:rsidRPr="00374719" w:rsidRDefault="00374719" w:rsidP="006500AC">
            <w:pPr>
              <w:pStyle w:val="BodyText"/>
            </w:pPr>
            <w:r w:rsidRPr="00374719">
              <w:t>D1000513</w:t>
            </w:r>
          </w:p>
        </w:tc>
        <w:tc>
          <w:tcPr>
            <w:tcW w:w="3613" w:type="dxa"/>
            <w:shd w:val="clear" w:color="auto" w:fill="auto"/>
          </w:tcPr>
          <w:p w14:paraId="174B82D4" w14:textId="77777777" w:rsidR="006500AC" w:rsidRDefault="00374719" w:rsidP="006500AC">
            <w:pPr>
              <w:pStyle w:val="BodyText"/>
            </w:pPr>
            <w:r>
              <w:t>HEPI</w:t>
            </w:r>
          </w:p>
        </w:tc>
        <w:tc>
          <w:tcPr>
            <w:tcW w:w="4090" w:type="dxa"/>
            <w:shd w:val="clear" w:color="auto" w:fill="auto"/>
          </w:tcPr>
          <w:p w14:paraId="46E6CB98" w14:textId="30697415" w:rsidR="004B265A" w:rsidRPr="004B265A" w:rsidRDefault="004B265A" w:rsidP="006500AC">
            <w:pPr>
              <w:pStyle w:val="BodyText"/>
            </w:pPr>
            <w:r>
              <w:t xml:space="preserve">HEPI assemblies are available in the hierarchy of the Top Level Chamber Assembly. For example </w:t>
            </w:r>
            <w:hyperlink r:id="rId40" w:history="1">
              <w:r w:rsidRPr="004B265A">
                <w:rPr>
                  <w:rStyle w:val="Hyperlink"/>
                  <w:bdr w:val="none" w:sz="0" w:space="0" w:color="auto"/>
                </w:rPr>
                <w:t>D1100241-056</w:t>
              </w:r>
            </w:hyperlink>
          </w:p>
        </w:tc>
      </w:tr>
    </w:tbl>
    <w:p w14:paraId="4AE17965" w14:textId="5802765E" w:rsidR="00253010" w:rsidRPr="00253010" w:rsidRDefault="00834A15" w:rsidP="00253010">
      <w:pPr>
        <w:pStyle w:val="Heading1"/>
      </w:pPr>
      <w:r>
        <w:t>Testing</w:t>
      </w:r>
      <w:r w:rsidR="00F8481C">
        <w:t xml:space="preserve"> </w:t>
      </w:r>
    </w:p>
    <w:p w14:paraId="4AD81BFD" w14:textId="77777777" w:rsidR="004B0ED2" w:rsidRPr="003B0F38" w:rsidRDefault="00834A15" w:rsidP="004B0ED2">
      <w:pPr>
        <w:pStyle w:val="BodyText"/>
        <w:spacing w:after="0"/>
        <w:rPr>
          <w:i/>
          <w:sz w:val="20"/>
        </w:rPr>
      </w:pPr>
      <w:r w:rsidRPr="003B0F38">
        <w:rPr>
          <w:i/>
          <w:sz w:val="20"/>
        </w:rPr>
        <w:t xml:space="preserve">All post-installation, stand-alone, in situ, checkout/testing (phases 2 and 3 per </w:t>
      </w:r>
      <w:hyperlink r:id="rId41" w:history="1">
        <w:r w:rsidRPr="003B0F38">
          <w:rPr>
            <w:rStyle w:val="Hyperlink"/>
            <w:i/>
            <w:sz w:val="20"/>
            <w:bdr w:val="none" w:sz="0" w:space="0" w:color="auto"/>
          </w:rPr>
          <w:t>M1000211</w:t>
        </w:r>
      </w:hyperlink>
      <w:r w:rsidRPr="003B0F38">
        <w:rPr>
          <w:i/>
          <w:sz w:val="20"/>
        </w:rPr>
        <w:t>)</w:t>
      </w:r>
      <w:r w:rsidR="00DF148C" w:rsidRPr="003B0F38">
        <w:rPr>
          <w:i/>
          <w:sz w:val="20"/>
        </w:rPr>
        <w:t xml:space="preserve"> must be completed, be successful</w:t>
      </w:r>
      <w:r w:rsidR="004B0ED2" w:rsidRPr="003B0F38">
        <w:rPr>
          <w:i/>
          <w:sz w:val="20"/>
        </w:rPr>
        <w:t xml:space="preserve"> and be documented:</w:t>
      </w:r>
    </w:p>
    <w:p w14:paraId="5FB68E2D" w14:textId="77777777" w:rsidR="004B0ED2" w:rsidRPr="003B0F38" w:rsidRDefault="004B0ED2" w:rsidP="004B0ED2">
      <w:pPr>
        <w:pStyle w:val="BodyText"/>
        <w:numPr>
          <w:ilvl w:val="0"/>
          <w:numId w:val="38"/>
        </w:numPr>
        <w:spacing w:after="0"/>
        <w:rPr>
          <w:i/>
          <w:sz w:val="20"/>
        </w:rPr>
      </w:pPr>
      <w:r w:rsidRPr="003B0F38">
        <w:rPr>
          <w:i/>
          <w:sz w:val="20"/>
        </w:rPr>
        <w:t>phase 2: pre-installed, post-storage, test results for the assembly (testable item)</w:t>
      </w:r>
    </w:p>
    <w:p w14:paraId="7979494F" w14:textId="77777777" w:rsidR="004B0ED2" w:rsidRPr="003B0F38" w:rsidRDefault="004B0ED2" w:rsidP="004B0ED2">
      <w:pPr>
        <w:pStyle w:val="BodyText"/>
        <w:numPr>
          <w:ilvl w:val="0"/>
          <w:numId w:val="38"/>
        </w:numPr>
        <w:spacing w:after="0"/>
        <w:rPr>
          <w:i/>
          <w:sz w:val="20"/>
        </w:rPr>
      </w:pPr>
      <w:r w:rsidRPr="003B0F38">
        <w:rPr>
          <w:i/>
          <w:sz w:val="20"/>
        </w:rPr>
        <w:t>phase 3: stand-alone, in situ test results for the assembly (testable item)</w:t>
      </w:r>
    </w:p>
    <w:p w14:paraId="3CFE4A4B" w14:textId="77777777" w:rsidR="00DF148C" w:rsidRPr="00B323FF" w:rsidRDefault="00DF148C" w:rsidP="00834A15">
      <w:pPr>
        <w:pStyle w:val="BodyText"/>
        <w:rPr>
          <w:i/>
        </w:rPr>
      </w:pPr>
      <w:r w:rsidRPr="003B0F38">
        <w:rPr>
          <w:i/>
          <w:sz w:val="20"/>
        </w:rPr>
        <w:t xml:space="preserve">Note that integrated testing (phase 4 testing per </w:t>
      </w:r>
      <w:hyperlink r:id="rId42" w:history="1">
        <w:r w:rsidRPr="003B0F38">
          <w:rPr>
            <w:rStyle w:val="Hyperlink"/>
            <w:i/>
            <w:sz w:val="20"/>
            <w:bdr w:val="none" w:sz="0" w:space="0" w:color="auto"/>
          </w:rPr>
          <w:t>M1000211</w:t>
        </w:r>
      </w:hyperlink>
      <w:r w:rsidRPr="003B0F38">
        <w:rPr>
          <w:i/>
          <w:sz w:val="20"/>
        </w:rPr>
        <w:t>) is covered under the system acceptance review, not this installation acceptance review. In the table below, enter hyperlinked DCC document number(s) for all of the relevant testing for the major subassemblies/subsystems covered within this installation instance/subset.</w:t>
      </w:r>
      <w:r w:rsidR="00EF30C7" w:rsidRPr="003B0F38">
        <w:rPr>
          <w:i/>
          <w:sz w:val="20"/>
        </w:rPr>
        <w:t xml:space="preserve"> If elements of the table are not applicable, enter “not applicable”. If elements of the table are not available/missing, then enter “not available”.</w:t>
      </w:r>
    </w:p>
    <w:tbl>
      <w:tblPr>
        <w:tblpPr w:leftFromText="180" w:rightFromText="180" w:vertAnchor="text" w:tblpY="1"/>
        <w:tblOverlap w:val="neve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160"/>
        <w:gridCol w:w="3060"/>
        <w:gridCol w:w="2568"/>
      </w:tblGrid>
      <w:tr w:rsidR="0072429F" w14:paraId="45B1AA94" w14:textId="77777777" w:rsidTr="00253010">
        <w:tc>
          <w:tcPr>
            <w:tcW w:w="1440" w:type="dxa"/>
            <w:vMerge w:val="restart"/>
            <w:shd w:val="clear" w:color="auto" w:fill="auto"/>
          </w:tcPr>
          <w:p w14:paraId="0274FCFC" w14:textId="77777777" w:rsidR="004B0ED2" w:rsidRDefault="004B0ED2" w:rsidP="00253010">
            <w:pPr>
              <w:pStyle w:val="BodyText"/>
              <w:spacing w:after="0"/>
            </w:pPr>
            <w:r>
              <w:t>Subsystem</w:t>
            </w:r>
          </w:p>
        </w:tc>
        <w:tc>
          <w:tcPr>
            <w:tcW w:w="2160" w:type="dxa"/>
            <w:vMerge w:val="restart"/>
            <w:shd w:val="clear" w:color="auto" w:fill="auto"/>
          </w:tcPr>
          <w:p w14:paraId="5D1A0BF0" w14:textId="77777777" w:rsidR="004B0ED2" w:rsidRDefault="004B0ED2" w:rsidP="00253010">
            <w:pPr>
              <w:pStyle w:val="BodyText"/>
              <w:spacing w:after="0"/>
            </w:pPr>
            <w:r>
              <w:t>Testable Item</w:t>
            </w:r>
          </w:p>
        </w:tc>
        <w:tc>
          <w:tcPr>
            <w:tcW w:w="5628" w:type="dxa"/>
            <w:gridSpan w:val="2"/>
            <w:shd w:val="clear" w:color="auto" w:fill="auto"/>
          </w:tcPr>
          <w:p w14:paraId="4B48DF77" w14:textId="77777777" w:rsidR="004B0ED2" w:rsidRDefault="004B0ED2" w:rsidP="00253010">
            <w:pPr>
              <w:pStyle w:val="BodyText"/>
              <w:jc w:val="center"/>
            </w:pPr>
            <w:r>
              <w:t>DCC document numbers</w:t>
            </w:r>
          </w:p>
        </w:tc>
      </w:tr>
      <w:tr w:rsidR="0072429F" w14:paraId="33ECE507" w14:textId="77777777" w:rsidTr="00253010">
        <w:tc>
          <w:tcPr>
            <w:tcW w:w="1440" w:type="dxa"/>
            <w:vMerge/>
            <w:shd w:val="clear" w:color="auto" w:fill="auto"/>
          </w:tcPr>
          <w:p w14:paraId="4BE9BB25" w14:textId="77777777" w:rsidR="004B0ED2" w:rsidRDefault="004B0ED2" w:rsidP="00253010">
            <w:pPr>
              <w:pStyle w:val="BodyText"/>
            </w:pPr>
          </w:p>
        </w:tc>
        <w:tc>
          <w:tcPr>
            <w:tcW w:w="2160" w:type="dxa"/>
            <w:vMerge/>
            <w:shd w:val="clear" w:color="auto" w:fill="auto"/>
          </w:tcPr>
          <w:p w14:paraId="60BD49F0" w14:textId="77777777" w:rsidR="004B0ED2" w:rsidRDefault="004B0ED2" w:rsidP="00253010">
            <w:pPr>
              <w:pStyle w:val="BodyText"/>
            </w:pPr>
          </w:p>
        </w:tc>
        <w:tc>
          <w:tcPr>
            <w:tcW w:w="3060" w:type="dxa"/>
            <w:shd w:val="clear" w:color="auto" w:fill="auto"/>
          </w:tcPr>
          <w:p w14:paraId="58CA71AD" w14:textId="77777777" w:rsidR="004B0ED2" w:rsidRDefault="004B0ED2" w:rsidP="00253010">
            <w:pPr>
              <w:pStyle w:val="BodyText"/>
              <w:jc w:val="center"/>
            </w:pPr>
            <w:r>
              <w:t>Phase 2</w:t>
            </w:r>
          </w:p>
        </w:tc>
        <w:tc>
          <w:tcPr>
            <w:tcW w:w="2568" w:type="dxa"/>
            <w:shd w:val="clear" w:color="auto" w:fill="auto"/>
          </w:tcPr>
          <w:p w14:paraId="6977CC7E" w14:textId="77777777" w:rsidR="004B0ED2" w:rsidRDefault="004B0ED2" w:rsidP="00253010">
            <w:pPr>
              <w:pStyle w:val="BodyText"/>
              <w:jc w:val="center"/>
            </w:pPr>
            <w:r>
              <w:t>Phase 3</w:t>
            </w:r>
          </w:p>
        </w:tc>
      </w:tr>
      <w:tr w:rsidR="0072429F" w14:paraId="6C0717EC" w14:textId="77777777" w:rsidTr="00253010">
        <w:tc>
          <w:tcPr>
            <w:tcW w:w="1440" w:type="dxa"/>
            <w:shd w:val="clear" w:color="auto" w:fill="auto"/>
          </w:tcPr>
          <w:p w14:paraId="221AFC8F" w14:textId="77777777" w:rsidR="00CA30E7" w:rsidRDefault="00CA30E7" w:rsidP="00253010">
            <w:pPr>
              <w:pStyle w:val="BodyText"/>
            </w:pPr>
            <w:r>
              <w:t>SEI</w:t>
            </w:r>
          </w:p>
        </w:tc>
        <w:tc>
          <w:tcPr>
            <w:tcW w:w="2160" w:type="dxa"/>
            <w:shd w:val="clear" w:color="auto" w:fill="auto"/>
          </w:tcPr>
          <w:p w14:paraId="0057CA94" w14:textId="77777777" w:rsidR="00CA30E7" w:rsidRPr="00013A60" w:rsidRDefault="00CA30E7" w:rsidP="00253010">
            <w:pPr>
              <w:pStyle w:val="BodyText"/>
            </w:pPr>
            <w:r w:rsidRPr="00013A60">
              <w:t>BSC-ISI</w:t>
            </w:r>
          </w:p>
        </w:tc>
        <w:tc>
          <w:tcPr>
            <w:tcW w:w="5628" w:type="dxa"/>
            <w:gridSpan w:val="2"/>
            <w:shd w:val="clear" w:color="auto" w:fill="auto"/>
          </w:tcPr>
          <w:p w14:paraId="6F04491F" w14:textId="77777777" w:rsidR="00CA30E7" w:rsidRDefault="00C409B2" w:rsidP="00253010">
            <w:pPr>
              <w:ind w:left="720"/>
              <w:jc w:val="center"/>
              <w:rPr>
                <w:sz w:val="24"/>
                <w:szCs w:val="24"/>
              </w:rPr>
            </w:pPr>
            <w:hyperlink r:id="rId43" w:history="1">
              <w:r w:rsidR="00C126AC" w:rsidRPr="00C126AC">
                <w:rPr>
                  <w:rStyle w:val="Hyperlink"/>
                  <w:sz w:val="24"/>
                  <w:szCs w:val="24"/>
                  <w:bdr w:val="none" w:sz="0" w:space="0" w:color="auto"/>
                </w:rPr>
                <w:t>E1100296</w:t>
              </w:r>
            </w:hyperlink>
            <w:r w:rsidR="00C126AC">
              <w:rPr>
                <w:sz w:val="24"/>
                <w:szCs w:val="24"/>
              </w:rPr>
              <w:t xml:space="preserve"> has Phase 1 testing info.</w:t>
            </w:r>
          </w:p>
          <w:p w14:paraId="43032DF6" w14:textId="3E521BE1" w:rsidR="00C126AC" w:rsidRPr="00013A60" w:rsidRDefault="00C126AC" w:rsidP="00253010">
            <w:pPr>
              <w:ind w:left="720"/>
              <w:jc w:val="center"/>
              <w:rPr>
                <w:sz w:val="24"/>
                <w:szCs w:val="24"/>
              </w:rPr>
            </w:pPr>
          </w:p>
        </w:tc>
      </w:tr>
      <w:tr w:rsidR="0072429F" w14:paraId="75E402BC" w14:textId="77777777" w:rsidTr="00253010">
        <w:tc>
          <w:tcPr>
            <w:tcW w:w="1440" w:type="dxa"/>
            <w:shd w:val="clear" w:color="auto" w:fill="auto"/>
          </w:tcPr>
          <w:p w14:paraId="672DB3FD" w14:textId="127627EB" w:rsidR="00CA30E7" w:rsidRDefault="00CA30E7" w:rsidP="00253010">
            <w:pPr>
              <w:pStyle w:val="BodyText"/>
            </w:pPr>
            <w:r>
              <w:t>SEI</w:t>
            </w:r>
          </w:p>
        </w:tc>
        <w:tc>
          <w:tcPr>
            <w:tcW w:w="2160" w:type="dxa"/>
            <w:shd w:val="clear" w:color="auto" w:fill="auto"/>
          </w:tcPr>
          <w:p w14:paraId="5F5EE978" w14:textId="77777777" w:rsidR="00CA30E7" w:rsidRPr="00013A60" w:rsidRDefault="00CA30E7" w:rsidP="00253010">
            <w:pPr>
              <w:pStyle w:val="BodyText"/>
            </w:pPr>
            <w:r w:rsidRPr="00013A60">
              <w:t>HEPI</w:t>
            </w:r>
          </w:p>
        </w:tc>
        <w:tc>
          <w:tcPr>
            <w:tcW w:w="3060" w:type="dxa"/>
            <w:shd w:val="clear" w:color="auto" w:fill="auto"/>
          </w:tcPr>
          <w:p w14:paraId="572F8466" w14:textId="77777777" w:rsidR="00CA30E7" w:rsidRPr="00013A60" w:rsidRDefault="00CA30E7" w:rsidP="00253010">
            <w:pPr>
              <w:pStyle w:val="BodyText"/>
              <w:jc w:val="center"/>
            </w:pPr>
            <w:r w:rsidRPr="00013A60">
              <w:t>N/A</w:t>
            </w:r>
          </w:p>
        </w:tc>
        <w:tc>
          <w:tcPr>
            <w:tcW w:w="2568" w:type="dxa"/>
            <w:shd w:val="clear" w:color="auto" w:fill="auto"/>
          </w:tcPr>
          <w:p w14:paraId="25E5A47C" w14:textId="75A552A4" w:rsidR="00262511" w:rsidRPr="00013A60" w:rsidRDefault="00C409B2" w:rsidP="00253010">
            <w:pPr>
              <w:pStyle w:val="BodyText"/>
              <w:jc w:val="center"/>
            </w:pPr>
            <w:hyperlink r:id="rId44" w:history="1">
              <w:r w:rsidR="00262511" w:rsidRPr="00262511">
                <w:rPr>
                  <w:rStyle w:val="Hyperlink"/>
                  <w:bdr w:val="none" w:sz="0" w:space="0" w:color="auto"/>
                </w:rPr>
                <w:t>E1300840</w:t>
              </w:r>
            </w:hyperlink>
          </w:p>
        </w:tc>
      </w:tr>
      <w:tr w:rsidR="00E20F9F" w14:paraId="25425070" w14:textId="77777777" w:rsidTr="00253010">
        <w:tc>
          <w:tcPr>
            <w:tcW w:w="1440" w:type="dxa"/>
            <w:shd w:val="clear" w:color="auto" w:fill="auto"/>
          </w:tcPr>
          <w:p w14:paraId="4749D065" w14:textId="77777777" w:rsidR="00E20F9F" w:rsidRDefault="00E20F9F" w:rsidP="00253010">
            <w:pPr>
              <w:pStyle w:val="BodyText"/>
            </w:pPr>
            <w:r>
              <w:t>SUS</w:t>
            </w:r>
          </w:p>
        </w:tc>
        <w:tc>
          <w:tcPr>
            <w:tcW w:w="2160" w:type="dxa"/>
            <w:shd w:val="clear" w:color="auto" w:fill="auto"/>
          </w:tcPr>
          <w:p w14:paraId="75CC9452" w14:textId="77777777" w:rsidR="00E20F9F" w:rsidRPr="00013A60" w:rsidRDefault="00E20F9F" w:rsidP="00253010">
            <w:pPr>
              <w:pStyle w:val="BodyText"/>
            </w:pPr>
            <w:r w:rsidRPr="00013A60">
              <w:t xml:space="preserve">BSC1 Suspension (under </w:t>
            </w:r>
            <w:r w:rsidRPr="00013A60">
              <w:rPr>
                <w:rFonts w:ascii="Trebuchet MS Italic" w:hAnsi="Trebuchet MS Italic"/>
                <w:sz w:val="20"/>
              </w:rPr>
              <w:t>Test Results</w:t>
            </w:r>
            <w:r w:rsidRPr="00013A60">
              <w:t>)</w:t>
            </w:r>
          </w:p>
        </w:tc>
        <w:tc>
          <w:tcPr>
            <w:tcW w:w="5628" w:type="dxa"/>
            <w:gridSpan w:val="2"/>
            <w:shd w:val="clear" w:color="auto" w:fill="auto"/>
          </w:tcPr>
          <w:p w14:paraId="446301A1" w14:textId="77777777" w:rsidR="00E20F9F" w:rsidRPr="00013A60" w:rsidRDefault="00C409B2" w:rsidP="00253010">
            <w:pPr>
              <w:pStyle w:val="BodyText"/>
            </w:pPr>
            <w:hyperlink r:id="rId45" w:history="1">
              <w:r w:rsidR="00262511" w:rsidRPr="00262511">
                <w:rPr>
                  <w:rStyle w:val="Hyperlink"/>
                  <w:bdr w:val="none" w:sz="0" w:space="0" w:color="auto"/>
                </w:rPr>
                <w:t>E1400147</w:t>
              </w:r>
            </w:hyperlink>
          </w:p>
        </w:tc>
      </w:tr>
      <w:tr w:rsidR="0072429F" w14:paraId="4CBD1171" w14:textId="77777777" w:rsidTr="00253010">
        <w:tc>
          <w:tcPr>
            <w:tcW w:w="1440" w:type="dxa"/>
            <w:shd w:val="clear" w:color="auto" w:fill="auto"/>
          </w:tcPr>
          <w:p w14:paraId="7C148F15" w14:textId="77777777" w:rsidR="00B378D6" w:rsidRDefault="00C83ECD" w:rsidP="00253010">
            <w:pPr>
              <w:pStyle w:val="BodyText"/>
            </w:pPr>
            <w:r>
              <w:t>AOS/SLC/</w:t>
            </w:r>
            <w:r w:rsidR="00B378D6">
              <w:t>Viewports</w:t>
            </w:r>
          </w:p>
        </w:tc>
        <w:tc>
          <w:tcPr>
            <w:tcW w:w="2160" w:type="dxa"/>
            <w:shd w:val="clear" w:color="auto" w:fill="auto"/>
          </w:tcPr>
          <w:p w14:paraId="3BC213E3" w14:textId="77777777" w:rsidR="00B378D6" w:rsidRPr="00013A60" w:rsidRDefault="00AD7E9D" w:rsidP="00253010">
            <w:pPr>
              <w:pStyle w:val="BodyText"/>
            </w:pPr>
            <w:r w:rsidRPr="00013A60">
              <w:t>Leak and pressure testing.</w:t>
            </w:r>
          </w:p>
          <w:p w14:paraId="1F81BDAA" w14:textId="77777777" w:rsidR="00E20F9F" w:rsidRPr="00013A60" w:rsidRDefault="00E20F9F" w:rsidP="00253010">
            <w:pPr>
              <w:pStyle w:val="BodyText"/>
            </w:pPr>
          </w:p>
        </w:tc>
        <w:tc>
          <w:tcPr>
            <w:tcW w:w="3060" w:type="dxa"/>
            <w:shd w:val="clear" w:color="auto" w:fill="auto"/>
          </w:tcPr>
          <w:p w14:paraId="7183D0AF" w14:textId="77777777" w:rsidR="0072429F" w:rsidRDefault="00C409B2" w:rsidP="00253010">
            <w:pPr>
              <w:pStyle w:val="BodyText"/>
              <w:jc w:val="center"/>
            </w:pPr>
            <w:hyperlink r:id="rId46" w:history="1">
              <w:r w:rsidR="00350AAE" w:rsidRPr="00350AAE">
                <w:rPr>
                  <w:rStyle w:val="Hyperlink"/>
                  <w:bdr w:val="none" w:sz="0" w:space="0" w:color="auto"/>
                </w:rPr>
                <w:t>E1300447</w:t>
              </w:r>
            </w:hyperlink>
            <w:r w:rsidR="00350AAE">
              <w:t xml:space="preserve"> gives </w:t>
            </w:r>
            <w:r w:rsidR="00350AAE" w:rsidRPr="00350AAE">
              <w:t xml:space="preserve">a link to the </w:t>
            </w:r>
            <w:r w:rsidR="00350AAE">
              <w:t>ICS</w:t>
            </w:r>
            <w:r w:rsidR="00350AAE" w:rsidRPr="00350AAE">
              <w:t xml:space="preserve"> record for LHO viewport testing</w:t>
            </w:r>
          </w:p>
          <w:p w14:paraId="4F55E033" w14:textId="77777777" w:rsidR="00253010" w:rsidRPr="00013A60" w:rsidRDefault="00253010" w:rsidP="00253010">
            <w:pPr>
              <w:pStyle w:val="BodyText"/>
              <w:jc w:val="center"/>
            </w:pPr>
          </w:p>
        </w:tc>
        <w:tc>
          <w:tcPr>
            <w:tcW w:w="2568" w:type="dxa"/>
            <w:shd w:val="clear" w:color="auto" w:fill="auto"/>
          </w:tcPr>
          <w:p w14:paraId="2C86DC45" w14:textId="626049C6" w:rsidR="0072429F" w:rsidRPr="00013A60" w:rsidRDefault="0072429F" w:rsidP="00253010">
            <w:pPr>
              <w:pStyle w:val="BodyText"/>
              <w:jc w:val="center"/>
            </w:pPr>
          </w:p>
        </w:tc>
      </w:tr>
      <w:tr w:rsidR="00EE4D56" w14:paraId="2A49952D" w14:textId="77777777" w:rsidTr="00253010">
        <w:tc>
          <w:tcPr>
            <w:tcW w:w="1440" w:type="dxa"/>
            <w:shd w:val="clear" w:color="auto" w:fill="auto"/>
          </w:tcPr>
          <w:p w14:paraId="0A0F591E" w14:textId="68261E70" w:rsidR="00EE4D56" w:rsidRDefault="00EE4D56" w:rsidP="00EE4D56">
            <w:pPr>
              <w:pStyle w:val="BodyText"/>
            </w:pPr>
            <w:proofErr w:type="spellStart"/>
            <w:r>
              <w:t>OptLev</w:t>
            </w:r>
            <w:proofErr w:type="spellEnd"/>
          </w:p>
        </w:tc>
        <w:tc>
          <w:tcPr>
            <w:tcW w:w="2160" w:type="dxa"/>
            <w:shd w:val="clear" w:color="auto" w:fill="auto"/>
          </w:tcPr>
          <w:p w14:paraId="09DA94F1" w14:textId="299C76D8" w:rsidR="00EE4D56" w:rsidRPr="00013A60" w:rsidRDefault="00EE4D56" w:rsidP="00EE4D56">
            <w:pPr>
              <w:pStyle w:val="BodyText"/>
            </w:pPr>
            <w:r>
              <w:t xml:space="preserve">Impulse Hammer </w:t>
            </w:r>
            <w:r>
              <w:lastRenderedPageBreak/>
              <w:t>Modal Testing</w:t>
            </w:r>
          </w:p>
        </w:tc>
        <w:tc>
          <w:tcPr>
            <w:tcW w:w="3060" w:type="dxa"/>
            <w:shd w:val="clear" w:color="auto" w:fill="auto"/>
          </w:tcPr>
          <w:p w14:paraId="21908824" w14:textId="56831BBC" w:rsidR="00EE4D56" w:rsidRDefault="00C409B2" w:rsidP="00EE4D56">
            <w:pPr>
              <w:pStyle w:val="BodyText"/>
              <w:jc w:val="center"/>
            </w:pPr>
            <w:hyperlink r:id="rId47" w:history="1">
              <w:r w:rsidR="00EE4D56" w:rsidRPr="00EE4D56">
                <w:rPr>
                  <w:rStyle w:val="Hyperlink"/>
                  <w:bdr w:val="none" w:sz="0" w:space="0" w:color="auto"/>
                </w:rPr>
                <w:t>T1100152</w:t>
              </w:r>
            </w:hyperlink>
            <w:r w:rsidR="00EE4D56">
              <w:t xml:space="preserve"> has the summary </w:t>
            </w:r>
            <w:r w:rsidR="00EE4D56">
              <w:lastRenderedPageBreak/>
              <w:t>of all OpLev Modal data.</w:t>
            </w:r>
          </w:p>
        </w:tc>
        <w:tc>
          <w:tcPr>
            <w:tcW w:w="2568" w:type="dxa"/>
            <w:shd w:val="clear" w:color="auto" w:fill="auto"/>
          </w:tcPr>
          <w:p w14:paraId="40C39576" w14:textId="77777777" w:rsidR="00EE4D56" w:rsidRPr="00104796" w:rsidRDefault="00EE4D56" w:rsidP="00EE4D56">
            <w:pPr>
              <w:pStyle w:val="BodyText"/>
              <w:jc w:val="center"/>
              <w:rPr>
                <w:color w:val="FF0000"/>
              </w:rPr>
            </w:pPr>
          </w:p>
        </w:tc>
      </w:tr>
      <w:tr w:rsidR="00502C79" w:rsidRPr="00202DF4" w14:paraId="1539FD39" w14:textId="77777777" w:rsidTr="00253010">
        <w:tc>
          <w:tcPr>
            <w:tcW w:w="1440" w:type="dxa"/>
            <w:shd w:val="clear" w:color="auto" w:fill="auto"/>
          </w:tcPr>
          <w:p w14:paraId="26E88346" w14:textId="77777777" w:rsidR="00502C79" w:rsidRPr="00202DF4" w:rsidRDefault="00502C79" w:rsidP="00253010">
            <w:pPr>
              <w:pStyle w:val="BodyText"/>
            </w:pPr>
            <w:r w:rsidRPr="00202DF4">
              <w:lastRenderedPageBreak/>
              <w:t>AOS/CMB</w:t>
            </w:r>
          </w:p>
        </w:tc>
        <w:tc>
          <w:tcPr>
            <w:tcW w:w="2160" w:type="dxa"/>
            <w:shd w:val="clear" w:color="auto" w:fill="auto"/>
          </w:tcPr>
          <w:p w14:paraId="4100CB34" w14:textId="77777777" w:rsidR="00502C79" w:rsidRPr="00202DF4" w:rsidRDefault="00502C79" w:rsidP="00253010">
            <w:pPr>
              <w:pStyle w:val="BodyText"/>
            </w:pPr>
            <w:r w:rsidRPr="00202DF4">
              <w:t>Impulse Hammer Modal Testing</w:t>
            </w:r>
          </w:p>
        </w:tc>
        <w:tc>
          <w:tcPr>
            <w:tcW w:w="5628" w:type="dxa"/>
            <w:gridSpan w:val="2"/>
            <w:shd w:val="clear" w:color="auto" w:fill="auto"/>
          </w:tcPr>
          <w:p w14:paraId="56805B43" w14:textId="7CE303A2" w:rsidR="00502C79" w:rsidRPr="00FA221E" w:rsidRDefault="00FA221E" w:rsidP="00253010">
            <w:pPr>
              <w:pStyle w:val="BodyText"/>
              <w:jc w:val="center"/>
            </w:pPr>
            <w:r w:rsidRPr="00FA221E">
              <w:t xml:space="preserve">None see </w:t>
            </w:r>
            <w:proofErr w:type="spellStart"/>
            <w:r w:rsidRPr="00FA221E">
              <w:t>punchlist</w:t>
            </w:r>
            <w:proofErr w:type="spellEnd"/>
            <w:r w:rsidR="00C409B2">
              <w:fldChar w:fldCharType="begin"/>
            </w:r>
            <w:r w:rsidR="00C409B2">
              <w:instrText xml:space="preserve"> HYPERLINK "https://alog.ligo-la.caltech.edu/aLOG/index.php?callRep=9024" </w:instrText>
            </w:r>
            <w:r w:rsidR="00C409B2">
              <w:fldChar w:fldCharType="separate"/>
            </w:r>
            <w:r w:rsidR="00C409B2">
              <w:fldChar w:fldCharType="end"/>
            </w:r>
          </w:p>
        </w:tc>
      </w:tr>
      <w:tr w:rsidR="007B63CA" w:rsidRPr="00202DF4" w14:paraId="5DA94DF1" w14:textId="77777777" w:rsidTr="00253010">
        <w:tc>
          <w:tcPr>
            <w:tcW w:w="1440" w:type="dxa"/>
            <w:shd w:val="clear" w:color="auto" w:fill="auto"/>
          </w:tcPr>
          <w:p w14:paraId="6CB42C0D" w14:textId="77777777" w:rsidR="007B63CA" w:rsidRPr="00202DF4" w:rsidRDefault="007B63CA" w:rsidP="00253010">
            <w:pPr>
              <w:pStyle w:val="BodyText"/>
            </w:pPr>
            <w:r w:rsidRPr="00202DF4">
              <w:t>AOS/TCS/</w:t>
            </w:r>
            <w:r w:rsidR="00A84F6B">
              <w:t xml:space="preserve"> </w:t>
            </w:r>
            <w:proofErr w:type="spellStart"/>
            <w:r w:rsidRPr="00202DF4">
              <w:t>RHy</w:t>
            </w:r>
            <w:proofErr w:type="spellEnd"/>
          </w:p>
        </w:tc>
        <w:tc>
          <w:tcPr>
            <w:tcW w:w="2160" w:type="dxa"/>
            <w:shd w:val="clear" w:color="auto" w:fill="auto"/>
          </w:tcPr>
          <w:p w14:paraId="570ADF57" w14:textId="77777777" w:rsidR="007B63CA" w:rsidRPr="00202DF4" w:rsidRDefault="007B63CA" w:rsidP="00253010">
            <w:pPr>
              <w:pStyle w:val="BodyText"/>
            </w:pPr>
            <w:r w:rsidRPr="00202DF4">
              <w:t>Collection, refer to link.</w:t>
            </w:r>
          </w:p>
        </w:tc>
        <w:tc>
          <w:tcPr>
            <w:tcW w:w="3060" w:type="dxa"/>
            <w:shd w:val="clear" w:color="auto" w:fill="auto"/>
          </w:tcPr>
          <w:p w14:paraId="5726E6BE" w14:textId="77777777" w:rsidR="007B63CA" w:rsidRPr="00202DF4" w:rsidRDefault="007B63CA" w:rsidP="00253010">
            <w:pPr>
              <w:pStyle w:val="BodyText"/>
              <w:jc w:val="center"/>
            </w:pPr>
            <w:r w:rsidRPr="00202DF4">
              <w:t>N/R</w:t>
            </w:r>
          </w:p>
        </w:tc>
        <w:tc>
          <w:tcPr>
            <w:tcW w:w="2568" w:type="dxa"/>
            <w:shd w:val="clear" w:color="auto" w:fill="auto"/>
          </w:tcPr>
          <w:p w14:paraId="0A6EF492" w14:textId="77777777" w:rsidR="007B63CA" w:rsidRPr="00202DF4" w:rsidRDefault="004450A9" w:rsidP="00253010">
            <w:pPr>
              <w:pStyle w:val="BodyText"/>
              <w:jc w:val="center"/>
            </w:pPr>
            <w:r w:rsidRPr="004450A9">
              <w:rPr>
                <w:color w:val="FF0000"/>
              </w:rPr>
              <w:t>???</w:t>
            </w:r>
          </w:p>
        </w:tc>
      </w:tr>
      <w:tr w:rsidR="007B63CA" w:rsidRPr="00202DF4" w14:paraId="287CF674" w14:textId="77777777" w:rsidTr="00253010">
        <w:tc>
          <w:tcPr>
            <w:tcW w:w="1440" w:type="dxa"/>
            <w:shd w:val="clear" w:color="auto" w:fill="auto"/>
          </w:tcPr>
          <w:p w14:paraId="43200CA3" w14:textId="77777777" w:rsidR="007B63CA" w:rsidRPr="00202DF4" w:rsidRDefault="007B63CA" w:rsidP="00253010">
            <w:pPr>
              <w:pStyle w:val="BodyText"/>
            </w:pPr>
            <w:r w:rsidRPr="00202DF4">
              <w:t>AOS/TCS/</w:t>
            </w:r>
            <w:r w:rsidR="00A84F6B">
              <w:t xml:space="preserve"> </w:t>
            </w:r>
            <w:r w:rsidRPr="00202DF4">
              <w:t>CO2Py</w:t>
            </w:r>
          </w:p>
        </w:tc>
        <w:tc>
          <w:tcPr>
            <w:tcW w:w="2160" w:type="dxa"/>
            <w:shd w:val="clear" w:color="auto" w:fill="auto"/>
          </w:tcPr>
          <w:p w14:paraId="3F91AD3F" w14:textId="77777777" w:rsidR="007B63CA" w:rsidRPr="00202DF4" w:rsidRDefault="007B63CA" w:rsidP="00253010">
            <w:pPr>
              <w:pStyle w:val="BodyText"/>
            </w:pPr>
            <w:r w:rsidRPr="00202DF4">
              <w:t>Collection, refer to link.</w:t>
            </w:r>
          </w:p>
        </w:tc>
        <w:tc>
          <w:tcPr>
            <w:tcW w:w="3060" w:type="dxa"/>
            <w:shd w:val="clear" w:color="auto" w:fill="auto"/>
          </w:tcPr>
          <w:p w14:paraId="52B0102B" w14:textId="77777777" w:rsidR="007B63CA" w:rsidRPr="00202DF4" w:rsidRDefault="007B63CA" w:rsidP="00253010">
            <w:pPr>
              <w:pStyle w:val="BodyText"/>
              <w:jc w:val="center"/>
            </w:pPr>
            <w:r w:rsidRPr="00202DF4">
              <w:t>N/R</w:t>
            </w:r>
          </w:p>
        </w:tc>
        <w:tc>
          <w:tcPr>
            <w:tcW w:w="2568" w:type="dxa"/>
            <w:shd w:val="clear" w:color="auto" w:fill="auto"/>
          </w:tcPr>
          <w:p w14:paraId="476929FF" w14:textId="5536DE5C" w:rsidR="007B63CA" w:rsidRPr="00FA221E" w:rsidRDefault="00FA221E" w:rsidP="00253010">
            <w:pPr>
              <w:pStyle w:val="BodyText"/>
              <w:jc w:val="center"/>
            </w:pPr>
            <w:proofErr w:type="spellStart"/>
            <w:r w:rsidRPr="00FA221E">
              <w:t>aLOG</w:t>
            </w:r>
            <w:proofErr w:type="spellEnd"/>
            <w:r w:rsidRPr="00FA221E">
              <w:t xml:space="preserve"> </w:t>
            </w:r>
            <w:hyperlink r:id="rId48" w:history="1">
              <w:r w:rsidRPr="00FA221E">
                <w:rPr>
                  <w:rStyle w:val="Hyperlink"/>
                  <w:color w:val="auto"/>
                  <w:bdr w:val="none" w:sz="0" w:space="0" w:color="auto"/>
                </w:rPr>
                <w:t>#13927</w:t>
              </w:r>
            </w:hyperlink>
          </w:p>
        </w:tc>
      </w:tr>
      <w:tr w:rsidR="0035447A" w:rsidRPr="00202DF4" w14:paraId="1D6E4BD0" w14:textId="77777777" w:rsidTr="00253010">
        <w:tc>
          <w:tcPr>
            <w:tcW w:w="1440" w:type="dxa"/>
            <w:shd w:val="clear" w:color="auto" w:fill="auto"/>
          </w:tcPr>
          <w:p w14:paraId="5D07794F" w14:textId="77777777" w:rsidR="0035447A" w:rsidRPr="00202DF4" w:rsidRDefault="0035447A" w:rsidP="00253010">
            <w:pPr>
              <w:pStyle w:val="BodyText"/>
            </w:pPr>
            <w:r>
              <w:t>ESD</w:t>
            </w:r>
          </w:p>
        </w:tc>
        <w:tc>
          <w:tcPr>
            <w:tcW w:w="2160" w:type="dxa"/>
            <w:shd w:val="clear" w:color="auto" w:fill="auto"/>
          </w:tcPr>
          <w:p w14:paraId="02C5BC3F" w14:textId="77777777" w:rsidR="0035447A" w:rsidRPr="00202DF4" w:rsidRDefault="0035447A" w:rsidP="00253010">
            <w:pPr>
              <w:pStyle w:val="BodyText"/>
            </w:pPr>
            <w:r>
              <w:t>ESD install/testing for the quads</w:t>
            </w:r>
          </w:p>
        </w:tc>
        <w:tc>
          <w:tcPr>
            <w:tcW w:w="3060" w:type="dxa"/>
            <w:shd w:val="clear" w:color="auto" w:fill="auto"/>
          </w:tcPr>
          <w:p w14:paraId="76D3699E" w14:textId="3C70548C" w:rsidR="0035447A" w:rsidRPr="00E8680E" w:rsidRDefault="00E8680E" w:rsidP="00253010">
            <w:pPr>
              <w:pStyle w:val="BodyText"/>
              <w:jc w:val="center"/>
            </w:pPr>
            <w:proofErr w:type="spellStart"/>
            <w:proofErr w:type="gramStart"/>
            <w:r>
              <w:t>elog</w:t>
            </w:r>
            <w:proofErr w:type="spellEnd"/>
            <w:proofErr w:type="gramEnd"/>
            <w:r>
              <w:t xml:space="preserve"> </w:t>
            </w:r>
            <w:hyperlink r:id="rId49" w:history="1">
              <w:r w:rsidRPr="00E8680E">
                <w:rPr>
                  <w:rStyle w:val="Hyperlink"/>
                  <w:bdr w:val="none" w:sz="0" w:space="0" w:color="auto"/>
                </w:rPr>
                <w:t>#12815</w:t>
              </w:r>
            </w:hyperlink>
            <w:r>
              <w:t xml:space="preserve"> and </w:t>
            </w:r>
            <w:hyperlink r:id="rId50" w:history="1">
              <w:r w:rsidRPr="00E8680E">
                <w:rPr>
                  <w:rStyle w:val="Hyperlink"/>
                  <w:bdr w:val="none" w:sz="0" w:space="0" w:color="auto"/>
                </w:rPr>
                <w:t>#12674</w:t>
              </w:r>
            </w:hyperlink>
            <w:r>
              <w:t xml:space="preserve"> detail problems with an install and a CP plate short.</w:t>
            </w:r>
          </w:p>
        </w:tc>
        <w:tc>
          <w:tcPr>
            <w:tcW w:w="2568" w:type="dxa"/>
            <w:shd w:val="clear" w:color="auto" w:fill="auto"/>
          </w:tcPr>
          <w:p w14:paraId="2787BD1A" w14:textId="1F951E95" w:rsidR="0035447A" w:rsidRDefault="0035447A" w:rsidP="00253010">
            <w:pPr>
              <w:pStyle w:val="BodyText"/>
              <w:jc w:val="center"/>
            </w:pPr>
          </w:p>
        </w:tc>
      </w:tr>
      <w:tr w:rsidR="003713EA" w14:paraId="23FACC24" w14:textId="77777777" w:rsidTr="00253010">
        <w:tc>
          <w:tcPr>
            <w:tcW w:w="1440" w:type="dxa"/>
            <w:shd w:val="clear" w:color="auto" w:fill="auto"/>
          </w:tcPr>
          <w:p w14:paraId="2B5F3B56" w14:textId="77777777" w:rsidR="003713EA" w:rsidRDefault="003713EA" w:rsidP="00253010">
            <w:pPr>
              <w:pStyle w:val="BodyText"/>
            </w:pPr>
            <w:r>
              <w:t>AOS/ACB</w:t>
            </w:r>
          </w:p>
        </w:tc>
        <w:tc>
          <w:tcPr>
            <w:tcW w:w="2160" w:type="dxa"/>
            <w:shd w:val="clear" w:color="auto" w:fill="auto"/>
          </w:tcPr>
          <w:p w14:paraId="7F7424BC" w14:textId="77777777" w:rsidR="003713EA" w:rsidRDefault="003713EA" w:rsidP="00253010">
            <w:pPr>
              <w:pStyle w:val="BodyText"/>
            </w:pPr>
            <w:r>
              <w:t>Photodiode continuity testing.</w:t>
            </w:r>
          </w:p>
          <w:p w14:paraId="25B23FFA" w14:textId="77777777" w:rsidR="003713EA" w:rsidRDefault="003713EA" w:rsidP="00253010">
            <w:pPr>
              <w:pStyle w:val="BodyText"/>
            </w:pPr>
            <w:r>
              <w:t>In-situ operation.</w:t>
            </w:r>
          </w:p>
        </w:tc>
        <w:tc>
          <w:tcPr>
            <w:tcW w:w="5628" w:type="dxa"/>
            <w:gridSpan w:val="2"/>
            <w:shd w:val="clear" w:color="auto" w:fill="auto"/>
          </w:tcPr>
          <w:p w14:paraId="424D2114" w14:textId="04910A88" w:rsidR="003713EA" w:rsidRDefault="00C409B2" w:rsidP="00253010">
            <w:pPr>
              <w:pStyle w:val="BodyText"/>
              <w:jc w:val="center"/>
            </w:pPr>
            <w:hyperlink r:id="rId51" w:history="1">
              <w:proofErr w:type="spellStart"/>
              <w:r w:rsidR="00FB0FCF" w:rsidRPr="00FB0FCF">
                <w:rPr>
                  <w:rStyle w:val="Hyperlink"/>
                  <w:bdr w:val="none" w:sz="0" w:space="0" w:color="auto"/>
                </w:rPr>
                <w:t>elog</w:t>
              </w:r>
              <w:proofErr w:type="spellEnd"/>
              <w:r w:rsidR="00FB0FCF" w:rsidRPr="00FB0FCF">
                <w:rPr>
                  <w:rStyle w:val="Hyperlink"/>
                  <w:bdr w:val="none" w:sz="0" w:space="0" w:color="auto"/>
                </w:rPr>
                <w:t xml:space="preserve"> #13029</w:t>
              </w:r>
            </w:hyperlink>
          </w:p>
        </w:tc>
      </w:tr>
      <w:tr w:rsidR="00F262A2" w:rsidRPr="00DD28F4" w14:paraId="539213AA" w14:textId="77777777" w:rsidTr="00253010">
        <w:tc>
          <w:tcPr>
            <w:tcW w:w="1440" w:type="dxa"/>
            <w:shd w:val="clear" w:color="auto" w:fill="auto"/>
          </w:tcPr>
          <w:p w14:paraId="67764CAE" w14:textId="77777777" w:rsidR="00F262A2" w:rsidRDefault="00F262A2" w:rsidP="00253010">
            <w:pPr>
              <w:pStyle w:val="BodyText"/>
            </w:pPr>
            <w:r>
              <w:t>AOS/ACB</w:t>
            </w:r>
          </w:p>
        </w:tc>
        <w:tc>
          <w:tcPr>
            <w:tcW w:w="2160" w:type="dxa"/>
            <w:shd w:val="clear" w:color="auto" w:fill="auto"/>
          </w:tcPr>
          <w:p w14:paraId="4068939D" w14:textId="77777777" w:rsidR="00F262A2" w:rsidRPr="00E748E1" w:rsidRDefault="00F262A2" w:rsidP="00253010">
            <w:pPr>
              <w:pStyle w:val="BodyText"/>
            </w:pPr>
            <w:r w:rsidRPr="00E748E1">
              <w:t>Impulse Hammer Modal Testing</w:t>
            </w:r>
          </w:p>
        </w:tc>
        <w:tc>
          <w:tcPr>
            <w:tcW w:w="5628" w:type="dxa"/>
            <w:gridSpan w:val="2"/>
            <w:shd w:val="clear" w:color="auto" w:fill="auto"/>
          </w:tcPr>
          <w:p w14:paraId="06F3D72A" w14:textId="384FC79E" w:rsidR="00F262A2" w:rsidRPr="00DD28F4" w:rsidRDefault="00F262A2" w:rsidP="00253010">
            <w:pPr>
              <w:pStyle w:val="Default"/>
              <w:rPr>
                <w:sz w:val="23"/>
                <w:szCs w:val="23"/>
              </w:rPr>
            </w:pPr>
            <w:r>
              <w:t xml:space="preserve">One instance of testing completed, refer to LHO e-log entry </w:t>
            </w:r>
            <w:hyperlink r:id="rId52" w:history="1">
              <w:r w:rsidRPr="00625B0B">
                <w:rPr>
                  <w:rStyle w:val="Hyperlink"/>
                  <w:bdr w:val="none" w:sz="0" w:space="0" w:color="auto"/>
                </w:rPr>
                <w:t>8656</w:t>
              </w:r>
            </w:hyperlink>
            <w:r>
              <w:t>.</w:t>
            </w:r>
            <w:r w:rsidR="004D7FE8">
              <w:t xml:space="preserve"> This is for H1-ITMX</w:t>
            </w:r>
          </w:p>
        </w:tc>
      </w:tr>
    </w:tbl>
    <w:p w14:paraId="26093D72" w14:textId="567A5C94" w:rsidR="00B378D6" w:rsidRPr="00202DF4" w:rsidRDefault="00253010" w:rsidP="00295BC5">
      <w:pPr>
        <w:rPr>
          <w:sz w:val="24"/>
        </w:rPr>
      </w:pPr>
      <w:r>
        <w:rPr>
          <w:sz w:val="24"/>
        </w:rPr>
        <w:br w:type="textWrapping" w:clear="all"/>
      </w:r>
    </w:p>
    <w:p w14:paraId="4B870C57" w14:textId="77777777" w:rsidR="00B378D6" w:rsidRPr="00202DF4" w:rsidRDefault="008E2940" w:rsidP="00B378D6">
      <w:pPr>
        <w:pStyle w:val="Heading1"/>
      </w:pPr>
      <w:r w:rsidRPr="00202DF4">
        <w:t>In</w:t>
      </w:r>
      <w:r w:rsidR="00D86A81" w:rsidRPr="00202DF4">
        <w:t>stallation Completeness</w:t>
      </w:r>
    </w:p>
    <w:p w14:paraId="16F13BDA" w14:textId="77777777" w:rsidR="00571996" w:rsidRPr="00202DF4" w:rsidRDefault="008E2940" w:rsidP="00571996">
      <w:pPr>
        <w:pStyle w:val="BodyText"/>
        <w:rPr>
          <w:i/>
          <w:sz w:val="20"/>
        </w:rPr>
      </w:pPr>
      <w:r w:rsidRPr="00202DF4">
        <w:rPr>
          <w:i/>
          <w:sz w:val="20"/>
        </w:rPr>
        <w:t>If/as applicable, provide a hyperlink reference to a list of remaining tasks to be completed before the installation is finished (i.e. a ‘punch’ list).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687"/>
      </w:tblGrid>
      <w:tr w:rsidR="00D86A81" w:rsidRPr="00202DF4" w14:paraId="471B7F18" w14:textId="77777777" w:rsidTr="007946CF">
        <w:tc>
          <w:tcPr>
            <w:tcW w:w="4493" w:type="dxa"/>
            <w:shd w:val="clear" w:color="auto" w:fill="auto"/>
          </w:tcPr>
          <w:p w14:paraId="3F91D04B" w14:textId="77777777" w:rsidR="00D86A81" w:rsidRPr="00202DF4" w:rsidRDefault="00D86A81" w:rsidP="008E2940">
            <w:pPr>
              <w:pStyle w:val="BodyText"/>
            </w:pPr>
            <w:r w:rsidRPr="00202DF4">
              <w:t>Installation tasks remaining to be completed:</w:t>
            </w:r>
          </w:p>
        </w:tc>
        <w:tc>
          <w:tcPr>
            <w:tcW w:w="4687" w:type="dxa"/>
            <w:shd w:val="clear" w:color="auto" w:fill="auto"/>
          </w:tcPr>
          <w:p w14:paraId="57F0ACA1" w14:textId="4164D796" w:rsidR="000D239C" w:rsidRPr="00202DF4" w:rsidRDefault="00793DBD" w:rsidP="008E2940">
            <w:pPr>
              <w:pStyle w:val="BodyText"/>
            </w:pPr>
            <w:r w:rsidRPr="00202DF4">
              <w:rPr>
                <w:b/>
              </w:rPr>
              <w:t>All items are installed.</w:t>
            </w:r>
          </w:p>
        </w:tc>
      </w:tr>
      <w:tr w:rsidR="000D239C" w14:paraId="2744D2F7" w14:textId="77777777" w:rsidTr="007946CF">
        <w:tc>
          <w:tcPr>
            <w:tcW w:w="4493" w:type="dxa"/>
            <w:shd w:val="clear" w:color="auto" w:fill="auto"/>
          </w:tcPr>
          <w:p w14:paraId="04E7970F" w14:textId="67A9D6BB" w:rsidR="000D239C" w:rsidRPr="004450A9" w:rsidRDefault="000D239C" w:rsidP="008E2940">
            <w:pPr>
              <w:pStyle w:val="BodyText"/>
              <w:rPr>
                <w:color w:val="FF0000"/>
              </w:rPr>
            </w:pPr>
          </w:p>
        </w:tc>
        <w:tc>
          <w:tcPr>
            <w:tcW w:w="4687" w:type="dxa"/>
            <w:shd w:val="clear" w:color="auto" w:fill="auto"/>
          </w:tcPr>
          <w:p w14:paraId="439ADE09" w14:textId="77777777" w:rsidR="000D239C" w:rsidRPr="004450A9" w:rsidRDefault="000D239C" w:rsidP="00104796">
            <w:pPr>
              <w:pStyle w:val="BodyText"/>
              <w:rPr>
                <w:color w:val="FF0000"/>
              </w:rPr>
            </w:pPr>
          </w:p>
        </w:tc>
      </w:tr>
    </w:tbl>
    <w:p w14:paraId="165E2374" w14:textId="77777777" w:rsidR="00F262A2" w:rsidRDefault="00F262A2" w:rsidP="00F262A2">
      <w:pPr>
        <w:pStyle w:val="BodyText"/>
      </w:pPr>
    </w:p>
    <w:p w14:paraId="3482C4D3" w14:textId="77777777" w:rsidR="00D86A81" w:rsidRDefault="00D86A81" w:rsidP="00D86A81">
      <w:pPr>
        <w:pStyle w:val="Heading1"/>
      </w:pPr>
      <w:r>
        <w:t>Installation/Integration Issues</w:t>
      </w:r>
      <w:r w:rsidR="0032651F">
        <w:t xml:space="preserve"> and ECRs</w:t>
      </w:r>
    </w:p>
    <w:p w14:paraId="14DED64D" w14:textId="77777777" w:rsidR="00D86A81" w:rsidRPr="003B0F38" w:rsidRDefault="00D86A81" w:rsidP="00D86A81">
      <w:pPr>
        <w:pStyle w:val="BodyText"/>
        <w:rPr>
          <w:i/>
          <w:sz w:val="20"/>
        </w:rPr>
      </w:pPr>
      <w:r w:rsidRPr="003B0F38">
        <w:rPr>
          <w:i/>
          <w:sz w:val="20"/>
        </w:rPr>
        <w:t>If/as applicable, provide a hyperlinked list of integration issues</w:t>
      </w:r>
      <w:r w:rsidR="0032651F" w:rsidRPr="003B0F38">
        <w:rPr>
          <w:i/>
          <w:sz w:val="20"/>
        </w:rPr>
        <w:t xml:space="preserve"> and Engineering Change Requests (ECRs)</w:t>
      </w:r>
      <w:r w:rsidRPr="003B0F38">
        <w:rPr>
          <w:i/>
          <w:sz w:val="20"/>
        </w:rPr>
        <w:t xml:space="preserve"> encountered during installation and which are relevant to the installation subset/instance covered by this acceptance document. See </w:t>
      </w:r>
      <w:hyperlink r:id="rId53" w:history="1">
        <w:r w:rsidR="0032651F" w:rsidRPr="003B0F38">
          <w:rPr>
            <w:rStyle w:val="Hyperlink"/>
            <w:i/>
            <w:sz w:val="20"/>
            <w:bdr w:val="none" w:sz="0" w:space="0" w:color="auto"/>
          </w:rPr>
          <w:t>M1300323</w:t>
        </w:r>
      </w:hyperlink>
      <w:r w:rsidR="0032651F" w:rsidRPr="003B0F38">
        <w:rPr>
          <w:i/>
          <w:sz w:val="20"/>
        </w:rPr>
        <w:t xml:space="preserve"> for a description of the Integration Issue and ECR Tracker.</w:t>
      </w:r>
    </w:p>
    <w:p w14:paraId="71D9D330" w14:textId="77777777" w:rsidR="00571996" w:rsidRDefault="00571996" w:rsidP="008E2940">
      <w:pPr>
        <w:pStyle w:val="BodyText"/>
      </w:pPr>
    </w:p>
    <w:p w14:paraId="4693AA5E" w14:textId="29FB7399" w:rsidR="001D0D73" w:rsidRPr="008E2940" w:rsidRDefault="001D0D73" w:rsidP="008E2940">
      <w:pPr>
        <w:pStyle w:val="BodyText"/>
      </w:pPr>
      <w:r>
        <w:t xml:space="preserve">All integration issues are tracked in issue </w:t>
      </w:r>
      <w:hyperlink r:id="rId54" w:history="1">
        <w:r w:rsidRPr="001D0D73">
          <w:rPr>
            <w:rStyle w:val="Hyperlink"/>
            <w:bdr w:val="none" w:sz="0" w:space="0" w:color="auto"/>
          </w:rPr>
          <w:t>#990</w:t>
        </w:r>
      </w:hyperlink>
    </w:p>
    <w:sectPr w:rsidR="001D0D73" w:rsidRPr="008E2940" w:rsidSect="0067184F">
      <w:headerReference w:type="default" r:id="rId55"/>
      <w:footerReference w:type="default" r:id="rId56"/>
      <w:pgSz w:w="12240" w:h="15840" w:code="1"/>
      <w:pgMar w:top="2606" w:right="1267" w:bottom="1160" w:left="1267" w:header="720" w:footer="576" w:gutter="0"/>
      <w:pgBorders>
        <w:top w:val="single" w:sz="12" w:space="1" w:color="C0C0C0"/>
        <w:left w:val="single" w:sz="12" w:space="4" w:color="C0C0C0"/>
        <w:bottom w:val="single" w:sz="12" w:space="1" w:color="C0C0C0"/>
        <w:right w:val="single" w:sz="12" w:space="4" w:color="C0C0C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4F2EF" w14:textId="77777777" w:rsidR="00577C02" w:rsidRDefault="00577C02">
      <w:r>
        <w:separator/>
      </w:r>
    </w:p>
  </w:endnote>
  <w:endnote w:type="continuationSeparator" w:id="0">
    <w:p w14:paraId="6393BC6F" w14:textId="77777777" w:rsidR="00577C02" w:rsidRDefault="0057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Trebuchet MS Italic">
    <w:panose1 w:val="020B0603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FF65" w14:textId="77777777" w:rsidR="00577C02" w:rsidRDefault="00577C02">
    <w:pPr>
      <w:pStyle w:val="Footer"/>
      <w:jc w:val="right"/>
      <w:rPr>
        <w:sz w:val="18"/>
      </w:rPr>
    </w:pPr>
    <w:r>
      <w:rPr>
        <w:sz w:val="18"/>
      </w:rPr>
      <w:t>(LIGO Form F1300019-v2)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7DD23" w14:textId="77777777" w:rsidR="00577C02" w:rsidRDefault="00577C02">
      <w:r>
        <w:separator/>
      </w:r>
    </w:p>
  </w:footnote>
  <w:footnote w:type="continuationSeparator" w:id="0">
    <w:p w14:paraId="664E6AF3" w14:textId="77777777" w:rsidR="00577C02" w:rsidRDefault="00577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18" w:type="dxa"/>
      <w:tblBorders>
        <w:top w:val="single" w:sz="4" w:space="0" w:color="auto"/>
        <w:bottom w:val="single" w:sz="4" w:space="0" w:color="auto"/>
      </w:tblBorders>
      <w:tblLayout w:type="fixed"/>
      <w:tblCellMar>
        <w:left w:w="72" w:type="dxa"/>
        <w:right w:w="72" w:type="dxa"/>
      </w:tblCellMar>
      <w:tblLook w:val="0000" w:firstRow="0" w:lastRow="0" w:firstColumn="0" w:lastColumn="0" w:noHBand="0" w:noVBand="0"/>
    </w:tblPr>
    <w:tblGrid>
      <w:gridCol w:w="1618"/>
      <w:gridCol w:w="6482"/>
      <w:gridCol w:w="540"/>
      <w:gridCol w:w="617"/>
      <w:gridCol w:w="643"/>
    </w:tblGrid>
    <w:tr w:rsidR="00577C02" w14:paraId="5F63C9FD" w14:textId="77777777" w:rsidTr="00CD1E6A">
      <w:trPr>
        <w:cantSplit/>
        <w:trHeight w:val="330"/>
      </w:trPr>
      <w:tc>
        <w:tcPr>
          <w:tcW w:w="1618" w:type="dxa"/>
          <w:vMerge w:val="restart"/>
          <w:tcBorders>
            <w:top w:val="single" w:sz="12" w:space="0" w:color="C0C0C0"/>
            <w:left w:val="single" w:sz="12" w:space="0" w:color="C0C0C0"/>
          </w:tcBorders>
        </w:tcPr>
        <w:p w14:paraId="5C1DEC5B" w14:textId="77777777" w:rsidR="00577C02" w:rsidRDefault="00C409B2">
          <w:pPr>
            <w:pStyle w:val="Header"/>
            <w:jc w:val="center"/>
            <w:rPr>
              <w:b/>
              <w:caps/>
              <w:sz w:val="18"/>
            </w:rPr>
          </w:pPr>
          <w:r>
            <w:rPr>
              <w:noProof/>
              <w:sz w:val="18"/>
            </w:rPr>
            <w:pict w14:anchorId="17C89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3.2pt;margin-top:.2pt;width:78.05pt;height:57pt;z-index:-251658752;mso-wrap-edited:f" wrapcoords="-208 0 -208 21316 21600 21316 21600 0 -208 0" o:allowincell="f" fillcolor="#d49fff" strokecolor="#114ffb" strokeweight="1pt">
                <v:stroke startarrowwidth="narrow" startarrowlength="short" endarrowwidth="narrow" endarrowlength="short"/>
                <v:imagedata r:id="rId1" o:title=""/>
                <v:shadow color="#cecece"/>
                <w10:wrap type="through" side="right"/>
              </v:shape>
              <o:OLEObject Type="Embed" ProgID="MSPhotoEd.3" ShapeID="_x0000_s2063" DrawAspect="Content" ObjectID="_1485269901" r:id="rId2"/>
            </w:pict>
          </w:r>
        </w:p>
      </w:tc>
      <w:tc>
        <w:tcPr>
          <w:tcW w:w="6482" w:type="dxa"/>
          <w:vMerge w:val="restart"/>
          <w:tcBorders>
            <w:top w:val="single" w:sz="12" w:space="0" w:color="C0C0C0"/>
            <w:bottom w:val="nil"/>
            <w:right w:val="nil"/>
          </w:tcBorders>
        </w:tcPr>
        <w:p w14:paraId="03014F15" w14:textId="77777777" w:rsidR="00577C02" w:rsidRDefault="00577C02" w:rsidP="00DF7DEE">
          <w:pPr>
            <w:pStyle w:val="Header"/>
            <w:jc w:val="left"/>
            <w:rPr>
              <w:b/>
              <w:caps/>
              <w:sz w:val="18"/>
            </w:rPr>
          </w:pPr>
          <w:r>
            <w:rPr>
              <w:b/>
              <w:caps/>
              <w:sz w:val="18"/>
            </w:rPr>
            <w:t>Laser Interferometer Gravitational Wave Observatory</w:t>
          </w:r>
        </w:p>
        <w:p w14:paraId="64437AF2" w14:textId="77777777" w:rsidR="00577C02" w:rsidRDefault="00577C02">
          <w:pPr>
            <w:pStyle w:val="Header"/>
            <w:jc w:val="center"/>
            <w:rPr>
              <w:b/>
              <w:caps/>
              <w:sz w:val="20"/>
            </w:rPr>
          </w:pPr>
          <w:r>
            <w:rPr>
              <w:b/>
              <w:caps/>
              <w:sz w:val="32"/>
            </w:rPr>
            <w:t>aLIGO Installation Instance Acceptance Document</w:t>
          </w:r>
        </w:p>
      </w:tc>
      <w:tc>
        <w:tcPr>
          <w:tcW w:w="1157" w:type="dxa"/>
          <w:gridSpan w:val="2"/>
          <w:tcBorders>
            <w:top w:val="single" w:sz="12" w:space="0" w:color="C0C0C0"/>
            <w:left w:val="single" w:sz="12" w:space="0" w:color="C0C0C0"/>
            <w:bottom w:val="nil"/>
            <w:right w:val="nil"/>
          </w:tcBorders>
        </w:tcPr>
        <w:p w14:paraId="0BD0771A" w14:textId="77777777" w:rsidR="00577C02" w:rsidRPr="00D639FB" w:rsidRDefault="00577C02" w:rsidP="00C92330">
          <w:pPr>
            <w:pStyle w:val="Header"/>
            <w:spacing w:before="0"/>
            <w:jc w:val="right"/>
            <w:rPr>
              <w:sz w:val="20"/>
            </w:rPr>
          </w:pPr>
          <w:r>
            <w:rPr>
              <w:sz w:val="20"/>
            </w:rPr>
            <w:t>E1400460</w:t>
          </w:r>
        </w:p>
      </w:tc>
      <w:tc>
        <w:tcPr>
          <w:tcW w:w="643" w:type="dxa"/>
          <w:tcBorders>
            <w:top w:val="single" w:sz="12" w:space="0" w:color="C0C0C0"/>
            <w:left w:val="nil"/>
            <w:bottom w:val="nil"/>
            <w:right w:val="single" w:sz="12" w:space="0" w:color="C0C0C0"/>
          </w:tcBorders>
        </w:tcPr>
        <w:p w14:paraId="5775DB1D" w14:textId="722D0081" w:rsidR="00577C02" w:rsidRDefault="00577C02" w:rsidP="00C409B2">
          <w:pPr>
            <w:pStyle w:val="Header"/>
            <w:spacing w:before="0"/>
            <w:jc w:val="center"/>
            <w:rPr>
              <w:caps/>
              <w:sz w:val="20"/>
            </w:rPr>
          </w:pPr>
          <w:r w:rsidRPr="0065472A">
            <w:rPr>
              <w:sz w:val="20"/>
            </w:rPr>
            <w:t>-</w:t>
          </w:r>
          <w:r>
            <w:rPr>
              <w:sz w:val="20"/>
            </w:rPr>
            <w:t>v</w:t>
          </w:r>
          <w:r w:rsidR="00C409B2">
            <w:rPr>
              <w:sz w:val="20"/>
            </w:rPr>
            <w:t>5</w:t>
          </w:r>
        </w:p>
      </w:tc>
    </w:tr>
    <w:tr w:rsidR="00577C02" w14:paraId="43E88945" w14:textId="77777777" w:rsidTr="00CD1E6A">
      <w:trPr>
        <w:cantSplit/>
        <w:trHeight w:val="243"/>
      </w:trPr>
      <w:tc>
        <w:tcPr>
          <w:tcW w:w="1618" w:type="dxa"/>
          <w:vMerge/>
          <w:tcBorders>
            <w:left w:val="single" w:sz="12" w:space="0" w:color="C0C0C0"/>
          </w:tcBorders>
        </w:tcPr>
        <w:p w14:paraId="1248E2AD" w14:textId="77777777" w:rsidR="00577C02" w:rsidRDefault="00577C02">
          <w:pPr>
            <w:pStyle w:val="Header"/>
            <w:jc w:val="center"/>
            <w:rPr>
              <w:noProof/>
              <w:sz w:val="20"/>
            </w:rPr>
          </w:pPr>
        </w:p>
      </w:tc>
      <w:tc>
        <w:tcPr>
          <w:tcW w:w="6482" w:type="dxa"/>
          <w:vMerge/>
          <w:tcBorders>
            <w:top w:val="nil"/>
            <w:bottom w:val="nil"/>
            <w:right w:val="nil"/>
          </w:tcBorders>
        </w:tcPr>
        <w:p w14:paraId="112CD2AE" w14:textId="77777777" w:rsidR="00577C02" w:rsidRDefault="00577C02">
          <w:pPr>
            <w:pStyle w:val="Header"/>
            <w:jc w:val="center"/>
            <w:rPr>
              <w:noProof/>
              <w:sz w:val="20"/>
            </w:rPr>
          </w:pPr>
        </w:p>
      </w:tc>
      <w:tc>
        <w:tcPr>
          <w:tcW w:w="1157" w:type="dxa"/>
          <w:gridSpan w:val="2"/>
          <w:tcBorders>
            <w:top w:val="nil"/>
            <w:left w:val="single" w:sz="12" w:space="0" w:color="C0C0C0"/>
            <w:bottom w:val="single" w:sz="12" w:space="0" w:color="C0C0C0"/>
            <w:right w:val="nil"/>
          </w:tcBorders>
        </w:tcPr>
        <w:p w14:paraId="7F9B09CA" w14:textId="77777777" w:rsidR="00577C02" w:rsidRDefault="00577C02" w:rsidP="00850E03">
          <w:pPr>
            <w:pStyle w:val="Header"/>
            <w:spacing w:before="0"/>
            <w:jc w:val="right"/>
            <w:rPr>
              <w:b/>
              <w:caps/>
              <w:sz w:val="20"/>
            </w:rPr>
          </w:pPr>
          <w:r>
            <w:rPr>
              <w:rFonts w:ascii="Arial Narrow" w:hAnsi="Arial Narrow"/>
              <w:b/>
              <w:sz w:val="16"/>
            </w:rPr>
            <w:t>Document No</w:t>
          </w:r>
        </w:p>
      </w:tc>
      <w:tc>
        <w:tcPr>
          <w:tcW w:w="643" w:type="dxa"/>
          <w:tcBorders>
            <w:top w:val="nil"/>
            <w:left w:val="nil"/>
            <w:bottom w:val="single" w:sz="12" w:space="0" w:color="C0C0C0"/>
            <w:right w:val="single" w:sz="12" w:space="0" w:color="C0C0C0"/>
          </w:tcBorders>
        </w:tcPr>
        <w:p w14:paraId="79D38D81" w14:textId="77777777" w:rsidR="00577C02" w:rsidRDefault="00577C02" w:rsidP="00850E03">
          <w:pPr>
            <w:pStyle w:val="Header"/>
            <w:spacing w:before="0"/>
            <w:ind w:left="-72"/>
            <w:jc w:val="right"/>
            <w:rPr>
              <w:b/>
              <w:caps/>
            </w:rPr>
          </w:pPr>
          <w:r>
            <w:rPr>
              <w:rFonts w:ascii="Arial Narrow" w:hAnsi="Arial Narrow"/>
              <w:b/>
              <w:sz w:val="16"/>
            </w:rPr>
            <w:t>Rev.</w:t>
          </w:r>
        </w:p>
      </w:tc>
    </w:tr>
    <w:tr w:rsidR="00577C02" w14:paraId="519A1419" w14:textId="77777777" w:rsidTr="00CD1E6A">
      <w:trPr>
        <w:cantSplit/>
        <w:trHeight w:val="349"/>
      </w:trPr>
      <w:tc>
        <w:tcPr>
          <w:tcW w:w="1618" w:type="dxa"/>
          <w:vMerge/>
          <w:tcBorders>
            <w:left w:val="single" w:sz="12" w:space="0" w:color="C0C0C0"/>
            <w:bottom w:val="nil"/>
          </w:tcBorders>
        </w:tcPr>
        <w:p w14:paraId="4AE6FC33" w14:textId="77777777" w:rsidR="00577C02" w:rsidRDefault="00577C02">
          <w:pPr>
            <w:pStyle w:val="Header"/>
            <w:jc w:val="center"/>
            <w:rPr>
              <w:noProof/>
              <w:sz w:val="20"/>
            </w:rPr>
          </w:pPr>
        </w:p>
      </w:tc>
      <w:tc>
        <w:tcPr>
          <w:tcW w:w="6482" w:type="dxa"/>
          <w:vMerge/>
          <w:tcBorders>
            <w:top w:val="nil"/>
            <w:bottom w:val="nil"/>
            <w:right w:val="nil"/>
          </w:tcBorders>
        </w:tcPr>
        <w:p w14:paraId="1A660C18" w14:textId="77777777" w:rsidR="00577C02" w:rsidRDefault="00577C02">
          <w:pPr>
            <w:pStyle w:val="Header"/>
            <w:jc w:val="center"/>
            <w:rPr>
              <w:noProof/>
              <w:sz w:val="20"/>
            </w:rPr>
          </w:pPr>
        </w:p>
      </w:tc>
      <w:tc>
        <w:tcPr>
          <w:tcW w:w="540" w:type="dxa"/>
          <w:tcBorders>
            <w:top w:val="single" w:sz="12" w:space="0" w:color="C0C0C0"/>
            <w:left w:val="single" w:sz="12" w:space="0" w:color="C0C0C0"/>
            <w:bottom w:val="single" w:sz="12" w:space="0" w:color="C0C0C0"/>
            <w:right w:val="single" w:sz="12" w:space="0" w:color="C0C0C0"/>
          </w:tcBorders>
        </w:tcPr>
        <w:p w14:paraId="57EAA6D8" w14:textId="77777777" w:rsidR="00577C02" w:rsidRDefault="00577C02">
          <w:pPr>
            <w:pStyle w:val="Header"/>
            <w:jc w:val="center"/>
            <w:rPr>
              <w:sz w:val="20"/>
            </w:rPr>
          </w:pPr>
          <w:r>
            <w:rPr>
              <w:rFonts w:ascii="Arial Narrow" w:hAnsi="Arial Narrow"/>
              <w:b/>
              <w:sz w:val="16"/>
            </w:rPr>
            <w:t>Date:</w:t>
          </w:r>
        </w:p>
      </w:tc>
      <w:tc>
        <w:tcPr>
          <w:tcW w:w="1260" w:type="dxa"/>
          <w:gridSpan w:val="2"/>
          <w:tcBorders>
            <w:top w:val="single" w:sz="12" w:space="0" w:color="C0C0C0"/>
            <w:left w:val="single" w:sz="12" w:space="0" w:color="C0C0C0"/>
            <w:bottom w:val="single" w:sz="12" w:space="0" w:color="C0C0C0"/>
            <w:right w:val="single" w:sz="12" w:space="0" w:color="C0C0C0"/>
          </w:tcBorders>
        </w:tcPr>
        <w:p w14:paraId="600F9A2A" w14:textId="1F798DAB" w:rsidR="00972352" w:rsidRDefault="00C409B2" w:rsidP="00C409B2">
          <w:pPr>
            <w:pStyle w:val="Header"/>
            <w:jc w:val="center"/>
            <w:rPr>
              <w:sz w:val="20"/>
            </w:rPr>
          </w:pPr>
          <w:r>
            <w:rPr>
              <w:sz w:val="20"/>
            </w:rPr>
            <w:t>12</w:t>
          </w:r>
          <w:r w:rsidR="00B35596">
            <w:rPr>
              <w:sz w:val="20"/>
            </w:rPr>
            <w:t xml:space="preserve"> Feb</w:t>
          </w:r>
          <w:r w:rsidR="00972352">
            <w:rPr>
              <w:sz w:val="20"/>
            </w:rPr>
            <w:t xml:space="preserve"> 2015</w:t>
          </w:r>
        </w:p>
      </w:tc>
    </w:tr>
    <w:tr w:rsidR="00577C02" w14:paraId="7CEA9258" w14:textId="77777777" w:rsidTr="00CD1E6A">
      <w:trPr>
        <w:cantSplit/>
        <w:trHeight w:val="349"/>
      </w:trPr>
      <w:tc>
        <w:tcPr>
          <w:tcW w:w="1618" w:type="dxa"/>
          <w:vMerge/>
          <w:tcBorders>
            <w:left w:val="single" w:sz="12" w:space="0" w:color="C0C0C0"/>
            <w:bottom w:val="nil"/>
          </w:tcBorders>
        </w:tcPr>
        <w:p w14:paraId="1F01F0EE" w14:textId="1AAC8665" w:rsidR="00577C02" w:rsidRDefault="00577C02">
          <w:pPr>
            <w:pStyle w:val="Header"/>
            <w:jc w:val="center"/>
            <w:rPr>
              <w:noProof/>
              <w:sz w:val="20"/>
            </w:rPr>
          </w:pPr>
        </w:p>
      </w:tc>
      <w:tc>
        <w:tcPr>
          <w:tcW w:w="6482" w:type="dxa"/>
          <w:vMerge/>
          <w:tcBorders>
            <w:top w:val="nil"/>
            <w:bottom w:val="nil"/>
            <w:right w:val="nil"/>
          </w:tcBorders>
        </w:tcPr>
        <w:p w14:paraId="288498E1" w14:textId="77777777" w:rsidR="00577C02" w:rsidRDefault="00577C02">
          <w:pPr>
            <w:pStyle w:val="Header"/>
            <w:jc w:val="center"/>
            <w:rPr>
              <w:noProof/>
              <w:sz w:val="20"/>
            </w:rPr>
          </w:pPr>
        </w:p>
      </w:tc>
      <w:tc>
        <w:tcPr>
          <w:tcW w:w="1800" w:type="dxa"/>
          <w:gridSpan w:val="3"/>
          <w:tcBorders>
            <w:top w:val="single" w:sz="12" w:space="0" w:color="C0C0C0"/>
            <w:left w:val="single" w:sz="12" w:space="0" w:color="C0C0C0"/>
            <w:bottom w:val="single" w:sz="12" w:space="0" w:color="C0C0C0"/>
            <w:right w:val="single" w:sz="12" w:space="0" w:color="C0C0C0"/>
          </w:tcBorders>
        </w:tcPr>
        <w:p w14:paraId="01E9AEFB" w14:textId="77777777" w:rsidR="00577C02" w:rsidRDefault="00577C02">
          <w:pPr>
            <w:pStyle w:val="Header"/>
            <w:jc w:val="center"/>
            <w:rPr>
              <w:b/>
              <w:caps/>
              <w:sz w:val="20"/>
            </w:rPr>
          </w:pPr>
          <w:r>
            <w:rPr>
              <w:sz w:val="20"/>
            </w:rPr>
            <w:t xml:space="preserve">Sheet </w:t>
          </w:r>
          <w:r>
            <w:rPr>
              <w:rStyle w:val="PageNumber"/>
            </w:rPr>
            <w:fldChar w:fldCharType="begin"/>
          </w:r>
          <w:r>
            <w:rPr>
              <w:rStyle w:val="PageNumber"/>
            </w:rPr>
            <w:instrText xml:space="preserve"> PAGE </w:instrText>
          </w:r>
          <w:r>
            <w:rPr>
              <w:rStyle w:val="PageNumber"/>
            </w:rPr>
            <w:fldChar w:fldCharType="separate"/>
          </w:r>
          <w:r w:rsidR="00C409B2">
            <w:rPr>
              <w:rStyle w:val="PageNumber"/>
              <w:noProof/>
            </w:rPr>
            <w:t>1</w:t>
          </w:r>
          <w:r>
            <w:rPr>
              <w:rStyle w:val="PageNumber"/>
            </w:rPr>
            <w:fldChar w:fldCharType="end"/>
          </w:r>
          <w:r>
            <w:rPr>
              <w:rStyle w:val="PageNumber"/>
              <w:sz w:val="20"/>
            </w:rPr>
            <w:t xml:space="preserve"> </w:t>
          </w:r>
          <w:r>
            <w:rPr>
              <w:sz w:val="20"/>
            </w:rPr>
            <w:t xml:space="preserve">of </w:t>
          </w:r>
          <w:r>
            <w:rPr>
              <w:rStyle w:val="PageNumber"/>
            </w:rPr>
            <w:fldChar w:fldCharType="begin"/>
          </w:r>
          <w:r>
            <w:rPr>
              <w:rStyle w:val="PageNumber"/>
            </w:rPr>
            <w:instrText xml:space="preserve"> NUMPAGES </w:instrText>
          </w:r>
          <w:r>
            <w:rPr>
              <w:rStyle w:val="PageNumber"/>
            </w:rPr>
            <w:fldChar w:fldCharType="separate"/>
          </w:r>
          <w:r w:rsidR="00C409B2">
            <w:rPr>
              <w:rStyle w:val="PageNumber"/>
              <w:noProof/>
            </w:rPr>
            <w:t>4</w:t>
          </w:r>
          <w:r>
            <w:rPr>
              <w:rStyle w:val="PageNumber"/>
            </w:rPr>
            <w:fldChar w:fldCharType="end"/>
          </w:r>
        </w:p>
      </w:tc>
    </w:tr>
    <w:tr w:rsidR="00577C02" w14:paraId="0762AA97" w14:textId="77777777" w:rsidTr="00CD1E6A">
      <w:trPr>
        <w:cantSplit/>
        <w:trHeight w:val="600"/>
      </w:trPr>
      <w:tc>
        <w:tcPr>
          <w:tcW w:w="9900" w:type="dxa"/>
          <w:gridSpan w:val="5"/>
          <w:tcBorders>
            <w:top w:val="single" w:sz="12" w:space="0" w:color="C0C0C0"/>
            <w:left w:val="single" w:sz="12" w:space="0" w:color="C0C0C0"/>
            <w:bottom w:val="single" w:sz="12" w:space="0" w:color="C0C0C0"/>
            <w:right w:val="single" w:sz="12" w:space="0" w:color="C0C0C0"/>
          </w:tcBorders>
          <w:vAlign w:val="center"/>
        </w:tcPr>
        <w:p w14:paraId="4DFD3EE5" w14:textId="77777777" w:rsidR="00577C02" w:rsidRDefault="00577C02" w:rsidP="003B5D98">
          <w:pPr>
            <w:rPr>
              <w:b/>
              <w:sz w:val="32"/>
            </w:rPr>
          </w:pPr>
          <w:r>
            <w:rPr>
              <w:b/>
              <w:sz w:val="32"/>
            </w:rPr>
            <w:t>Title: aLIGO Installation Acceptance Document for W</w:t>
          </w:r>
          <w:r w:rsidRPr="0045426C">
            <w:rPr>
              <w:b/>
              <w:sz w:val="32"/>
            </w:rPr>
            <w:t>BSC1 (Y)</w:t>
          </w:r>
        </w:p>
      </w:tc>
    </w:tr>
  </w:tbl>
  <w:p w14:paraId="6F371CB3" w14:textId="77777777" w:rsidR="00577C02" w:rsidRDefault="00577C0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28CCA0"/>
    <w:lvl w:ilvl="0">
      <w:start w:val="1"/>
      <w:numFmt w:val="decimal"/>
      <w:lvlText w:val="%1."/>
      <w:lvlJc w:val="left"/>
      <w:pPr>
        <w:tabs>
          <w:tab w:val="num" w:pos="1440"/>
        </w:tabs>
        <w:ind w:left="1440" w:hanging="360"/>
      </w:pPr>
    </w:lvl>
  </w:abstractNum>
  <w:abstractNum w:abstractNumId="1">
    <w:nsid w:val="FFFFFF7E"/>
    <w:multiLevelType w:val="singleLevel"/>
    <w:tmpl w:val="7298A212"/>
    <w:lvl w:ilvl="0">
      <w:start w:val="1"/>
      <w:numFmt w:val="decimal"/>
      <w:lvlText w:val="%1."/>
      <w:lvlJc w:val="left"/>
      <w:pPr>
        <w:tabs>
          <w:tab w:val="num" w:pos="1080"/>
        </w:tabs>
        <w:ind w:left="1080" w:hanging="360"/>
      </w:pPr>
    </w:lvl>
  </w:abstractNum>
  <w:abstractNum w:abstractNumId="2">
    <w:nsid w:val="02A525FB"/>
    <w:multiLevelType w:val="hybridMultilevel"/>
    <w:tmpl w:val="0778D39C"/>
    <w:lvl w:ilvl="0" w:tplc="A69886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5E03DB"/>
    <w:multiLevelType w:val="hybridMultilevel"/>
    <w:tmpl w:val="6CF2F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77EB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03F77E1"/>
    <w:multiLevelType w:val="hybridMultilevel"/>
    <w:tmpl w:val="784A4206"/>
    <w:lvl w:ilvl="0" w:tplc="319A5E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B4636"/>
    <w:multiLevelType w:val="multilevel"/>
    <w:tmpl w:val="045A714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E1C4059"/>
    <w:multiLevelType w:val="hybridMultilevel"/>
    <w:tmpl w:val="AA5C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67637"/>
    <w:multiLevelType w:val="hybridMultilevel"/>
    <w:tmpl w:val="6CF2F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57227"/>
    <w:multiLevelType w:val="multilevel"/>
    <w:tmpl w:val="5BB004E8"/>
    <w:lvl w:ilvl="0">
      <w:start w:val="1"/>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AFE7497"/>
    <w:multiLevelType w:val="multilevel"/>
    <w:tmpl w:val="5BB004E8"/>
    <w:lvl w:ilvl="0">
      <w:start w:val="1"/>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47DE45C8"/>
    <w:multiLevelType w:val="multilevel"/>
    <w:tmpl w:val="045A714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4F9A2037"/>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nsid w:val="52BA007A"/>
    <w:multiLevelType w:val="multilevel"/>
    <w:tmpl w:val="045A714C"/>
    <w:lvl w:ilvl="0">
      <w:start w:val="1"/>
      <w:numFmt w:val="decimal"/>
      <w:pStyle w:val="numberedparagraph"/>
      <w:lvlText w:val="%1."/>
      <w:lvlJc w:val="left"/>
      <w:pPr>
        <w:tabs>
          <w:tab w:val="num" w:pos="360"/>
        </w:tabs>
        <w:ind w:left="360" w:hanging="360"/>
      </w:pPr>
    </w:lvl>
    <w:lvl w:ilvl="1">
      <w:start w:val="1"/>
      <w:numFmt w:val="decimal"/>
      <w:pStyle w:val="ListNumber3"/>
      <w:lvlText w:val="%2."/>
      <w:lvlJc w:val="left"/>
      <w:pPr>
        <w:tabs>
          <w:tab w:val="num" w:pos="360"/>
        </w:tabs>
        <w:ind w:left="360" w:hanging="360"/>
      </w:pPr>
    </w:lvl>
    <w:lvl w:ilvl="2">
      <w:start w:val="1"/>
      <w:numFmt w:val="decimal"/>
      <w:lvlText w:val="%1.%2.%3."/>
      <w:lvlJc w:val="left"/>
      <w:pPr>
        <w:tabs>
          <w:tab w:val="num" w:pos="864"/>
        </w:tabs>
        <w:ind w:left="864" w:hanging="504"/>
      </w:pPr>
    </w:lvl>
    <w:lvl w:ilvl="3">
      <w:start w:val="1"/>
      <w:numFmt w:val="decimal"/>
      <w:lvlText w:val="%1.%2.%3.%4."/>
      <w:lvlJc w:val="left"/>
      <w:pPr>
        <w:tabs>
          <w:tab w:val="num" w:pos="1368"/>
        </w:tabs>
        <w:ind w:left="1368" w:hanging="648"/>
      </w:pPr>
    </w:lvl>
    <w:lvl w:ilvl="4">
      <w:start w:val="1"/>
      <w:numFmt w:val="decimal"/>
      <w:lvlText w:val="%1.%2.%3.%4.%5."/>
      <w:lvlJc w:val="left"/>
      <w:pPr>
        <w:tabs>
          <w:tab w:val="num" w:pos="1872"/>
        </w:tabs>
        <w:ind w:left="1872" w:hanging="792"/>
      </w:pPr>
    </w:lvl>
    <w:lvl w:ilvl="5">
      <w:start w:val="1"/>
      <w:numFmt w:val="decimal"/>
      <w:lvlText w:val="%1.%2.%3.%4.%5.%6."/>
      <w:lvlJc w:val="left"/>
      <w:pPr>
        <w:tabs>
          <w:tab w:val="num" w:pos="2376"/>
        </w:tabs>
        <w:ind w:left="2376" w:hanging="936"/>
      </w:pPr>
    </w:lvl>
    <w:lvl w:ilvl="6">
      <w:start w:val="1"/>
      <w:numFmt w:val="decimal"/>
      <w:lvlText w:val="%1.%2.%3.%4.%5.%6.%7."/>
      <w:lvlJc w:val="left"/>
      <w:pPr>
        <w:tabs>
          <w:tab w:val="num" w:pos="2880"/>
        </w:tabs>
        <w:ind w:left="2880" w:hanging="1080"/>
      </w:pPr>
    </w:lvl>
    <w:lvl w:ilvl="7">
      <w:start w:val="1"/>
      <w:numFmt w:val="decimal"/>
      <w:lvlText w:val="%1.%2.%3.%4.%5.%6.%7.%8."/>
      <w:lvlJc w:val="left"/>
      <w:pPr>
        <w:tabs>
          <w:tab w:val="num" w:pos="3384"/>
        </w:tabs>
        <w:ind w:left="3384" w:hanging="1224"/>
      </w:pPr>
    </w:lvl>
    <w:lvl w:ilvl="8">
      <w:start w:val="1"/>
      <w:numFmt w:val="decimal"/>
      <w:lvlText w:val="%1.%2.%3.%4.%5.%6.%7.%8.%9."/>
      <w:lvlJc w:val="left"/>
      <w:pPr>
        <w:tabs>
          <w:tab w:val="num" w:pos="3960"/>
        </w:tabs>
        <w:ind w:left="3960" w:hanging="1440"/>
      </w:pPr>
    </w:lvl>
  </w:abstractNum>
  <w:abstractNum w:abstractNumId="14">
    <w:nsid w:val="555B4D04"/>
    <w:multiLevelType w:val="hybridMultilevel"/>
    <w:tmpl w:val="95D23A3E"/>
    <w:lvl w:ilvl="0" w:tplc="2DD46DFE">
      <w:start w:val="1"/>
      <w:numFmt w:val="lowerLetter"/>
      <w:pStyle w:val="ListNumber4"/>
      <w:lvlText w:val="%1)"/>
      <w:lvlJc w:val="left"/>
      <w:pPr>
        <w:tabs>
          <w:tab w:val="num" w:pos="1512"/>
        </w:tabs>
        <w:ind w:left="1512" w:hanging="43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10D0CB7"/>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62142C5"/>
    <w:multiLevelType w:val="multilevel"/>
    <w:tmpl w:val="5BB004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6ABE588F"/>
    <w:multiLevelType w:val="multilevel"/>
    <w:tmpl w:val="045A714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B321D26"/>
    <w:multiLevelType w:val="multilevel"/>
    <w:tmpl w:val="5BB004E8"/>
    <w:lvl w:ilvl="0">
      <w:start w:val="1"/>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7B4967BE"/>
    <w:multiLevelType w:val="multilevel"/>
    <w:tmpl w:val="045A714C"/>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3"/>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13"/>
    <w:lvlOverride w:ilvl="0">
      <w:startOverride w:val="1"/>
    </w:lvlOverride>
  </w:num>
  <w:num w:numId="16">
    <w:abstractNumId w:val="2"/>
  </w:num>
  <w:num w:numId="17">
    <w:abstractNumId w:val="0"/>
  </w:num>
  <w:num w:numId="18">
    <w:abstractNumId w:val="14"/>
  </w:num>
  <w:num w:numId="19">
    <w:abstractNumId w:val="9"/>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
  </w:num>
  <w:num w:numId="24">
    <w:abstractNumId w:val="13"/>
    <w:lvlOverride w:ilvl="0">
      <w:startOverride w:val="1"/>
    </w:lvlOverride>
  </w:num>
  <w:num w:numId="25">
    <w:abstractNumId w:val="6"/>
  </w:num>
  <w:num w:numId="26">
    <w:abstractNumId w:val="13"/>
  </w:num>
  <w:num w:numId="27">
    <w:abstractNumId w:val="17"/>
  </w:num>
  <w:num w:numId="28">
    <w:abstractNumId w:val="11"/>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3"/>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42"/>
    <w:rsid w:val="000014DA"/>
    <w:rsid w:val="0000583B"/>
    <w:rsid w:val="00010560"/>
    <w:rsid w:val="00013A60"/>
    <w:rsid w:val="000170AC"/>
    <w:rsid w:val="00023A9B"/>
    <w:rsid w:val="000437CE"/>
    <w:rsid w:val="000450B9"/>
    <w:rsid w:val="000548E4"/>
    <w:rsid w:val="000556E6"/>
    <w:rsid w:val="00055E34"/>
    <w:rsid w:val="00056110"/>
    <w:rsid w:val="00060524"/>
    <w:rsid w:val="00064879"/>
    <w:rsid w:val="00064DED"/>
    <w:rsid w:val="0007268A"/>
    <w:rsid w:val="00077AF8"/>
    <w:rsid w:val="00081841"/>
    <w:rsid w:val="000912AA"/>
    <w:rsid w:val="000A0B4A"/>
    <w:rsid w:val="000B6873"/>
    <w:rsid w:val="000B72E7"/>
    <w:rsid w:val="000B7654"/>
    <w:rsid w:val="000D02D8"/>
    <w:rsid w:val="000D1E80"/>
    <w:rsid w:val="000D20B7"/>
    <w:rsid w:val="000D239C"/>
    <w:rsid w:val="000D5DEB"/>
    <w:rsid w:val="000F24A5"/>
    <w:rsid w:val="000F6442"/>
    <w:rsid w:val="000F6CF9"/>
    <w:rsid w:val="00104796"/>
    <w:rsid w:val="001170CC"/>
    <w:rsid w:val="00125237"/>
    <w:rsid w:val="00130874"/>
    <w:rsid w:val="00132B53"/>
    <w:rsid w:val="001457BD"/>
    <w:rsid w:val="0014642B"/>
    <w:rsid w:val="00155BAE"/>
    <w:rsid w:val="00163110"/>
    <w:rsid w:val="00166042"/>
    <w:rsid w:val="00167694"/>
    <w:rsid w:val="00170299"/>
    <w:rsid w:val="00195988"/>
    <w:rsid w:val="001A22C6"/>
    <w:rsid w:val="001A43AF"/>
    <w:rsid w:val="001B28BF"/>
    <w:rsid w:val="001B6BB2"/>
    <w:rsid w:val="001B6EDC"/>
    <w:rsid w:val="001D0D73"/>
    <w:rsid w:val="001D517F"/>
    <w:rsid w:val="001D7449"/>
    <w:rsid w:val="001E53F0"/>
    <w:rsid w:val="001E6B88"/>
    <w:rsid w:val="001F2686"/>
    <w:rsid w:val="00202DF4"/>
    <w:rsid w:val="00206AD5"/>
    <w:rsid w:val="00207279"/>
    <w:rsid w:val="00207EAE"/>
    <w:rsid w:val="00207F16"/>
    <w:rsid w:val="002133C4"/>
    <w:rsid w:val="00217511"/>
    <w:rsid w:val="00223042"/>
    <w:rsid w:val="00235D2E"/>
    <w:rsid w:val="00245383"/>
    <w:rsid w:val="00250E58"/>
    <w:rsid w:val="00253010"/>
    <w:rsid w:val="00262511"/>
    <w:rsid w:val="00262881"/>
    <w:rsid w:val="00263750"/>
    <w:rsid w:val="00263835"/>
    <w:rsid w:val="00263EDA"/>
    <w:rsid w:val="00271A66"/>
    <w:rsid w:val="00272AC8"/>
    <w:rsid w:val="00295BC5"/>
    <w:rsid w:val="0029696F"/>
    <w:rsid w:val="002B314D"/>
    <w:rsid w:val="002C3074"/>
    <w:rsid w:val="002D5015"/>
    <w:rsid w:val="002D72E2"/>
    <w:rsid w:val="002E20FA"/>
    <w:rsid w:val="002E5F10"/>
    <w:rsid w:val="002E7324"/>
    <w:rsid w:val="002F1AA7"/>
    <w:rsid w:val="002F529F"/>
    <w:rsid w:val="002F5D43"/>
    <w:rsid w:val="002F61CC"/>
    <w:rsid w:val="00305CF8"/>
    <w:rsid w:val="00310D2E"/>
    <w:rsid w:val="003123EC"/>
    <w:rsid w:val="00314048"/>
    <w:rsid w:val="0032651F"/>
    <w:rsid w:val="00340D46"/>
    <w:rsid w:val="00350AAE"/>
    <w:rsid w:val="003513B9"/>
    <w:rsid w:val="00352435"/>
    <w:rsid w:val="0035367D"/>
    <w:rsid w:val="0035447A"/>
    <w:rsid w:val="00362DDF"/>
    <w:rsid w:val="003713EA"/>
    <w:rsid w:val="00374719"/>
    <w:rsid w:val="00380849"/>
    <w:rsid w:val="003827B2"/>
    <w:rsid w:val="00384666"/>
    <w:rsid w:val="0039159A"/>
    <w:rsid w:val="003938A5"/>
    <w:rsid w:val="00393F8A"/>
    <w:rsid w:val="0039736D"/>
    <w:rsid w:val="003B01A0"/>
    <w:rsid w:val="003B0F38"/>
    <w:rsid w:val="003B28DC"/>
    <w:rsid w:val="003B5D98"/>
    <w:rsid w:val="003C2C3E"/>
    <w:rsid w:val="003C320B"/>
    <w:rsid w:val="003D72B6"/>
    <w:rsid w:val="003D7894"/>
    <w:rsid w:val="003E1558"/>
    <w:rsid w:val="003E2B63"/>
    <w:rsid w:val="003E417B"/>
    <w:rsid w:val="003F443D"/>
    <w:rsid w:val="003F513B"/>
    <w:rsid w:val="003F51E1"/>
    <w:rsid w:val="003F5627"/>
    <w:rsid w:val="003F7725"/>
    <w:rsid w:val="003F7ACD"/>
    <w:rsid w:val="00422EE2"/>
    <w:rsid w:val="004420D6"/>
    <w:rsid w:val="00444286"/>
    <w:rsid w:val="004450A9"/>
    <w:rsid w:val="00446E2E"/>
    <w:rsid w:val="00450753"/>
    <w:rsid w:val="00452B75"/>
    <w:rsid w:val="0045426C"/>
    <w:rsid w:val="00462ACB"/>
    <w:rsid w:val="00472658"/>
    <w:rsid w:val="00472831"/>
    <w:rsid w:val="00481D39"/>
    <w:rsid w:val="00486F6A"/>
    <w:rsid w:val="00490C0A"/>
    <w:rsid w:val="00490DF2"/>
    <w:rsid w:val="004A5B08"/>
    <w:rsid w:val="004B0ED2"/>
    <w:rsid w:val="004B1CAA"/>
    <w:rsid w:val="004B265A"/>
    <w:rsid w:val="004C43F9"/>
    <w:rsid w:val="004C6B77"/>
    <w:rsid w:val="004D0B06"/>
    <w:rsid w:val="004D7FE8"/>
    <w:rsid w:val="004E3305"/>
    <w:rsid w:val="004E6D01"/>
    <w:rsid w:val="004F044F"/>
    <w:rsid w:val="004F0777"/>
    <w:rsid w:val="004F44EC"/>
    <w:rsid w:val="00502C79"/>
    <w:rsid w:val="00503FFA"/>
    <w:rsid w:val="00504B17"/>
    <w:rsid w:val="005129C5"/>
    <w:rsid w:val="00515BCE"/>
    <w:rsid w:val="00524944"/>
    <w:rsid w:val="00525725"/>
    <w:rsid w:val="00525DF9"/>
    <w:rsid w:val="00526030"/>
    <w:rsid w:val="005266C2"/>
    <w:rsid w:val="00545A3E"/>
    <w:rsid w:val="00556E40"/>
    <w:rsid w:val="0057133D"/>
    <w:rsid w:val="00571996"/>
    <w:rsid w:val="00577C02"/>
    <w:rsid w:val="0058540C"/>
    <w:rsid w:val="00585D7F"/>
    <w:rsid w:val="0059040F"/>
    <w:rsid w:val="00590D06"/>
    <w:rsid w:val="00591E5D"/>
    <w:rsid w:val="005931E8"/>
    <w:rsid w:val="00595235"/>
    <w:rsid w:val="0059536A"/>
    <w:rsid w:val="005A0B53"/>
    <w:rsid w:val="005A4984"/>
    <w:rsid w:val="005B0B0F"/>
    <w:rsid w:val="005B0F5D"/>
    <w:rsid w:val="005B1442"/>
    <w:rsid w:val="005B309E"/>
    <w:rsid w:val="005C640A"/>
    <w:rsid w:val="005D07FD"/>
    <w:rsid w:val="005D1D25"/>
    <w:rsid w:val="005D248C"/>
    <w:rsid w:val="005D3472"/>
    <w:rsid w:val="005D6F5D"/>
    <w:rsid w:val="005E253D"/>
    <w:rsid w:val="005E2FF4"/>
    <w:rsid w:val="005F065F"/>
    <w:rsid w:val="00602701"/>
    <w:rsid w:val="00605798"/>
    <w:rsid w:val="006128E7"/>
    <w:rsid w:val="0061632B"/>
    <w:rsid w:val="00625B0B"/>
    <w:rsid w:val="00627336"/>
    <w:rsid w:val="00643963"/>
    <w:rsid w:val="006441DE"/>
    <w:rsid w:val="006500AC"/>
    <w:rsid w:val="00651AD1"/>
    <w:rsid w:val="0065472A"/>
    <w:rsid w:val="00664863"/>
    <w:rsid w:val="00667A6C"/>
    <w:rsid w:val="0067184F"/>
    <w:rsid w:val="006802E5"/>
    <w:rsid w:val="00692981"/>
    <w:rsid w:val="00695E34"/>
    <w:rsid w:val="0069789B"/>
    <w:rsid w:val="006A6C75"/>
    <w:rsid w:val="006B2481"/>
    <w:rsid w:val="006B3E7B"/>
    <w:rsid w:val="006B5111"/>
    <w:rsid w:val="006B6E19"/>
    <w:rsid w:val="006B7053"/>
    <w:rsid w:val="006C140A"/>
    <w:rsid w:val="006C1DC5"/>
    <w:rsid w:val="006C31D3"/>
    <w:rsid w:val="006C4959"/>
    <w:rsid w:val="006D1251"/>
    <w:rsid w:val="006D1C41"/>
    <w:rsid w:val="006D3E60"/>
    <w:rsid w:val="006D6CD4"/>
    <w:rsid w:val="006E0F2C"/>
    <w:rsid w:val="006E2262"/>
    <w:rsid w:val="006E5228"/>
    <w:rsid w:val="006E58F8"/>
    <w:rsid w:val="006F3D59"/>
    <w:rsid w:val="006F434A"/>
    <w:rsid w:val="006F6727"/>
    <w:rsid w:val="007059F5"/>
    <w:rsid w:val="0072429F"/>
    <w:rsid w:val="00727713"/>
    <w:rsid w:val="00730EA1"/>
    <w:rsid w:val="00731FB3"/>
    <w:rsid w:val="007337C7"/>
    <w:rsid w:val="00744738"/>
    <w:rsid w:val="007514C1"/>
    <w:rsid w:val="00754EE0"/>
    <w:rsid w:val="00755631"/>
    <w:rsid w:val="00757B0A"/>
    <w:rsid w:val="00761BE6"/>
    <w:rsid w:val="00773CA9"/>
    <w:rsid w:val="007816E1"/>
    <w:rsid w:val="00782491"/>
    <w:rsid w:val="0078448B"/>
    <w:rsid w:val="007876E7"/>
    <w:rsid w:val="00793DBD"/>
    <w:rsid w:val="007946CF"/>
    <w:rsid w:val="007978FA"/>
    <w:rsid w:val="007A18E3"/>
    <w:rsid w:val="007A1D46"/>
    <w:rsid w:val="007A460F"/>
    <w:rsid w:val="007B21AC"/>
    <w:rsid w:val="007B2AB4"/>
    <w:rsid w:val="007B4DFA"/>
    <w:rsid w:val="007B63CA"/>
    <w:rsid w:val="007C03AB"/>
    <w:rsid w:val="007C3E1A"/>
    <w:rsid w:val="007C4C60"/>
    <w:rsid w:val="007C5469"/>
    <w:rsid w:val="007C619F"/>
    <w:rsid w:val="007C724C"/>
    <w:rsid w:val="007D0227"/>
    <w:rsid w:val="007D3F59"/>
    <w:rsid w:val="007D5348"/>
    <w:rsid w:val="007D62A2"/>
    <w:rsid w:val="007E120D"/>
    <w:rsid w:val="007F45CD"/>
    <w:rsid w:val="007F6339"/>
    <w:rsid w:val="0080281C"/>
    <w:rsid w:val="0080370A"/>
    <w:rsid w:val="00805CB4"/>
    <w:rsid w:val="008063CF"/>
    <w:rsid w:val="008110A3"/>
    <w:rsid w:val="00812F39"/>
    <w:rsid w:val="008152AE"/>
    <w:rsid w:val="00821527"/>
    <w:rsid w:val="00834A15"/>
    <w:rsid w:val="00850E03"/>
    <w:rsid w:val="008567C4"/>
    <w:rsid w:val="00856D5F"/>
    <w:rsid w:val="0085769C"/>
    <w:rsid w:val="00857D17"/>
    <w:rsid w:val="0086113F"/>
    <w:rsid w:val="00861524"/>
    <w:rsid w:val="00861D23"/>
    <w:rsid w:val="00877DCD"/>
    <w:rsid w:val="0088196E"/>
    <w:rsid w:val="00887C52"/>
    <w:rsid w:val="00893445"/>
    <w:rsid w:val="008A094C"/>
    <w:rsid w:val="008A4983"/>
    <w:rsid w:val="008B2A30"/>
    <w:rsid w:val="008B65FE"/>
    <w:rsid w:val="008C4CBD"/>
    <w:rsid w:val="008C518C"/>
    <w:rsid w:val="008D1044"/>
    <w:rsid w:val="008D253A"/>
    <w:rsid w:val="008D5238"/>
    <w:rsid w:val="008D60F3"/>
    <w:rsid w:val="008E2940"/>
    <w:rsid w:val="008E37B6"/>
    <w:rsid w:val="008E558C"/>
    <w:rsid w:val="008E7B83"/>
    <w:rsid w:val="00903912"/>
    <w:rsid w:val="00907041"/>
    <w:rsid w:val="0092072C"/>
    <w:rsid w:val="00922781"/>
    <w:rsid w:val="00931558"/>
    <w:rsid w:val="00934218"/>
    <w:rsid w:val="00935C8D"/>
    <w:rsid w:val="00940337"/>
    <w:rsid w:val="009518A8"/>
    <w:rsid w:val="009530A4"/>
    <w:rsid w:val="00954AD0"/>
    <w:rsid w:val="00955DD8"/>
    <w:rsid w:val="00956732"/>
    <w:rsid w:val="00967C2A"/>
    <w:rsid w:val="00971D92"/>
    <w:rsid w:val="00972352"/>
    <w:rsid w:val="009749FB"/>
    <w:rsid w:val="0097623B"/>
    <w:rsid w:val="0098042C"/>
    <w:rsid w:val="00980E80"/>
    <w:rsid w:val="0098108A"/>
    <w:rsid w:val="00984AD3"/>
    <w:rsid w:val="0098505D"/>
    <w:rsid w:val="00992EF8"/>
    <w:rsid w:val="00995285"/>
    <w:rsid w:val="009A63E4"/>
    <w:rsid w:val="009B56BE"/>
    <w:rsid w:val="009B6B0A"/>
    <w:rsid w:val="009C5FA3"/>
    <w:rsid w:val="009C78A6"/>
    <w:rsid w:val="009D280F"/>
    <w:rsid w:val="009D402C"/>
    <w:rsid w:val="009E1B6F"/>
    <w:rsid w:val="009F49E9"/>
    <w:rsid w:val="00A14777"/>
    <w:rsid w:val="00A15613"/>
    <w:rsid w:val="00A158BE"/>
    <w:rsid w:val="00A179F2"/>
    <w:rsid w:val="00A2024D"/>
    <w:rsid w:val="00A304F5"/>
    <w:rsid w:val="00A318E0"/>
    <w:rsid w:val="00A31D33"/>
    <w:rsid w:val="00A34FBB"/>
    <w:rsid w:val="00A4245D"/>
    <w:rsid w:val="00A446DC"/>
    <w:rsid w:val="00A45C58"/>
    <w:rsid w:val="00A65547"/>
    <w:rsid w:val="00A65D21"/>
    <w:rsid w:val="00A74827"/>
    <w:rsid w:val="00A75202"/>
    <w:rsid w:val="00A76CEA"/>
    <w:rsid w:val="00A81B23"/>
    <w:rsid w:val="00A823BE"/>
    <w:rsid w:val="00A84F6B"/>
    <w:rsid w:val="00A85C9C"/>
    <w:rsid w:val="00A91535"/>
    <w:rsid w:val="00AA2D99"/>
    <w:rsid w:val="00AA5E25"/>
    <w:rsid w:val="00AA7818"/>
    <w:rsid w:val="00AB2098"/>
    <w:rsid w:val="00AC0793"/>
    <w:rsid w:val="00AC4237"/>
    <w:rsid w:val="00AC766C"/>
    <w:rsid w:val="00AD357F"/>
    <w:rsid w:val="00AD374F"/>
    <w:rsid w:val="00AD4A31"/>
    <w:rsid w:val="00AD58C7"/>
    <w:rsid w:val="00AD7E9D"/>
    <w:rsid w:val="00AE0D79"/>
    <w:rsid w:val="00AE14DC"/>
    <w:rsid w:val="00AE79A3"/>
    <w:rsid w:val="00AF25C1"/>
    <w:rsid w:val="00AF4BAD"/>
    <w:rsid w:val="00AF4E15"/>
    <w:rsid w:val="00AF5C7A"/>
    <w:rsid w:val="00B00EC3"/>
    <w:rsid w:val="00B225A1"/>
    <w:rsid w:val="00B225D2"/>
    <w:rsid w:val="00B232EC"/>
    <w:rsid w:val="00B27DF6"/>
    <w:rsid w:val="00B30165"/>
    <w:rsid w:val="00B30BB1"/>
    <w:rsid w:val="00B323FF"/>
    <w:rsid w:val="00B32DC0"/>
    <w:rsid w:val="00B346B9"/>
    <w:rsid w:val="00B35596"/>
    <w:rsid w:val="00B378D6"/>
    <w:rsid w:val="00B41BB9"/>
    <w:rsid w:val="00B4520E"/>
    <w:rsid w:val="00B461CD"/>
    <w:rsid w:val="00B4722D"/>
    <w:rsid w:val="00B50BA7"/>
    <w:rsid w:val="00B52213"/>
    <w:rsid w:val="00B56816"/>
    <w:rsid w:val="00B6106A"/>
    <w:rsid w:val="00B62A3E"/>
    <w:rsid w:val="00B632E5"/>
    <w:rsid w:val="00B70FC2"/>
    <w:rsid w:val="00B773A5"/>
    <w:rsid w:val="00B7762A"/>
    <w:rsid w:val="00B80071"/>
    <w:rsid w:val="00B80D89"/>
    <w:rsid w:val="00B81101"/>
    <w:rsid w:val="00B843A3"/>
    <w:rsid w:val="00B92BDC"/>
    <w:rsid w:val="00BA001E"/>
    <w:rsid w:val="00BC0B55"/>
    <w:rsid w:val="00BC2FCF"/>
    <w:rsid w:val="00BC553F"/>
    <w:rsid w:val="00BD228C"/>
    <w:rsid w:val="00BE01F8"/>
    <w:rsid w:val="00BE1988"/>
    <w:rsid w:val="00BF3247"/>
    <w:rsid w:val="00BF33CA"/>
    <w:rsid w:val="00C05869"/>
    <w:rsid w:val="00C06ED2"/>
    <w:rsid w:val="00C126AC"/>
    <w:rsid w:val="00C26FC4"/>
    <w:rsid w:val="00C409B2"/>
    <w:rsid w:val="00C41B39"/>
    <w:rsid w:val="00C41F4F"/>
    <w:rsid w:val="00C53E97"/>
    <w:rsid w:val="00C62589"/>
    <w:rsid w:val="00C72213"/>
    <w:rsid w:val="00C72555"/>
    <w:rsid w:val="00C77E51"/>
    <w:rsid w:val="00C83ECD"/>
    <w:rsid w:val="00C87BC5"/>
    <w:rsid w:val="00C92330"/>
    <w:rsid w:val="00C95E72"/>
    <w:rsid w:val="00C95EAA"/>
    <w:rsid w:val="00C95F1E"/>
    <w:rsid w:val="00CA10B5"/>
    <w:rsid w:val="00CA1526"/>
    <w:rsid w:val="00CA1A78"/>
    <w:rsid w:val="00CA30E7"/>
    <w:rsid w:val="00CA3F9D"/>
    <w:rsid w:val="00CB0D50"/>
    <w:rsid w:val="00CB436B"/>
    <w:rsid w:val="00CB595B"/>
    <w:rsid w:val="00CB7620"/>
    <w:rsid w:val="00CC3365"/>
    <w:rsid w:val="00CC3734"/>
    <w:rsid w:val="00CC3A89"/>
    <w:rsid w:val="00CD1A12"/>
    <w:rsid w:val="00CD1E6A"/>
    <w:rsid w:val="00CD3D02"/>
    <w:rsid w:val="00CD72F0"/>
    <w:rsid w:val="00CE3712"/>
    <w:rsid w:val="00CE3B40"/>
    <w:rsid w:val="00CE3F05"/>
    <w:rsid w:val="00CE6312"/>
    <w:rsid w:val="00CF08F2"/>
    <w:rsid w:val="00D00A97"/>
    <w:rsid w:val="00D01AC6"/>
    <w:rsid w:val="00D1066B"/>
    <w:rsid w:val="00D11338"/>
    <w:rsid w:val="00D2404E"/>
    <w:rsid w:val="00D3113E"/>
    <w:rsid w:val="00D33DCA"/>
    <w:rsid w:val="00D3652C"/>
    <w:rsid w:val="00D44C03"/>
    <w:rsid w:val="00D4627B"/>
    <w:rsid w:val="00D503D0"/>
    <w:rsid w:val="00D63756"/>
    <w:rsid w:val="00D639FB"/>
    <w:rsid w:val="00D64BFE"/>
    <w:rsid w:val="00D72459"/>
    <w:rsid w:val="00D73577"/>
    <w:rsid w:val="00D769CF"/>
    <w:rsid w:val="00D77136"/>
    <w:rsid w:val="00D819DF"/>
    <w:rsid w:val="00D85692"/>
    <w:rsid w:val="00D86A81"/>
    <w:rsid w:val="00DA05FB"/>
    <w:rsid w:val="00DA3C7F"/>
    <w:rsid w:val="00DB641E"/>
    <w:rsid w:val="00DC47CA"/>
    <w:rsid w:val="00DD7D85"/>
    <w:rsid w:val="00DE2BD1"/>
    <w:rsid w:val="00DE60F2"/>
    <w:rsid w:val="00DE68B2"/>
    <w:rsid w:val="00DF148C"/>
    <w:rsid w:val="00DF75F8"/>
    <w:rsid w:val="00DF7DEE"/>
    <w:rsid w:val="00E048C8"/>
    <w:rsid w:val="00E13F01"/>
    <w:rsid w:val="00E14386"/>
    <w:rsid w:val="00E20F9F"/>
    <w:rsid w:val="00E216DC"/>
    <w:rsid w:val="00E2229D"/>
    <w:rsid w:val="00E2454D"/>
    <w:rsid w:val="00E25508"/>
    <w:rsid w:val="00E27B7F"/>
    <w:rsid w:val="00E300C9"/>
    <w:rsid w:val="00E3194B"/>
    <w:rsid w:val="00E448D6"/>
    <w:rsid w:val="00E639C8"/>
    <w:rsid w:val="00E64535"/>
    <w:rsid w:val="00E70211"/>
    <w:rsid w:val="00E715FF"/>
    <w:rsid w:val="00E716D3"/>
    <w:rsid w:val="00E81A7C"/>
    <w:rsid w:val="00E841EC"/>
    <w:rsid w:val="00E8680E"/>
    <w:rsid w:val="00E91176"/>
    <w:rsid w:val="00EA3272"/>
    <w:rsid w:val="00EA643D"/>
    <w:rsid w:val="00EB2A03"/>
    <w:rsid w:val="00EB3765"/>
    <w:rsid w:val="00EC0DBD"/>
    <w:rsid w:val="00EC4C85"/>
    <w:rsid w:val="00EE1351"/>
    <w:rsid w:val="00EE4D56"/>
    <w:rsid w:val="00EE65EC"/>
    <w:rsid w:val="00EF30C7"/>
    <w:rsid w:val="00EF6F2F"/>
    <w:rsid w:val="00EF707B"/>
    <w:rsid w:val="00EF7300"/>
    <w:rsid w:val="00F00F62"/>
    <w:rsid w:val="00F03E0B"/>
    <w:rsid w:val="00F07A7B"/>
    <w:rsid w:val="00F1186A"/>
    <w:rsid w:val="00F212A0"/>
    <w:rsid w:val="00F2227E"/>
    <w:rsid w:val="00F22B42"/>
    <w:rsid w:val="00F2502F"/>
    <w:rsid w:val="00F25374"/>
    <w:rsid w:val="00F262A2"/>
    <w:rsid w:val="00F41312"/>
    <w:rsid w:val="00F419A3"/>
    <w:rsid w:val="00F41D4B"/>
    <w:rsid w:val="00F442D0"/>
    <w:rsid w:val="00F60CA6"/>
    <w:rsid w:val="00F61544"/>
    <w:rsid w:val="00F6263F"/>
    <w:rsid w:val="00F6705A"/>
    <w:rsid w:val="00F761C5"/>
    <w:rsid w:val="00F76BD8"/>
    <w:rsid w:val="00F8481C"/>
    <w:rsid w:val="00F85111"/>
    <w:rsid w:val="00F86574"/>
    <w:rsid w:val="00FA221E"/>
    <w:rsid w:val="00FB0FCF"/>
    <w:rsid w:val="00FB58CC"/>
    <w:rsid w:val="00FB7E1F"/>
    <w:rsid w:val="00FC4888"/>
    <w:rsid w:val="00FC58B8"/>
    <w:rsid w:val="00FC717B"/>
    <w:rsid w:val="00FD1759"/>
    <w:rsid w:val="00FD65ED"/>
    <w:rsid w:val="00FD7E87"/>
    <w:rsid w:val="00FE3832"/>
    <w:rsid w:val="00FE3B51"/>
    <w:rsid w:val="00FE4641"/>
    <w:rsid w:val="00FE4EBD"/>
    <w:rsid w:val="00FF044E"/>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66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25"/>
  </w:style>
  <w:style w:type="paragraph" w:styleId="Heading1">
    <w:name w:val="heading 1"/>
    <w:basedOn w:val="Normal"/>
    <w:next w:val="BodyText"/>
    <w:qFormat/>
    <w:rsid w:val="005D1D25"/>
    <w:pPr>
      <w:keepNext/>
      <w:numPr>
        <w:numId w:val="1"/>
      </w:numPr>
      <w:spacing w:before="240" w:after="60"/>
      <w:outlineLvl w:val="0"/>
    </w:pPr>
    <w:rPr>
      <w:rFonts w:ascii="Arial" w:hAnsi="Arial"/>
      <w:b/>
      <w:kern w:val="28"/>
      <w:sz w:val="28"/>
    </w:rPr>
  </w:style>
  <w:style w:type="paragraph" w:styleId="Heading2">
    <w:name w:val="heading 2"/>
    <w:basedOn w:val="Normal"/>
    <w:next w:val="BodyText"/>
    <w:qFormat/>
    <w:rsid w:val="00F1186A"/>
    <w:pPr>
      <w:keepNext/>
      <w:numPr>
        <w:ilvl w:val="1"/>
        <w:numId w:val="1"/>
      </w:numPr>
      <w:outlineLvl w:val="1"/>
    </w:pPr>
    <w:rPr>
      <w:rFonts w:ascii="Arial" w:hAnsi="Arial"/>
      <w:b/>
      <w:sz w:val="28"/>
    </w:rPr>
  </w:style>
  <w:style w:type="paragraph" w:styleId="Heading3">
    <w:name w:val="heading 3"/>
    <w:basedOn w:val="Normal"/>
    <w:next w:val="Normal"/>
    <w:qFormat/>
    <w:rsid w:val="00081841"/>
    <w:pPr>
      <w:keepNext/>
      <w:numPr>
        <w:ilvl w:val="2"/>
        <w:numId w:val="1"/>
      </w:numPr>
      <w:spacing w:before="240" w:after="60"/>
      <w:outlineLvl w:val="2"/>
    </w:pPr>
    <w:rPr>
      <w:rFonts w:ascii="Arial" w:hAnsi="Arial"/>
      <w:b/>
      <w:sz w:val="24"/>
    </w:rPr>
  </w:style>
  <w:style w:type="paragraph" w:styleId="Heading4">
    <w:name w:val="heading 4"/>
    <w:basedOn w:val="Normal"/>
    <w:next w:val="Normal"/>
    <w:qFormat/>
    <w:rsid w:val="005D1D25"/>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5D1D25"/>
    <w:pPr>
      <w:numPr>
        <w:ilvl w:val="4"/>
        <w:numId w:val="1"/>
      </w:numPr>
      <w:spacing w:before="240" w:after="60"/>
      <w:outlineLvl w:val="4"/>
    </w:pPr>
    <w:rPr>
      <w:sz w:val="22"/>
    </w:rPr>
  </w:style>
  <w:style w:type="paragraph" w:styleId="Heading6">
    <w:name w:val="heading 6"/>
    <w:basedOn w:val="Normal"/>
    <w:next w:val="Normal"/>
    <w:qFormat/>
    <w:rsid w:val="005D1D25"/>
    <w:pPr>
      <w:numPr>
        <w:ilvl w:val="5"/>
        <w:numId w:val="1"/>
      </w:numPr>
      <w:spacing w:before="240" w:after="60"/>
      <w:outlineLvl w:val="5"/>
    </w:pPr>
    <w:rPr>
      <w:i/>
      <w:sz w:val="22"/>
    </w:rPr>
  </w:style>
  <w:style w:type="paragraph" w:styleId="Heading7">
    <w:name w:val="heading 7"/>
    <w:basedOn w:val="Normal"/>
    <w:next w:val="Normal"/>
    <w:qFormat/>
    <w:rsid w:val="005D1D25"/>
    <w:pPr>
      <w:numPr>
        <w:ilvl w:val="6"/>
        <w:numId w:val="1"/>
      </w:numPr>
      <w:spacing w:before="240" w:after="60"/>
      <w:outlineLvl w:val="6"/>
    </w:pPr>
    <w:rPr>
      <w:rFonts w:ascii="Arial" w:hAnsi="Arial"/>
    </w:rPr>
  </w:style>
  <w:style w:type="paragraph" w:styleId="Heading8">
    <w:name w:val="heading 8"/>
    <w:basedOn w:val="Normal"/>
    <w:next w:val="Normal"/>
    <w:qFormat/>
    <w:rsid w:val="005D1D25"/>
    <w:pPr>
      <w:numPr>
        <w:ilvl w:val="7"/>
        <w:numId w:val="1"/>
      </w:numPr>
      <w:spacing w:before="240" w:after="60"/>
      <w:outlineLvl w:val="7"/>
    </w:pPr>
    <w:rPr>
      <w:rFonts w:ascii="Arial" w:hAnsi="Arial"/>
      <w:i/>
    </w:rPr>
  </w:style>
  <w:style w:type="paragraph" w:styleId="Heading9">
    <w:name w:val="heading 9"/>
    <w:basedOn w:val="Normal"/>
    <w:next w:val="Normal"/>
    <w:qFormat/>
    <w:rsid w:val="005D1D2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D25"/>
    <w:pPr>
      <w:tabs>
        <w:tab w:val="center" w:pos="4320"/>
        <w:tab w:val="right" w:pos="8640"/>
      </w:tabs>
      <w:spacing w:before="120"/>
      <w:jc w:val="both"/>
    </w:pPr>
    <w:rPr>
      <w:sz w:val="24"/>
    </w:rPr>
  </w:style>
  <w:style w:type="paragraph" w:styleId="Footer">
    <w:name w:val="footer"/>
    <w:basedOn w:val="Normal"/>
    <w:rsid w:val="005D1D25"/>
    <w:pPr>
      <w:tabs>
        <w:tab w:val="center" w:pos="4320"/>
        <w:tab w:val="right" w:pos="8640"/>
      </w:tabs>
    </w:pPr>
  </w:style>
  <w:style w:type="character" w:styleId="PageNumber">
    <w:name w:val="page number"/>
    <w:basedOn w:val="DefaultParagraphFont"/>
    <w:rsid w:val="005D1D25"/>
  </w:style>
  <w:style w:type="table" w:styleId="TableGrid">
    <w:name w:val="Table Grid"/>
    <w:basedOn w:val="TableNormal"/>
    <w:rsid w:val="00CA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E1B6F"/>
    <w:pPr>
      <w:spacing w:after="120"/>
    </w:pPr>
    <w:rPr>
      <w:sz w:val="24"/>
    </w:rPr>
  </w:style>
  <w:style w:type="paragraph" w:customStyle="1" w:styleId="StyleArialNarrowLatinBoldCentered">
    <w:name w:val="Style Arial Narrow (Latin) Bold Centered"/>
    <w:basedOn w:val="Normal"/>
    <w:rsid w:val="00524944"/>
    <w:pPr>
      <w:jc w:val="center"/>
    </w:pPr>
    <w:rPr>
      <w:rFonts w:ascii="Arial Narrow" w:hAnsi="Arial Narrow"/>
      <w:b/>
      <w:sz w:val="24"/>
    </w:rPr>
  </w:style>
  <w:style w:type="paragraph" w:customStyle="1" w:styleId="StyleFooterArialNarrowLatinBold">
    <w:name w:val="Style Footer + Arial Narrow (Latin) Bold"/>
    <w:basedOn w:val="Footer"/>
    <w:rsid w:val="00524944"/>
    <w:rPr>
      <w:rFonts w:ascii="Arial Narrow" w:hAnsi="Arial Narrow"/>
      <w:b/>
      <w:sz w:val="24"/>
    </w:rPr>
  </w:style>
  <w:style w:type="character" w:customStyle="1" w:styleId="StyleArialNarrowLatinBold">
    <w:name w:val="Style Arial Narrow (Latin) Bold"/>
    <w:rsid w:val="00524944"/>
    <w:rPr>
      <w:rFonts w:ascii="Arial Narrow" w:hAnsi="Arial Narrow"/>
      <w:b/>
      <w:sz w:val="24"/>
    </w:rPr>
  </w:style>
  <w:style w:type="paragraph" w:customStyle="1" w:styleId="numberedparagraph">
    <w:name w:val="numbered paragraph"/>
    <w:basedOn w:val="BodyText"/>
    <w:rsid w:val="00250E58"/>
    <w:pPr>
      <w:numPr>
        <w:numId w:val="32"/>
      </w:numPr>
    </w:pPr>
  </w:style>
  <w:style w:type="paragraph" w:styleId="Caption">
    <w:name w:val="caption"/>
    <w:basedOn w:val="Normal"/>
    <w:next w:val="Normal"/>
    <w:qFormat/>
    <w:rsid w:val="00081841"/>
    <w:rPr>
      <w:b/>
      <w:bCs/>
      <w:sz w:val="24"/>
    </w:rPr>
  </w:style>
  <w:style w:type="character" w:styleId="CommentReference">
    <w:name w:val="annotation reference"/>
    <w:semiHidden/>
    <w:rsid w:val="00EC4C85"/>
    <w:rPr>
      <w:sz w:val="16"/>
      <w:szCs w:val="16"/>
    </w:rPr>
  </w:style>
  <w:style w:type="paragraph" w:styleId="CommentText">
    <w:name w:val="annotation text"/>
    <w:basedOn w:val="Normal"/>
    <w:semiHidden/>
    <w:rsid w:val="00EC4C85"/>
  </w:style>
  <w:style w:type="paragraph" w:styleId="CommentSubject">
    <w:name w:val="annotation subject"/>
    <w:basedOn w:val="CommentText"/>
    <w:next w:val="CommentText"/>
    <w:semiHidden/>
    <w:rsid w:val="00EC4C85"/>
    <w:rPr>
      <w:b/>
      <w:bCs/>
    </w:rPr>
  </w:style>
  <w:style w:type="paragraph" w:styleId="BalloonText">
    <w:name w:val="Balloon Text"/>
    <w:basedOn w:val="Normal"/>
    <w:semiHidden/>
    <w:rsid w:val="00EC4C85"/>
    <w:rPr>
      <w:rFonts w:ascii="Tahoma" w:hAnsi="Tahoma" w:cs="Tahoma"/>
      <w:sz w:val="16"/>
      <w:szCs w:val="16"/>
    </w:rPr>
  </w:style>
  <w:style w:type="character" w:styleId="Hyperlink">
    <w:name w:val="Hyperlink"/>
    <w:rsid w:val="00393F8A"/>
    <w:rPr>
      <w:color w:val="0044B3"/>
      <w:u w:val="single"/>
      <w:bdr w:val="none" w:sz="0" w:space="0" w:color="auto" w:frame="1"/>
    </w:rPr>
  </w:style>
  <w:style w:type="character" w:styleId="Strong">
    <w:name w:val="Strong"/>
    <w:qFormat/>
    <w:rsid w:val="00393F8A"/>
    <w:rPr>
      <w:b/>
      <w:bCs/>
    </w:rPr>
  </w:style>
  <w:style w:type="paragraph" w:customStyle="1" w:styleId="line903">
    <w:name w:val="line903"/>
    <w:basedOn w:val="Normal"/>
    <w:rsid w:val="00393F8A"/>
    <w:pPr>
      <w:spacing w:before="100" w:beforeAutospacing="1" w:after="100" w:afterAutospacing="1"/>
    </w:pPr>
    <w:rPr>
      <w:sz w:val="24"/>
      <w:szCs w:val="24"/>
    </w:rPr>
  </w:style>
  <w:style w:type="paragraph" w:customStyle="1" w:styleId="line886">
    <w:name w:val="line886"/>
    <w:basedOn w:val="Normal"/>
    <w:rsid w:val="00393F8A"/>
    <w:pPr>
      <w:spacing w:before="100" w:beforeAutospacing="1" w:after="100" w:afterAutospacing="1"/>
    </w:pPr>
    <w:rPr>
      <w:sz w:val="24"/>
      <w:szCs w:val="24"/>
    </w:rPr>
  </w:style>
  <w:style w:type="paragraph" w:styleId="ListNumber4">
    <w:name w:val="List Number 4"/>
    <w:basedOn w:val="Normal"/>
    <w:rsid w:val="00B32DC0"/>
    <w:pPr>
      <w:numPr>
        <w:numId w:val="18"/>
      </w:numPr>
    </w:pPr>
    <w:rPr>
      <w:sz w:val="24"/>
    </w:rPr>
  </w:style>
  <w:style w:type="paragraph" w:styleId="ListNumber3">
    <w:name w:val="List Number 3"/>
    <w:basedOn w:val="Normal"/>
    <w:rsid w:val="00F60CA6"/>
    <w:pPr>
      <w:numPr>
        <w:ilvl w:val="1"/>
        <w:numId w:val="32"/>
      </w:numPr>
    </w:pPr>
    <w:rPr>
      <w:sz w:val="24"/>
    </w:rPr>
  </w:style>
  <w:style w:type="character" w:styleId="FollowedHyperlink">
    <w:name w:val="FollowedHyperlink"/>
    <w:rsid w:val="00931558"/>
    <w:rPr>
      <w:color w:val="800080"/>
      <w:u w:val="single"/>
    </w:rPr>
  </w:style>
  <w:style w:type="paragraph" w:customStyle="1" w:styleId="Default">
    <w:name w:val="Default"/>
    <w:rsid w:val="00AB2098"/>
    <w:pPr>
      <w:autoSpaceDE w:val="0"/>
      <w:autoSpaceDN w:val="0"/>
      <w:adjustRightInd w:val="0"/>
    </w:pPr>
    <w:rPr>
      <w:color w:val="000000"/>
      <w:sz w:val="24"/>
      <w:szCs w:val="24"/>
    </w:rPr>
  </w:style>
  <w:style w:type="character" w:customStyle="1" w:styleId="BodyTextChar">
    <w:name w:val="Body Text Char"/>
    <w:basedOn w:val="DefaultParagraphFont"/>
    <w:link w:val="BodyText"/>
    <w:rsid w:val="00F262A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caption" w:qFormat="1"/>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25"/>
  </w:style>
  <w:style w:type="paragraph" w:styleId="Heading1">
    <w:name w:val="heading 1"/>
    <w:basedOn w:val="Normal"/>
    <w:next w:val="BodyText"/>
    <w:qFormat/>
    <w:rsid w:val="005D1D25"/>
    <w:pPr>
      <w:keepNext/>
      <w:numPr>
        <w:numId w:val="1"/>
      </w:numPr>
      <w:spacing w:before="240" w:after="60"/>
      <w:outlineLvl w:val="0"/>
    </w:pPr>
    <w:rPr>
      <w:rFonts w:ascii="Arial" w:hAnsi="Arial"/>
      <w:b/>
      <w:kern w:val="28"/>
      <w:sz w:val="28"/>
    </w:rPr>
  </w:style>
  <w:style w:type="paragraph" w:styleId="Heading2">
    <w:name w:val="heading 2"/>
    <w:basedOn w:val="Normal"/>
    <w:next w:val="BodyText"/>
    <w:qFormat/>
    <w:rsid w:val="00F1186A"/>
    <w:pPr>
      <w:keepNext/>
      <w:numPr>
        <w:ilvl w:val="1"/>
        <w:numId w:val="1"/>
      </w:numPr>
      <w:outlineLvl w:val="1"/>
    </w:pPr>
    <w:rPr>
      <w:rFonts w:ascii="Arial" w:hAnsi="Arial"/>
      <w:b/>
      <w:sz w:val="28"/>
    </w:rPr>
  </w:style>
  <w:style w:type="paragraph" w:styleId="Heading3">
    <w:name w:val="heading 3"/>
    <w:basedOn w:val="Normal"/>
    <w:next w:val="Normal"/>
    <w:qFormat/>
    <w:rsid w:val="00081841"/>
    <w:pPr>
      <w:keepNext/>
      <w:numPr>
        <w:ilvl w:val="2"/>
        <w:numId w:val="1"/>
      </w:numPr>
      <w:spacing w:before="240" w:after="60"/>
      <w:outlineLvl w:val="2"/>
    </w:pPr>
    <w:rPr>
      <w:rFonts w:ascii="Arial" w:hAnsi="Arial"/>
      <w:b/>
      <w:sz w:val="24"/>
    </w:rPr>
  </w:style>
  <w:style w:type="paragraph" w:styleId="Heading4">
    <w:name w:val="heading 4"/>
    <w:basedOn w:val="Normal"/>
    <w:next w:val="Normal"/>
    <w:qFormat/>
    <w:rsid w:val="005D1D25"/>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5D1D25"/>
    <w:pPr>
      <w:numPr>
        <w:ilvl w:val="4"/>
        <w:numId w:val="1"/>
      </w:numPr>
      <w:spacing w:before="240" w:after="60"/>
      <w:outlineLvl w:val="4"/>
    </w:pPr>
    <w:rPr>
      <w:sz w:val="22"/>
    </w:rPr>
  </w:style>
  <w:style w:type="paragraph" w:styleId="Heading6">
    <w:name w:val="heading 6"/>
    <w:basedOn w:val="Normal"/>
    <w:next w:val="Normal"/>
    <w:qFormat/>
    <w:rsid w:val="005D1D25"/>
    <w:pPr>
      <w:numPr>
        <w:ilvl w:val="5"/>
        <w:numId w:val="1"/>
      </w:numPr>
      <w:spacing w:before="240" w:after="60"/>
      <w:outlineLvl w:val="5"/>
    </w:pPr>
    <w:rPr>
      <w:i/>
      <w:sz w:val="22"/>
    </w:rPr>
  </w:style>
  <w:style w:type="paragraph" w:styleId="Heading7">
    <w:name w:val="heading 7"/>
    <w:basedOn w:val="Normal"/>
    <w:next w:val="Normal"/>
    <w:qFormat/>
    <w:rsid w:val="005D1D25"/>
    <w:pPr>
      <w:numPr>
        <w:ilvl w:val="6"/>
        <w:numId w:val="1"/>
      </w:numPr>
      <w:spacing w:before="240" w:after="60"/>
      <w:outlineLvl w:val="6"/>
    </w:pPr>
    <w:rPr>
      <w:rFonts w:ascii="Arial" w:hAnsi="Arial"/>
    </w:rPr>
  </w:style>
  <w:style w:type="paragraph" w:styleId="Heading8">
    <w:name w:val="heading 8"/>
    <w:basedOn w:val="Normal"/>
    <w:next w:val="Normal"/>
    <w:qFormat/>
    <w:rsid w:val="005D1D25"/>
    <w:pPr>
      <w:numPr>
        <w:ilvl w:val="7"/>
        <w:numId w:val="1"/>
      </w:numPr>
      <w:spacing w:before="240" w:after="60"/>
      <w:outlineLvl w:val="7"/>
    </w:pPr>
    <w:rPr>
      <w:rFonts w:ascii="Arial" w:hAnsi="Arial"/>
      <w:i/>
    </w:rPr>
  </w:style>
  <w:style w:type="paragraph" w:styleId="Heading9">
    <w:name w:val="heading 9"/>
    <w:basedOn w:val="Normal"/>
    <w:next w:val="Normal"/>
    <w:qFormat/>
    <w:rsid w:val="005D1D2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D25"/>
    <w:pPr>
      <w:tabs>
        <w:tab w:val="center" w:pos="4320"/>
        <w:tab w:val="right" w:pos="8640"/>
      </w:tabs>
      <w:spacing w:before="120"/>
      <w:jc w:val="both"/>
    </w:pPr>
    <w:rPr>
      <w:sz w:val="24"/>
    </w:rPr>
  </w:style>
  <w:style w:type="paragraph" w:styleId="Footer">
    <w:name w:val="footer"/>
    <w:basedOn w:val="Normal"/>
    <w:rsid w:val="005D1D25"/>
    <w:pPr>
      <w:tabs>
        <w:tab w:val="center" w:pos="4320"/>
        <w:tab w:val="right" w:pos="8640"/>
      </w:tabs>
    </w:pPr>
  </w:style>
  <w:style w:type="character" w:styleId="PageNumber">
    <w:name w:val="page number"/>
    <w:basedOn w:val="DefaultParagraphFont"/>
    <w:rsid w:val="005D1D25"/>
  </w:style>
  <w:style w:type="table" w:styleId="TableGrid">
    <w:name w:val="Table Grid"/>
    <w:basedOn w:val="TableNormal"/>
    <w:rsid w:val="00CA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E1B6F"/>
    <w:pPr>
      <w:spacing w:after="120"/>
    </w:pPr>
    <w:rPr>
      <w:sz w:val="24"/>
    </w:rPr>
  </w:style>
  <w:style w:type="paragraph" w:customStyle="1" w:styleId="StyleArialNarrowLatinBoldCentered">
    <w:name w:val="Style Arial Narrow (Latin) Bold Centered"/>
    <w:basedOn w:val="Normal"/>
    <w:rsid w:val="00524944"/>
    <w:pPr>
      <w:jc w:val="center"/>
    </w:pPr>
    <w:rPr>
      <w:rFonts w:ascii="Arial Narrow" w:hAnsi="Arial Narrow"/>
      <w:b/>
      <w:sz w:val="24"/>
    </w:rPr>
  </w:style>
  <w:style w:type="paragraph" w:customStyle="1" w:styleId="StyleFooterArialNarrowLatinBold">
    <w:name w:val="Style Footer + Arial Narrow (Latin) Bold"/>
    <w:basedOn w:val="Footer"/>
    <w:rsid w:val="00524944"/>
    <w:rPr>
      <w:rFonts w:ascii="Arial Narrow" w:hAnsi="Arial Narrow"/>
      <w:b/>
      <w:sz w:val="24"/>
    </w:rPr>
  </w:style>
  <w:style w:type="character" w:customStyle="1" w:styleId="StyleArialNarrowLatinBold">
    <w:name w:val="Style Arial Narrow (Latin) Bold"/>
    <w:rsid w:val="00524944"/>
    <w:rPr>
      <w:rFonts w:ascii="Arial Narrow" w:hAnsi="Arial Narrow"/>
      <w:b/>
      <w:sz w:val="24"/>
    </w:rPr>
  </w:style>
  <w:style w:type="paragraph" w:customStyle="1" w:styleId="numberedparagraph">
    <w:name w:val="numbered paragraph"/>
    <w:basedOn w:val="BodyText"/>
    <w:rsid w:val="00250E58"/>
    <w:pPr>
      <w:numPr>
        <w:numId w:val="32"/>
      </w:numPr>
    </w:pPr>
  </w:style>
  <w:style w:type="paragraph" w:styleId="Caption">
    <w:name w:val="caption"/>
    <w:basedOn w:val="Normal"/>
    <w:next w:val="Normal"/>
    <w:qFormat/>
    <w:rsid w:val="00081841"/>
    <w:rPr>
      <w:b/>
      <w:bCs/>
      <w:sz w:val="24"/>
    </w:rPr>
  </w:style>
  <w:style w:type="character" w:styleId="CommentReference">
    <w:name w:val="annotation reference"/>
    <w:semiHidden/>
    <w:rsid w:val="00EC4C85"/>
    <w:rPr>
      <w:sz w:val="16"/>
      <w:szCs w:val="16"/>
    </w:rPr>
  </w:style>
  <w:style w:type="paragraph" w:styleId="CommentText">
    <w:name w:val="annotation text"/>
    <w:basedOn w:val="Normal"/>
    <w:semiHidden/>
    <w:rsid w:val="00EC4C85"/>
  </w:style>
  <w:style w:type="paragraph" w:styleId="CommentSubject">
    <w:name w:val="annotation subject"/>
    <w:basedOn w:val="CommentText"/>
    <w:next w:val="CommentText"/>
    <w:semiHidden/>
    <w:rsid w:val="00EC4C85"/>
    <w:rPr>
      <w:b/>
      <w:bCs/>
    </w:rPr>
  </w:style>
  <w:style w:type="paragraph" w:styleId="BalloonText">
    <w:name w:val="Balloon Text"/>
    <w:basedOn w:val="Normal"/>
    <w:semiHidden/>
    <w:rsid w:val="00EC4C85"/>
    <w:rPr>
      <w:rFonts w:ascii="Tahoma" w:hAnsi="Tahoma" w:cs="Tahoma"/>
      <w:sz w:val="16"/>
      <w:szCs w:val="16"/>
    </w:rPr>
  </w:style>
  <w:style w:type="character" w:styleId="Hyperlink">
    <w:name w:val="Hyperlink"/>
    <w:rsid w:val="00393F8A"/>
    <w:rPr>
      <w:color w:val="0044B3"/>
      <w:u w:val="single"/>
      <w:bdr w:val="none" w:sz="0" w:space="0" w:color="auto" w:frame="1"/>
    </w:rPr>
  </w:style>
  <w:style w:type="character" w:styleId="Strong">
    <w:name w:val="Strong"/>
    <w:qFormat/>
    <w:rsid w:val="00393F8A"/>
    <w:rPr>
      <w:b/>
      <w:bCs/>
    </w:rPr>
  </w:style>
  <w:style w:type="paragraph" w:customStyle="1" w:styleId="line903">
    <w:name w:val="line903"/>
    <w:basedOn w:val="Normal"/>
    <w:rsid w:val="00393F8A"/>
    <w:pPr>
      <w:spacing w:before="100" w:beforeAutospacing="1" w:after="100" w:afterAutospacing="1"/>
    </w:pPr>
    <w:rPr>
      <w:sz w:val="24"/>
      <w:szCs w:val="24"/>
    </w:rPr>
  </w:style>
  <w:style w:type="paragraph" w:customStyle="1" w:styleId="line886">
    <w:name w:val="line886"/>
    <w:basedOn w:val="Normal"/>
    <w:rsid w:val="00393F8A"/>
    <w:pPr>
      <w:spacing w:before="100" w:beforeAutospacing="1" w:after="100" w:afterAutospacing="1"/>
    </w:pPr>
    <w:rPr>
      <w:sz w:val="24"/>
      <w:szCs w:val="24"/>
    </w:rPr>
  </w:style>
  <w:style w:type="paragraph" w:styleId="ListNumber4">
    <w:name w:val="List Number 4"/>
    <w:basedOn w:val="Normal"/>
    <w:rsid w:val="00B32DC0"/>
    <w:pPr>
      <w:numPr>
        <w:numId w:val="18"/>
      </w:numPr>
    </w:pPr>
    <w:rPr>
      <w:sz w:val="24"/>
    </w:rPr>
  </w:style>
  <w:style w:type="paragraph" w:styleId="ListNumber3">
    <w:name w:val="List Number 3"/>
    <w:basedOn w:val="Normal"/>
    <w:rsid w:val="00F60CA6"/>
    <w:pPr>
      <w:numPr>
        <w:ilvl w:val="1"/>
        <w:numId w:val="32"/>
      </w:numPr>
    </w:pPr>
    <w:rPr>
      <w:sz w:val="24"/>
    </w:rPr>
  </w:style>
  <w:style w:type="character" w:styleId="FollowedHyperlink">
    <w:name w:val="FollowedHyperlink"/>
    <w:rsid w:val="00931558"/>
    <w:rPr>
      <w:color w:val="800080"/>
      <w:u w:val="single"/>
    </w:rPr>
  </w:style>
  <w:style w:type="paragraph" w:customStyle="1" w:styleId="Default">
    <w:name w:val="Default"/>
    <w:rsid w:val="00AB2098"/>
    <w:pPr>
      <w:autoSpaceDE w:val="0"/>
      <w:autoSpaceDN w:val="0"/>
      <w:adjustRightInd w:val="0"/>
    </w:pPr>
    <w:rPr>
      <w:color w:val="000000"/>
      <w:sz w:val="24"/>
      <w:szCs w:val="24"/>
    </w:rPr>
  </w:style>
  <w:style w:type="character" w:customStyle="1" w:styleId="BodyTextChar">
    <w:name w:val="Body Text Char"/>
    <w:basedOn w:val="DefaultParagraphFont"/>
    <w:link w:val="BodyText"/>
    <w:rsid w:val="00F262A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2472">
      <w:bodyDiv w:val="1"/>
      <w:marLeft w:val="0"/>
      <w:marRight w:val="0"/>
      <w:marTop w:val="0"/>
      <w:marBottom w:val="0"/>
      <w:divBdr>
        <w:top w:val="none" w:sz="0" w:space="0" w:color="auto"/>
        <w:left w:val="none" w:sz="0" w:space="0" w:color="auto"/>
        <w:bottom w:val="none" w:sz="0" w:space="0" w:color="auto"/>
        <w:right w:val="none" w:sz="0" w:space="0" w:color="auto"/>
      </w:divBdr>
    </w:div>
    <w:div w:id="154684320">
      <w:bodyDiv w:val="1"/>
      <w:marLeft w:val="0"/>
      <w:marRight w:val="0"/>
      <w:marTop w:val="0"/>
      <w:marBottom w:val="0"/>
      <w:divBdr>
        <w:top w:val="none" w:sz="0" w:space="0" w:color="auto"/>
        <w:left w:val="none" w:sz="0" w:space="0" w:color="auto"/>
        <w:bottom w:val="none" w:sz="0" w:space="0" w:color="auto"/>
        <w:right w:val="none" w:sz="0" w:space="0" w:color="auto"/>
      </w:divBdr>
    </w:div>
    <w:div w:id="622153686">
      <w:bodyDiv w:val="1"/>
      <w:marLeft w:val="0"/>
      <w:marRight w:val="0"/>
      <w:marTop w:val="0"/>
      <w:marBottom w:val="0"/>
      <w:divBdr>
        <w:top w:val="none" w:sz="0" w:space="0" w:color="auto"/>
        <w:left w:val="none" w:sz="0" w:space="0" w:color="auto"/>
        <w:bottom w:val="none" w:sz="0" w:space="0" w:color="auto"/>
        <w:right w:val="none" w:sz="0" w:space="0" w:color="auto"/>
      </w:divBdr>
    </w:div>
    <w:div w:id="650791065">
      <w:bodyDiv w:val="1"/>
      <w:marLeft w:val="0"/>
      <w:marRight w:val="0"/>
      <w:marTop w:val="0"/>
      <w:marBottom w:val="0"/>
      <w:divBdr>
        <w:top w:val="none" w:sz="0" w:space="0" w:color="auto"/>
        <w:left w:val="none" w:sz="0" w:space="0" w:color="auto"/>
        <w:bottom w:val="none" w:sz="0" w:space="0" w:color="auto"/>
        <w:right w:val="none" w:sz="0" w:space="0" w:color="auto"/>
      </w:divBdr>
    </w:div>
    <w:div w:id="756363663">
      <w:bodyDiv w:val="1"/>
      <w:marLeft w:val="0"/>
      <w:marRight w:val="0"/>
      <w:marTop w:val="0"/>
      <w:marBottom w:val="0"/>
      <w:divBdr>
        <w:top w:val="none" w:sz="0" w:space="0" w:color="auto"/>
        <w:left w:val="none" w:sz="0" w:space="0" w:color="auto"/>
        <w:bottom w:val="none" w:sz="0" w:space="0" w:color="auto"/>
        <w:right w:val="none" w:sz="0" w:space="0" w:color="auto"/>
      </w:divBdr>
    </w:div>
    <w:div w:id="768163400">
      <w:bodyDiv w:val="1"/>
      <w:marLeft w:val="0"/>
      <w:marRight w:val="0"/>
      <w:marTop w:val="0"/>
      <w:marBottom w:val="0"/>
      <w:divBdr>
        <w:top w:val="none" w:sz="0" w:space="0" w:color="auto"/>
        <w:left w:val="none" w:sz="0" w:space="0" w:color="auto"/>
        <w:bottom w:val="none" w:sz="0" w:space="0" w:color="auto"/>
        <w:right w:val="none" w:sz="0" w:space="0" w:color="auto"/>
      </w:divBdr>
      <w:divsChild>
        <w:div w:id="254173559">
          <w:marLeft w:val="0"/>
          <w:marRight w:val="0"/>
          <w:marTop w:val="0"/>
          <w:marBottom w:val="0"/>
          <w:divBdr>
            <w:top w:val="none" w:sz="0" w:space="0" w:color="auto"/>
            <w:left w:val="none" w:sz="0" w:space="0" w:color="auto"/>
            <w:bottom w:val="none" w:sz="0" w:space="0" w:color="auto"/>
            <w:right w:val="none" w:sz="0" w:space="0" w:color="auto"/>
          </w:divBdr>
          <w:divsChild>
            <w:div w:id="4991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882">
      <w:bodyDiv w:val="1"/>
      <w:marLeft w:val="0"/>
      <w:marRight w:val="0"/>
      <w:marTop w:val="0"/>
      <w:marBottom w:val="0"/>
      <w:divBdr>
        <w:top w:val="none" w:sz="0" w:space="0" w:color="auto"/>
        <w:left w:val="none" w:sz="0" w:space="0" w:color="auto"/>
        <w:bottom w:val="none" w:sz="0" w:space="0" w:color="auto"/>
        <w:right w:val="none" w:sz="0" w:space="0" w:color="auto"/>
      </w:divBdr>
    </w:div>
    <w:div w:id="1086653464">
      <w:bodyDiv w:val="1"/>
      <w:marLeft w:val="0"/>
      <w:marRight w:val="0"/>
      <w:marTop w:val="0"/>
      <w:marBottom w:val="0"/>
      <w:divBdr>
        <w:top w:val="none" w:sz="0" w:space="0" w:color="auto"/>
        <w:left w:val="none" w:sz="0" w:space="0" w:color="auto"/>
        <w:bottom w:val="none" w:sz="0" w:space="0" w:color="auto"/>
        <w:right w:val="none" w:sz="0" w:space="0" w:color="auto"/>
      </w:divBdr>
    </w:div>
    <w:div w:id="1630431499">
      <w:bodyDiv w:val="1"/>
      <w:marLeft w:val="0"/>
      <w:marRight w:val="0"/>
      <w:marTop w:val="0"/>
      <w:marBottom w:val="0"/>
      <w:divBdr>
        <w:top w:val="none" w:sz="0" w:space="0" w:color="auto"/>
        <w:left w:val="none" w:sz="0" w:space="0" w:color="auto"/>
        <w:bottom w:val="none" w:sz="0" w:space="0" w:color="auto"/>
        <w:right w:val="none" w:sz="0" w:space="0" w:color="auto"/>
      </w:divBdr>
    </w:div>
    <w:div w:id="1740052382">
      <w:bodyDiv w:val="1"/>
      <w:marLeft w:val="0"/>
      <w:marRight w:val="0"/>
      <w:marTop w:val="0"/>
      <w:marBottom w:val="0"/>
      <w:divBdr>
        <w:top w:val="none" w:sz="0" w:space="0" w:color="auto"/>
        <w:left w:val="none" w:sz="0" w:space="0" w:color="auto"/>
        <w:bottom w:val="none" w:sz="0" w:space="0" w:color="auto"/>
        <w:right w:val="none" w:sz="0" w:space="0" w:color="auto"/>
      </w:divBdr>
    </w:div>
    <w:div w:id="1763841581">
      <w:bodyDiv w:val="1"/>
      <w:marLeft w:val="0"/>
      <w:marRight w:val="0"/>
      <w:marTop w:val="0"/>
      <w:marBottom w:val="0"/>
      <w:divBdr>
        <w:top w:val="none" w:sz="0" w:space="0" w:color="auto"/>
        <w:left w:val="none" w:sz="0" w:space="0" w:color="auto"/>
        <w:bottom w:val="none" w:sz="0" w:space="0" w:color="auto"/>
        <w:right w:val="none" w:sz="0" w:space="0" w:color="auto"/>
      </w:divBdr>
    </w:div>
    <w:div w:id="1833135316">
      <w:bodyDiv w:val="1"/>
      <w:marLeft w:val="0"/>
      <w:marRight w:val="0"/>
      <w:marTop w:val="0"/>
      <w:marBottom w:val="0"/>
      <w:divBdr>
        <w:top w:val="none" w:sz="0" w:space="0" w:color="auto"/>
        <w:left w:val="none" w:sz="0" w:space="0" w:color="auto"/>
        <w:bottom w:val="none" w:sz="0" w:space="0" w:color="auto"/>
        <w:right w:val="none" w:sz="0" w:space="0" w:color="auto"/>
      </w:divBdr>
    </w:div>
    <w:div w:id="1846942792">
      <w:bodyDiv w:val="1"/>
      <w:marLeft w:val="0"/>
      <w:marRight w:val="0"/>
      <w:marTop w:val="0"/>
      <w:marBottom w:val="0"/>
      <w:divBdr>
        <w:top w:val="none" w:sz="0" w:space="0" w:color="auto"/>
        <w:left w:val="none" w:sz="0" w:space="0" w:color="auto"/>
        <w:bottom w:val="none" w:sz="0" w:space="0" w:color="auto"/>
        <w:right w:val="none" w:sz="0" w:space="0" w:color="auto"/>
      </w:divBdr>
    </w:div>
    <w:div w:id="19306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cc.ligo.org/LIGO-S1301888" TargetMode="External"/><Relationship Id="rId18" Type="http://schemas.openxmlformats.org/officeDocument/2006/relationships/hyperlink" Target="https://dcc.ligo.org/LIGO-E1200023" TargetMode="External"/><Relationship Id="rId26" Type="http://schemas.openxmlformats.org/officeDocument/2006/relationships/hyperlink" Target="https://alog.ligo-wa.caltech.edu/aLOG/index.php?callRep=13113" TargetMode="External"/><Relationship Id="rId39" Type="http://schemas.openxmlformats.org/officeDocument/2006/relationships/hyperlink" Target="https://ics-redux.ligo-la.caltech.edu/JIRA/browse/ASSY-D0901137-NA" TargetMode="External"/><Relationship Id="rId21" Type="http://schemas.openxmlformats.org/officeDocument/2006/relationships/hyperlink" Target="https://alog.ligo-wa.caltech.edu/aLOG/index.php?callRep=12341" TargetMode="External"/><Relationship Id="rId34" Type="http://schemas.openxmlformats.org/officeDocument/2006/relationships/hyperlink" Target="https://dcc.ligo.org/LIGO-D1000634" TargetMode="External"/><Relationship Id="rId42" Type="http://schemas.openxmlformats.org/officeDocument/2006/relationships/hyperlink" Target="https://dcc.ligo.org/LIGO-M1000211" TargetMode="External"/><Relationship Id="rId47" Type="http://schemas.openxmlformats.org/officeDocument/2006/relationships/hyperlink" Target="https://dcc.ligo.org/LIGO-T1100152" TargetMode="External"/><Relationship Id="rId50" Type="http://schemas.openxmlformats.org/officeDocument/2006/relationships/hyperlink" Target="https://alog.ligo-wa.caltech.edu/aLOG/index.php?callRep=12674"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cc.ligo.org/LIGO-S1301873" TargetMode="External"/><Relationship Id="rId17" Type="http://schemas.openxmlformats.org/officeDocument/2006/relationships/hyperlink" Target="https://dcc.ligo.org/LIGO-D1000634" TargetMode="External"/><Relationship Id="rId25" Type="http://schemas.openxmlformats.org/officeDocument/2006/relationships/hyperlink" Target="https://alog.ligo-wa.caltech.edu/aLOG/index.php?callRep=13080" TargetMode="External"/><Relationship Id="rId33" Type="http://schemas.openxmlformats.org/officeDocument/2006/relationships/hyperlink" Target="https://dcc.ligo.org/LIGO-D1100022" TargetMode="External"/><Relationship Id="rId38" Type="http://schemas.openxmlformats.org/officeDocument/2006/relationships/hyperlink" Target="https://dcc.ligo.org/T0900520" TargetMode="External"/><Relationship Id="rId46" Type="http://schemas.openxmlformats.org/officeDocument/2006/relationships/hyperlink" Target="https://dcc.ligo.org/LIGO-E1300447" TargetMode="External"/><Relationship Id="rId2" Type="http://schemas.openxmlformats.org/officeDocument/2006/relationships/numbering" Target="numbering.xml"/><Relationship Id="rId16" Type="http://schemas.openxmlformats.org/officeDocument/2006/relationships/hyperlink" Target="https://dcc.ligo.org/LIGO-D1000420" TargetMode="External"/><Relationship Id="rId20" Type="http://schemas.openxmlformats.org/officeDocument/2006/relationships/hyperlink" Target="https://alog.ligo-wa.caltech.edu/aLOG/index.php?callRep=4708" TargetMode="External"/><Relationship Id="rId29" Type="http://schemas.openxmlformats.org/officeDocument/2006/relationships/hyperlink" Target="https://dcc.ligo.org/LIGO-E1200562" TargetMode="External"/><Relationship Id="rId41" Type="http://schemas.openxmlformats.org/officeDocument/2006/relationships/hyperlink" Target="https://dcc.ligo.org/LIGO-M1000211" TargetMode="External"/><Relationship Id="rId54" Type="http://schemas.openxmlformats.org/officeDocument/2006/relationships/hyperlink" Target="https://services.ligo-wa.caltech.edu/integrationissues/show_bug.cgi?id=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cc.ligo.org/LIGO-S1301872" TargetMode="External"/><Relationship Id="rId24" Type="http://schemas.openxmlformats.org/officeDocument/2006/relationships/hyperlink" Target="https://dcc.ligo.org/LIGO-E1200884" TargetMode="External"/><Relationship Id="rId32" Type="http://schemas.openxmlformats.org/officeDocument/2006/relationships/hyperlink" Target="https://dcc.ligo.org/LIGO-D0901137" TargetMode="External"/><Relationship Id="rId37" Type="http://schemas.openxmlformats.org/officeDocument/2006/relationships/hyperlink" Target="https://dcc.ligo.org/LIGO-M1000051" TargetMode="External"/><Relationship Id="rId40" Type="http://schemas.openxmlformats.org/officeDocument/2006/relationships/hyperlink" Target="https://ics-redux.ligo-la.caltech.edu/JIRA/browse/ASSY-D1100241-056" TargetMode="External"/><Relationship Id="rId45" Type="http://schemas.openxmlformats.org/officeDocument/2006/relationships/hyperlink" Target="https://dcc.ligo.org/LIGO-E1400147" TargetMode="External"/><Relationship Id="rId53" Type="http://schemas.openxmlformats.org/officeDocument/2006/relationships/hyperlink" Target="https://dcc.ligo.org/LIGO-M1300323"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cc.ligo.org/LIGO-E1300684" TargetMode="External"/><Relationship Id="rId23" Type="http://schemas.openxmlformats.org/officeDocument/2006/relationships/hyperlink" Target="https://dcc.ligo.org/LIGO-E1200884" TargetMode="External"/><Relationship Id="rId28" Type="http://schemas.openxmlformats.org/officeDocument/2006/relationships/hyperlink" Target="https://alog.ligo-wa.caltech.edu/aLOG/index.php?callRep=6400" TargetMode="External"/><Relationship Id="rId36" Type="http://schemas.openxmlformats.org/officeDocument/2006/relationships/hyperlink" Target="https://dcc.ligo.org/LIGO-D0902617" TargetMode="External"/><Relationship Id="rId49" Type="http://schemas.openxmlformats.org/officeDocument/2006/relationships/hyperlink" Target="https://alog.ligo-wa.caltech.edu/aLOG/index.php?callRep=12815" TargetMode="External"/><Relationship Id="rId57" Type="http://schemas.openxmlformats.org/officeDocument/2006/relationships/fontTable" Target="fontTable.xml"/><Relationship Id="rId10" Type="http://schemas.openxmlformats.org/officeDocument/2006/relationships/hyperlink" Target="https://dcc.ligo.org/LIGO-S1301865" TargetMode="External"/><Relationship Id="rId19" Type="http://schemas.openxmlformats.org/officeDocument/2006/relationships/hyperlink" Target="https://dcc.ligo.org/LIGO-E1200915" TargetMode="External"/><Relationship Id="rId31" Type="http://schemas.openxmlformats.org/officeDocument/2006/relationships/hyperlink" Target="https://dcc.ligo.org/LIGO-D0901469" TargetMode="External"/><Relationship Id="rId44" Type="http://schemas.openxmlformats.org/officeDocument/2006/relationships/hyperlink" Target="https://dcc.ligo.org/LIGO-E1300840" TargetMode="External"/><Relationship Id="rId52" Type="http://schemas.openxmlformats.org/officeDocument/2006/relationships/hyperlink" Target="https://alog.ligo-wa.caltech.edu/aLOG/index.php?callRep=8656" TargetMode="External"/><Relationship Id="rId4" Type="http://schemas.microsoft.com/office/2007/relationships/stylesWithEffects" Target="stylesWithEffects.xml"/><Relationship Id="rId9" Type="http://schemas.openxmlformats.org/officeDocument/2006/relationships/hyperlink" Target="https://dcc.ligo.org/LIGO-M1300468" TargetMode="External"/><Relationship Id="rId14" Type="http://schemas.openxmlformats.org/officeDocument/2006/relationships/hyperlink" Target="https://dcc.ligo.org/LIGO-D1200259/public" TargetMode="External"/><Relationship Id="rId22" Type="http://schemas.openxmlformats.org/officeDocument/2006/relationships/hyperlink" Target="https://dcc.ligo.org/LIGO-E1100734" TargetMode="External"/><Relationship Id="rId27" Type="http://schemas.openxmlformats.org/officeDocument/2006/relationships/hyperlink" Target="https://alog.ligo-wa.caltech.edu/aLOG/index.php?callRep=8459" TargetMode="External"/><Relationship Id="rId30" Type="http://schemas.openxmlformats.org/officeDocument/2006/relationships/hyperlink" Target="https://dcc.ligo.org/LIGO-D0901491" TargetMode="External"/><Relationship Id="rId35" Type="http://schemas.openxmlformats.org/officeDocument/2006/relationships/hyperlink" Target="https://dcc.ligo.org/LIGO-G1000740" TargetMode="External"/><Relationship Id="rId43" Type="http://schemas.openxmlformats.org/officeDocument/2006/relationships/hyperlink" Target="https://dcc.ligo.org/LIGO-E1100296" TargetMode="External"/><Relationship Id="rId48" Type="http://schemas.openxmlformats.org/officeDocument/2006/relationships/hyperlink" Target="https://alog.ligo-wa.caltech.edu/aLOG/index.php?callRep=13927"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alog.ligo-wa.caltech.edu/aLOG/index.php?callRep=13029"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E086-8A0D-4175-9A6E-57385177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1029</Words>
  <Characters>9031</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BSC2 Installation Acceptance</vt:lpstr>
    </vt:vector>
  </TitlesOfParts>
  <Company>Cal Tech</Company>
  <LinksUpToDate>false</LinksUpToDate>
  <CharactersWithSpaces>10040</CharactersWithSpaces>
  <SharedDoc>false</SharedDoc>
  <HyperlinkBase/>
  <HLinks>
    <vt:vector size="66" baseType="variant">
      <vt:variant>
        <vt:i4>7667813</vt:i4>
      </vt:variant>
      <vt:variant>
        <vt:i4>30</vt:i4>
      </vt:variant>
      <vt:variant>
        <vt:i4>0</vt:i4>
      </vt:variant>
      <vt:variant>
        <vt:i4>5</vt:i4>
      </vt:variant>
      <vt:variant>
        <vt:lpwstr>https://dcc.ligo.org/LIGO-M1300323</vt:lpwstr>
      </vt:variant>
      <vt:variant>
        <vt:lpwstr/>
      </vt:variant>
      <vt:variant>
        <vt:i4>7733349</vt:i4>
      </vt:variant>
      <vt:variant>
        <vt:i4>27</vt:i4>
      </vt:variant>
      <vt:variant>
        <vt:i4>0</vt:i4>
      </vt:variant>
      <vt:variant>
        <vt:i4>5</vt:i4>
      </vt:variant>
      <vt:variant>
        <vt:lpwstr>https://dcc.ligo.org/LIGO-M1000211</vt:lpwstr>
      </vt:variant>
      <vt:variant>
        <vt:lpwstr/>
      </vt:variant>
      <vt:variant>
        <vt:i4>7733349</vt:i4>
      </vt:variant>
      <vt:variant>
        <vt:i4>24</vt:i4>
      </vt:variant>
      <vt:variant>
        <vt:i4>0</vt:i4>
      </vt:variant>
      <vt:variant>
        <vt:i4>5</vt:i4>
      </vt:variant>
      <vt:variant>
        <vt:lpwstr>https://dcc.ligo.org/LIGO-M1000211</vt:lpwstr>
      </vt:variant>
      <vt:variant>
        <vt:lpwstr/>
      </vt:variant>
      <vt:variant>
        <vt:i4>8126563</vt:i4>
      </vt:variant>
      <vt:variant>
        <vt:i4>21</vt:i4>
      </vt:variant>
      <vt:variant>
        <vt:i4>0</vt:i4>
      </vt:variant>
      <vt:variant>
        <vt:i4>5</vt:i4>
      </vt:variant>
      <vt:variant>
        <vt:lpwstr>https://ics-redux.ligo-la.caltech.edu/JIRA/browse/ASSY-D0901094-NA</vt:lpwstr>
      </vt:variant>
      <vt:variant>
        <vt:lpwstr/>
      </vt:variant>
      <vt:variant>
        <vt:i4>1900554</vt:i4>
      </vt:variant>
      <vt:variant>
        <vt:i4>18</vt:i4>
      </vt:variant>
      <vt:variant>
        <vt:i4>0</vt:i4>
      </vt:variant>
      <vt:variant>
        <vt:i4>5</vt:i4>
      </vt:variant>
      <vt:variant>
        <vt:lpwstr>https://dcc.ligo.org/T0900520</vt:lpwstr>
      </vt:variant>
      <vt:variant>
        <vt:lpwstr/>
      </vt:variant>
      <vt:variant>
        <vt:i4>7602273</vt:i4>
      </vt:variant>
      <vt:variant>
        <vt:i4>15</vt:i4>
      </vt:variant>
      <vt:variant>
        <vt:i4>0</vt:i4>
      </vt:variant>
      <vt:variant>
        <vt:i4>5</vt:i4>
      </vt:variant>
      <vt:variant>
        <vt:lpwstr>https://dcc.ligo.org/LIGO-M1000051</vt:lpwstr>
      </vt:variant>
      <vt:variant>
        <vt:lpwstr/>
      </vt:variant>
      <vt:variant>
        <vt:i4>7405676</vt:i4>
      </vt:variant>
      <vt:variant>
        <vt:i4>12</vt:i4>
      </vt:variant>
      <vt:variant>
        <vt:i4>0</vt:i4>
      </vt:variant>
      <vt:variant>
        <vt:i4>5</vt:i4>
      </vt:variant>
      <vt:variant>
        <vt:lpwstr>https://dcc.ligo.org/LIGO-D0901491</vt:lpwstr>
      </vt:variant>
      <vt:variant>
        <vt:lpwstr/>
      </vt:variant>
      <vt:variant>
        <vt:i4>7471208</vt:i4>
      </vt:variant>
      <vt:variant>
        <vt:i4>9</vt:i4>
      </vt:variant>
      <vt:variant>
        <vt:i4>0</vt:i4>
      </vt:variant>
      <vt:variant>
        <vt:i4>5</vt:i4>
      </vt:variant>
      <vt:variant>
        <vt:lpwstr>https://dcc.ligo.org/LIGO-E1200562</vt:lpwstr>
      </vt:variant>
      <vt:variant>
        <vt:lpwstr/>
      </vt:variant>
      <vt:variant>
        <vt:i4>7733358</vt:i4>
      </vt:variant>
      <vt:variant>
        <vt:i4>6</vt:i4>
      </vt:variant>
      <vt:variant>
        <vt:i4>0</vt:i4>
      </vt:variant>
      <vt:variant>
        <vt:i4>5</vt:i4>
      </vt:variant>
      <vt:variant>
        <vt:lpwstr>https://dcc.ligo.org/LIGO-E1100734</vt:lpwstr>
      </vt:variant>
      <vt:variant>
        <vt:lpwstr/>
      </vt:variant>
      <vt:variant>
        <vt:i4>7733356</vt:i4>
      </vt:variant>
      <vt:variant>
        <vt:i4>3</vt:i4>
      </vt:variant>
      <vt:variant>
        <vt:i4>0</vt:i4>
      </vt:variant>
      <vt:variant>
        <vt:i4>5</vt:i4>
      </vt:variant>
      <vt:variant>
        <vt:lpwstr>https://dcc.ligo.org/LIGO-E1200023</vt:lpwstr>
      </vt:variant>
      <vt:variant>
        <vt:lpwstr/>
      </vt:variant>
      <vt:variant>
        <vt:i4>7929953</vt:i4>
      </vt:variant>
      <vt:variant>
        <vt:i4>0</vt:i4>
      </vt:variant>
      <vt:variant>
        <vt:i4>0</vt:i4>
      </vt:variant>
      <vt:variant>
        <vt:i4>5</vt:i4>
      </vt:variant>
      <vt:variant>
        <vt:lpwstr>https://dcc.ligo.org/LIGO-M1300468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BSC2 Installation Acceptance</dc:title>
  <dc:creator>Brian O'Reilly</dc:creator>
  <cp:lastModifiedBy>Stuart</cp:lastModifiedBy>
  <cp:revision>4</cp:revision>
  <cp:lastPrinted>2015-01-23T18:06:00Z</cp:lastPrinted>
  <dcterms:created xsi:type="dcterms:W3CDTF">2015-02-05T19:57:00Z</dcterms:created>
  <dcterms:modified xsi:type="dcterms:W3CDTF">2015-02-13T00:12:00Z</dcterms:modified>
</cp:coreProperties>
</file>