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7C71" w14:textId="77777777" w:rsidR="0087517C" w:rsidRDefault="0004254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57BBA" wp14:editId="0FA85229">
                <wp:simplePos x="0" y="0"/>
                <wp:positionH relativeFrom="column">
                  <wp:posOffset>1600200</wp:posOffset>
                </wp:positionH>
                <wp:positionV relativeFrom="paragraph">
                  <wp:posOffset>-571500</wp:posOffset>
                </wp:positionV>
                <wp:extent cx="25146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F8A3" w14:textId="77777777" w:rsidR="00FF0D99" w:rsidRDefault="00FF0D99">
                            <w:pP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>CALTECH</w:t>
                            </w: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ab/>
                              <w:t>M.I.T.</w:t>
                            </w:r>
                          </w:p>
                          <w:p w14:paraId="51E86619" w14:textId="77777777" w:rsidR="00FF0D99" w:rsidRPr="000C7EAB" w:rsidRDefault="00FF0D99">
                            <w:pPr>
                              <w:rPr>
                                <w:rFonts w:ascii="Arial" w:hAnsi="Arial"/>
                                <w:caps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MS 18-34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 w:rsidRPr="000C7EAB">
                              <w:rPr>
                                <w:rFonts w:ascii="Arial" w:hAnsi="Arial"/>
                                <w:caps/>
                                <w:sz w:val="12"/>
                              </w:rPr>
                              <w:t>185 Albany St.</w:t>
                            </w:r>
                            <w:proofErr w:type="gramEnd"/>
                          </w:p>
                          <w:p w14:paraId="5BA1A1AD" w14:textId="77777777" w:rsidR="00FF0D99" w:rsidRPr="000C7EAB" w:rsidRDefault="00FF0D99">
                            <w:pPr>
                              <w:rPr>
                                <w:rFonts w:ascii="Arial" w:hAnsi="Arial"/>
                                <w:caps/>
                                <w:sz w:val="12"/>
                              </w:rPr>
                            </w:pPr>
                            <w:r w:rsidRPr="000C7EAB">
                              <w:rPr>
                                <w:rFonts w:ascii="Arial" w:hAnsi="Arial"/>
                                <w:caps/>
                                <w:sz w:val="12"/>
                              </w:rPr>
                              <w:t>PASADENA CA  91125</w:t>
                            </w:r>
                            <w:r w:rsidRPr="000C7EAB">
                              <w:rPr>
                                <w:rFonts w:ascii="Arial" w:hAnsi="Arial"/>
                                <w:caps/>
                                <w:sz w:val="12"/>
                              </w:rPr>
                              <w:tab/>
                            </w:r>
                            <w:r w:rsidRPr="000C7EAB">
                              <w:rPr>
                                <w:rFonts w:ascii="Arial" w:hAnsi="Arial"/>
                                <w:caps/>
                                <w:sz w:val="12"/>
                              </w:rPr>
                              <w:tab/>
                              <w:t>Cambridge, MA 02139</w:t>
                            </w:r>
                          </w:p>
                          <w:p w14:paraId="62C44675" w14:textId="77777777" w:rsidR="00FF0D99" w:rsidRDefault="00FF0D99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1ECFE3D4" w14:textId="77777777" w:rsidR="00FF0D99" w:rsidRDefault="00FF0D99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-44.95pt;width:19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" stroked="f" strokeweight="0">
                <v:textbox>
                  <w:txbxContent>
                    <w:p w14:paraId="6C6DF8A3" w14:textId="77777777" w:rsidR="006E6503" w:rsidRDefault="006E6503">
                      <w:pPr>
                        <w:rPr>
                          <w:rFonts w:ascii="Arial Black" w:hAnsi="Arial Black"/>
                          <w:bCs/>
                          <w:sz w:val="12"/>
                        </w:rPr>
                      </w:pP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>CALTECH</w:t>
                      </w: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ab/>
                      </w: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ab/>
                      </w: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ab/>
                        <w:t>M.I.T.</w:t>
                      </w:r>
                    </w:p>
                    <w:p w14:paraId="51E86619" w14:textId="77777777" w:rsidR="006E6503" w:rsidRPr="000C7EAB" w:rsidRDefault="006E6503">
                      <w:pPr>
                        <w:rPr>
                          <w:rFonts w:ascii="Arial" w:hAnsi="Arial"/>
                          <w:caps/>
                          <w:sz w:val="1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MS 18-34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 w:rsidRPr="000C7EAB">
                        <w:rPr>
                          <w:rFonts w:ascii="Arial" w:hAnsi="Arial"/>
                          <w:caps/>
                          <w:sz w:val="12"/>
                        </w:rPr>
                        <w:t>185 Albany St.</w:t>
                      </w:r>
                      <w:proofErr w:type="gramEnd"/>
                    </w:p>
                    <w:p w14:paraId="5BA1A1AD" w14:textId="77777777" w:rsidR="006E6503" w:rsidRPr="000C7EAB" w:rsidRDefault="006E6503">
                      <w:pPr>
                        <w:rPr>
                          <w:rFonts w:ascii="Arial" w:hAnsi="Arial"/>
                          <w:caps/>
                          <w:sz w:val="12"/>
                        </w:rPr>
                      </w:pPr>
                      <w:r w:rsidRPr="000C7EAB">
                        <w:rPr>
                          <w:rFonts w:ascii="Arial" w:hAnsi="Arial"/>
                          <w:caps/>
                          <w:sz w:val="12"/>
                        </w:rPr>
                        <w:t>PASADENA CA  91125</w:t>
                      </w:r>
                      <w:r w:rsidRPr="000C7EAB">
                        <w:rPr>
                          <w:rFonts w:ascii="Arial" w:hAnsi="Arial"/>
                          <w:caps/>
                          <w:sz w:val="12"/>
                        </w:rPr>
                        <w:tab/>
                      </w:r>
                      <w:r w:rsidRPr="000C7EAB">
                        <w:rPr>
                          <w:rFonts w:ascii="Arial" w:hAnsi="Arial"/>
                          <w:caps/>
                          <w:sz w:val="12"/>
                        </w:rPr>
                        <w:tab/>
                        <w:t>Cambridge, MA 02139</w:t>
                      </w:r>
                    </w:p>
                    <w:p w14:paraId="62C44675" w14:textId="77777777" w:rsidR="006E6503" w:rsidRDefault="006E6503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1ECFE3D4" w14:textId="77777777" w:rsidR="006E6503" w:rsidRDefault="006E6503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0" allowOverlap="1" wp14:anchorId="47649C3A" wp14:editId="79CA32C9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1417320" cy="1035050"/>
            <wp:effectExtent l="0" t="0" r="508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693A" w14:textId="77777777" w:rsidR="0087517C" w:rsidRDefault="0087517C">
      <w:pPr>
        <w:tabs>
          <w:tab w:val="left" w:pos="1125"/>
        </w:tabs>
        <w:rPr>
          <w:rFonts w:ascii="Arial" w:hAnsi="Arial" w:cs="Arial"/>
        </w:rPr>
      </w:pPr>
    </w:p>
    <w:p w14:paraId="20057C36" w14:textId="77777777" w:rsidR="0087517C" w:rsidRDefault="0087517C">
      <w:pPr>
        <w:tabs>
          <w:tab w:val="left" w:pos="1125"/>
        </w:tabs>
        <w:rPr>
          <w:rFonts w:ascii="Arial" w:hAnsi="Arial" w:cs="Arial"/>
        </w:rPr>
      </w:pPr>
    </w:p>
    <w:p w14:paraId="0D7AE88E" w14:textId="41FD275F" w:rsidR="0087517C" w:rsidRDefault="0087517C">
      <w:pPr>
        <w:tabs>
          <w:tab w:val="left" w:pos="1125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7EA3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"MMMM d, yyyy" </w:instrText>
      </w:r>
      <w:r w:rsidR="00017EA3">
        <w:rPr>
          <w:rFonts w:ascii="Arial" w:hAnsi="Arial" w:cs="Arial"/>
        </w:rPr>
        <w:fldChar w:fldCharType="separate"/>
      </w:r>
      <w:r w:rsidR="00FA7BA0">
        <w:rPr>
          <w:rFonts w:ascii="Arial" w:hAnsi="Arial" w:cs="Arial"/>
          <w:noProof/>
        </w:rPr>
        <w:t>July 16, 2012</w:t>
      </w:r>
      <w:r w:rsidR="00017EA3">
        <w:rPr>
          <w:rFonts w:ascii="Arial" w:hAnsi="Arial" w:cs="Arial"/>
        </w:rPr>
        <w:fldChar w:fldCharType="end"/>
      </w:r>
    </w:p>
    <w:p w14:paraId="6D12873D" w14:textId="77777777" w:rsidR="0087517C" w:rsidRDefault="0087517C">
      <w:pPr>
        <w:tabs>
          <w:tab w:val="left" w:pos="1125"/>
        </w:tabs>
        <w:rPr>
          <w:rFonts w:ascii="Arial" w:hAnsi="Arial" w:cs="Arial"/>
        </w:rPr>
      </w:pPr>
    </w:p>
    <w:p w14:paraId="7ADB2E4F" w14:textId="77777777" w:rsidR="0087517C" w:rsidRDefault="0087517C">
      <w:pPr>
        <w:tabs>
          <w:tab w:val="left" w:pos="1125"/>
        </w:tabs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77"/>
        <w:gridCol w:w="8199"/>
      </w:tblGrid>
      <w:tr w:rsidR="0087517C" w14:paraId="6EB07B0A" w14:textId="77777777">
        <w:tc>
          <w:tcPr>
            <w:tcW w:w="1377" w:type="dxa"/>
          </w:tcPr>
          <w:p w14:paraId="4DA8513F" w14:textId="77777777" w:rsidR="0087517C" w:rsidRDefault="0087517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</w:t>
            </w:r>
          </w:p>
        </w:tc>
        <w:tc>
          <w:tcPr>
            <w:tcW w:w="8199" w:type="dxa"/>
          </w:tcPr>
          <w:p w14:paraId="4D41C1B1" w14:textId="55E452AD" w:rsidR="00FF0D99" w:rsidRDefault="00FF0D99" w:rsidP="00D9491F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Correction to the </w:t>
            </w:r>
            <w:proofErr w:type="spellStart"/>
            <w:r>
              <w:rPr>
                <w:rFonts w:ascii="Arial" w:hAnsi="Arial" w:cs="Arial"/>
              </w:rPr>
              <w:t>inspiral</w:t>
            </w:r>
            <w:proofErr w:type="spellEnd"/>
            <w:r>
              <w:rPr>
                <w:rFonts w:ascii="Arial" w:hAnsi="Arial" w:cs="Arial"/>
              </w:rPr>
              <w:t xml:space="preserve"> range calculation in GWINC</w:t>
            </w:r>
            <w:r w:rsidR="00453396">
              <w:rPr>
                <w:rFonts w:ascii="Arial" w:hAnsi="Arial" w:cs="Arial"/>
              </w:rPr>
              <w:t xml:space="preserve"> (v2)</w:t>
            </w:r>
          </w:p>
        </w:tc>
      </w:tr>
      <w:tr w:rsidR="00FF0D99" w14:paraId="588948B3" w14:textId="77777777">
        <w:tc>
          <w:tcPr>
            <w:tcW w:w="1377" w:type="dxa"/>
          </w:tcPr>
          <w:p w14:paraId="5571E7C7" w14:textId="25B6E6A0" w:rsidR="00FF0D99" w:rsidRDefault="00FF0D9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8199" w:type="dxa"/>
          </w:tcPr>
          <w:p w14:paraId="0DD5A78B" w14:textId="74BA5BAB" w:rsidR="00FF0D99" w:rsidRDefault="00FF0D99" w:rsidP="00D9491F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Fritschel, Patrick Sutton</w:t>
            </w:r>
          </w:p>
        </w:tc>
      </w:tr>
      <w:tr w:rsidR="0087517C" w14:paraId="59BCC75E" w14:textId="77777777">
        <w:tc>
          <w:tcPr>
            <w:tcW w:w="1377" w:type="dxa"/>
          </w:tcPr>
          <w:p w14:paraId="036D2360" w14:textId="77777777" w:rsidR="0087517C" w:rsidRDefault="0087517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to:</w:t>
            </w:r>
          </w:p>
        </w:tc>
        <w:tc>
          <w:tcPr>
            <w:tcW w:w="8199" w:type="dxa"/>
          </w:tcPr>
          <w:p w14:paraId="0CF2CD5B" w14:textId="2711CC2F" w:rsidR="0087517C" w:rsidRDefault="0087517C" w:rsidP="005452C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LIGO-</w:t>
            </w:r>
            <w:r w:rsidR="00D0134C">
              <w:rPr>
                <w:rFonts w:ascii="Arial" w:hAnsi="Arial" w:cs="Arial"/>
              </w:rPr>
              <w:t>T1200351</w:t>
            </w:r>
            <w:bookmarkStart w:id="0" w:name="_GoBack"/>
            <w:bookmarkEnd w:id="0"/>
            <w:r w:rsidR="000C7EAB">
              <w:rPr>
                <w:rFonts w:ascii="Arial" w:hAnsi="Arial" w:cs="Arial"/>
              </w:rPr>
              <w:t>-v1</w:t>
            </w:r>
          </w:p>
        </w:tc>
      </w:tr>
    </w:tbl>
    <w:p w14:paraId="3A393A8A" w14:textId="77777777" w:rsidR="0087517C" w:rsidRDefault="0087517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0878E5C" w14:textId="77777777" w:rsidR="0087517C" w:rsidRDefault="0087517C">
      <w:pPr>
        <w:rPr>
          <w:rFonts w:ascii="Arial" w:hAnsi="Arial" w:cs="Arial"/>
        </w:rPr>
      </w:pPr>
    </w:p>
    <w:p w14:paraId="52B29FB2" w14:textId="59E681B3" w:rsidR="00D9491F" w:rsidRDefault="00FF0D99" w:rsidP="005452C1">
      <w:pPr>
        <w:jc w:val="both"/>
        <w:rPr>
          <w:rFonts w:cs="Arial"/>
        </w:rPr>
      </w:pPr>
      <w:r>
        <w:rPr>
          <w:rFonts w:cs="Arial"/>
        </w:rPr>
        <w:t xml:space="preserve">Patrick Sutton has uncovered a correction that should be made to the </w:t>
      </w:r>
      <w:proofErr w:type="spellStart"/>
      <w:r>
        <w:rPr>
          <w:rFonts w:cs="Arial"/>
        </w:rPr>
        <w:t>inspiral</w:t>
      </w:r>
      <w:proofErr w:type="spellEnd"/>
      <w:r>
        <w:rPr>
          <w:rFonts w:cs="Arial"/>
        </w:rPr>
        <w:t xml:space="preserve"> range calculation in v2 of GWINC (the correction also applies to previous versions of GWINC as well as its predecessor, Bench)</w:t>
      </w:r>
      <w:r w:rsidR="00D9491F">
        <w:rPr>
          <w:rFonts w:cs="Arial"/>
        </w:rPr>
        <w:t>.</w:t>
      </w:r>
      <w:r>
        <w:rPr>
          <w:rFonts w:cs="Arial"/>
        </w:rPr>
        <w:t xml:space="preserve"> This correction will be made to v3 of GWINC.</w:t>
      </w:r>
    </w:p>
    <w:p w14:paraId="6567CB13" w14:textId="77777777" w:rsidR="00FF0D99" w:rsidRDefault="00FF0D99" w:rsidP="005452C1">
      <w:pPr>
        <w:jc w:val="both"/>
        <w:rPr>
          <w:rFonts w:cs="Arial"/>
        </w:rPr>
      </w:pPr>
    </w:p>
    <w:p w14:paraId="7B0A9C25" w14:textId="1414AEF8" w:rsidR="00FF0D99" w:rsidRDefault="00FF0D99" w:rsidP="005452C1">
      <w:pPr>
        <w:jc w:val="both"/>
        <w:rPr>
          <w:rFonts w:cs="Arial"/>
        </w:rPr>
      </w:pPr>
      <w:r>
        <w:rPr>
          <w:rFonts w:cs="Arial"/>
        </w:rPr>
        <w:t xml:space="preserve">Here </w:t>
      </w:r>
      <w:r w:rsidR="0050253D">
        <w:rPr>
          <w:rFonts w:cs="Arial"/>
        </w:rPr>
        <w:t>is an email from Patrick Sutton on the issue, dated July 16, 2012:</w:t>
      </w:r>
    </w:p>
    <w:p w14:paraId="0B3FD93B" w14:textId="3DDD3F13" w:rsidR="005228B2" w:rsidRDefault="005228B2" w:rsidP="005228B2">
      <w:pPr>
        <w:spacing w:after="120"/>
      </w:pPr>
    </w:p>
    <w:p w14:paraId="5E04B45F" w14:textId="758896F8" w:rsidR="0050253D" w:rsidRDefault="0050253D" w:rsidP="005228B2">
      <w:pPr>
        <w:spacing w:after="120"/>
      </w:pPr>
      <w:r>
        <w:t>=====================================================================</w:t>
      </w:r>
    </w:p>
    <w:p w14:paraId="1D336530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Dear colleagues,</w:t>
      </w:r>
    </w:p>
    <w:p w14:paraId="57BD9D2E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2043D723" w14:textId="2E6F2248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Some of you may have heard of a </w:t>
      </w:r>
      <w:proofErr w:type="spellStart"/>
      <w:r w:rsidRPr="0050253D">
        <w:rPr>
          <w:rFonts w:ascii="Courier" w:hAnsi="Courier" w:cs="Courier"/>
          <w:sz w:val="22"/>
        </w:rPr>
        <w:t>normalisation</w:t>
      </w:r>
      <w:proofErr w:type="spellEnd"/>
      <w:r w:rsidRPr="0050253D">
        <w:rPr>
          <w:rFonts w:ascii="Courier" w:hAnsi="Courier" w:cs="Courier"/>
          <w:sz w:val="22"/>
        </w:rPr>
        <w:t xml:space="preserve"> error in the GWINC </w:t>
      </w:r>
      <w:proofErr w:type="spellStart"/>
      <w:r w:rsidRPr="0050253D">
        <w:rPr>
          <w:rFonts w:ascii="Courier" w:hAnsi="Courier" w:cs="Courier"/>
          <w:sz w:val="22"/>
        </w:rPr>
        <w:t>inspiral</w:t>
      </w:r>
      <w:proofErr w:type="spellEnd"/>
      <w:r w:rsidRPr="0050253D">
        <w:rPr>
          <w:rFonts w:ascii="Courier" w:hAnsi="Courier" w:cs="Courier"/>
          <w:sz w:val="22"/>
        </w:rPr>
        <w:t xml:space="preserve"> range code, int73.m.  This issue came up in preparing the Advanced Detectors Commissioning &amp; Observing Scenarios document, when doing checks of ranges supplied by GWINC with those computed using independent codes written by</w:t>
      </w:r>
      <w:r>
        <w:rPr>
          <w:rFonts w:ascii="Courier" w:hAnsi="Courier" w:cs="Courier"/>
          <w:sz w:val="22"/>
        </w:rPr>
        <w:t xml:space="preserve"> me and also one written by CBC members. </w:t>
      </w:r>
      <w:r w:rsidRPr="0050253D">
        <w:rPr>
          <w:rFonts w:ascii="Courier" w:hAnsi="Courier" w:cs="Courier"/>
          <w:sz w:val="22"/>
        </w:rPr>
        <w:t>Since it's only been discussed among a few people, I thought I should send a report to clear up the situation.  </w:t>
      </w:r>
    </w:p>
    <w:p w14:paraId="65A122FE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71C85CD6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The executive summary is that GWINC underestimates all ranges by about 6%.</w:t>
      </w:r>
    </w:p>
    <w:p w14:paraId="2E9E7388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0FC2F091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If you're interested, here are the details:</w:t>
      </w:r>
    </w:p>
    <w:p w14:paraId="44939B14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6DB13524" w14:textId="7712D0E9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The GWINC function int73.m (see </w:t>
      </w:r>
      <w:hyperlink r:id="rId10" w:history="1">
        <w:r w:rsidRPr="0050253D">
          <w:rPr>
            <w:rFonts w:ascii="Courier" w:hAnsi="Courier" w:cs="Courier"/>
            <w:color w:val="094EE5"/>
            <w:sz w:val="22"/>
            <w:u w:val="single" w:color="094EE5"/>
          </w:rPr>
          <w:t>https://awiki.ligo-wa.caltech.edu/aLIGO/GWINC</w:t>
        </w:r>
      </w:hyperlink>
      <w:r w:rsidRPr="0050253D">
        <w:rPr>
          <w:rFonts w:ascii="Courier" w:hAnsi="Courier" w:cs="Courier"/>
          <w:sz w:val="22"/>
        </w:rPr>
        <w:t xml:space="preserve">) computes the </w:t>
      </w:r>
      <w:proofErr w:type="spellStart"/>
      <w:r w:rsidRPr="0050253D">
        <w:rPr>
          <w:rFonts w:ascii="Courier" w:hAnsi="Courier" w:cs="Courier"/>
          <w:sz w:val="22"/>
        </w:rPr>
        <w:t>inspiral</w:t>
      </w:r>
      <w:proofErr w:type="spellEnd"/>
      <w:r w:rsidRPr="0050253D">
        <w:rPr>
          <w:rFonts w:ascii="Courier" w:hAnsi="Courier" w:cs="Courier"/>
          <w:sz w:val="22"/>
        </w:rPr>
        <w:t xml:space="preserve"> range follo</w:t>
      </w:r>
      <w:r>
        <w:rPr>
          <w:rFonts w:ascii="Courier" w:hAnsi="Courier" w:cs="Courier"/>
          <w:sz w:val="22"/>
        </w:rPr>
        <w:t xml:space="preserve">wing Finn, PRD 53 2878 (1996). </w:t>
      </w:r>
      <w:r w:rsidRPr="0050253D">
        <w:rPr>
          <w:rFonts w:ascii="Courier" w:hAnsi="Courier" w:cs="Courier"/>
          <w:sz w:val="22"/>
        </w:rPr>
        <w:t xml:space="preserve">The range comes from </w:t>
      </w:r>
      <w:proofErr w:type="spellStart"/>
      <w:r w:rsidRPr="0050253D">
        <w:rPr>
          <w:rFonts w:ascii="Courier" w:hAnsi="Courier" w:cs="Courier"/>
          <w:sz w:val="22"/>
        </w:rPr>
        <w:t>eqn</w:t>
      </w:r>
      <w:proofErr w:type="spellEnd"/>
      <w:r w:rsidRPr="0050253D">
        <w:rPr>
          <w:rFonts w:ascii="Courier" w:hAnsi="Courier" w:cs="Courier"/>
          <w:sz w:val="22"/>
        </w:rPr>
        <w:t xml:space="preserve"> (4.20b), the first term of which gives you the detection rate for a fixed chirp mass binary igno</w:t>
      </w:r>
      <w:r>
        <w:rPr>
          <w:rFonts w:ascii="Courier" w:hAnsi="Courier" w:cs="Courier"/>
          <w:sz w:val="22"/>
        </w:rPr>
        <w:t xml:space="preserve">ring cosmological corrections. </w:t>
      </w:r>
      <w:r w:rsidRPr="0050253D">
        <w:rPr>
          <w:rFonts w:ascii="Courier" w:hAnsi="Courier" w:cs="Courier"/>
          <w:sz w:val="22"/>
        </w:rPr>
        <w:t xml:space="preserve">Our concern is with the numerical </w:t>
      </w:r>
      <w:proofErr w:type="spellStart"/>
      <w:r w:rsidRPr="0050253D">
        <w:rPr>
          <w:rFonts w:ascii="Courier" w:hAnsi="Courier" w:cs="Courier"/>
          <w:sz w:val="22"/>
        </w:rPr>
        <w:t>prefactor</w:t>
      </w:r>
      <w:proofErr w:type="spellEnd"/>
      <w:r w:rsidRPr="0050253D">
        <w:rPr>
          <w:rFonts w:ascii="Courier" w:hAnsi="Courier" w:cs="Courier"/>
          <w:sz w:val="22"/>
        </w:rPr>
        <w:t>, 128*pi/21 r_0^3, which is the effective sensitive volume at fixed</w:t>
      </w:r>
      <w:r>
        <w:rPr>
          <w:rFonts w:ascii="Courier" w:hAnsi="Courier" w:cs="Courier"/>
          <w:sz w:val="22"/>
        </w:rPr>
        <w:t xml:space="preserve"> chirp mass and SNR threshold. </w:t>
      </w:r>
      <w:r w:rsidRPr="0050253D">
        <w:rPr>
          <w:rFonts w:ascii="Courier" w:hAnsi="Courier" w:cs="Courier"/>
          <w:sz w:val="22"/>
        </w:rPr>
        <w:t>This volume can be decomposed as follows:</w:t>
      </w:r>
    </w:p>
    <w:p w14:paraId="42508EFA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2789F20D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  </w:t>
      </w:r>
      <w:proofErr w:type="gramStart"/>
      <w:r w:rsidRPr="0050253D">
        <w:rPr>
          <w:rFonts w:ascii="Courier" w:hAnsi="Courier" w:cs="Courier"/>
          <w:sz w:val="22"/>
        </w:rPr>
        <w:t>volume</w:t>
      </w:r>
      <w:proofErr w:type="gramEnd"/>
      <w:r w:rsidRPr="0050253D">
        <w:rPr>
          <w:rFonts w:ascii="Courier" w:hAnsi="Courier" w:cs="Courier"/>
          <w:sz w:val="22"/>
        </w:rPr>
        <w:t xml:space="preserve"> = (4*pi/3) * ([32/7] r_0^3) ,</w:t>
      </w:r>
    </w:p>
    <w:p w14:paraId="72179F68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0F4B4BF3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proofErr w:type="gramStart"/>
      <w:r w:rsidRPr="0050253D">
        <w:rPr>
          <w:rFonts w:ascii="Courier" w:hAnsi="Courier" w:cs="Courier"/>
          <w:sz w:val="22"/>
        </w:rPr>
        <w:t>where</w:t>
      </w:r>
      <w:proofErr w:type="gramEnd"/>
      <w:r w:rsidRPr="0050253D">
        <w:rPr>
          <w:rFonts w:ascii="Courier" w:hAnsi="Courier" w:cs="Courier"/>
          <w:sz w:val="22"/>
        </w:rPr>
        <w:t xml:space="preserve"> r_0 is a nominal distance defined in </w:t>
      </w:r>
      <w:proofErr w:type="spellStart"/>
      <w:r w:rsidRPr="0050253D">
        <w:rPr>
          <w:rFonts w:ascii="Courier" w:hAnsi="Courier" w:cs="Courier"/>
          <w:sz w:val="22"/>
        </w:rPr>
        <w:t>eqn</w:t>
      </w:r>
      <w:proofErr w:type="spellEnd"/>
      <w:r w:rsidRPr="0050253D">
        <w:rPr>
          <w:rFonts w:ascii="Courier" w:hAnsi="Courier" w:cs="Courier"/>
          <w:sz w:val="22"/>
        </w:rPr>
        <w:t xml:space="preserve"> (3.6b).  From this we get the </w:t>
      </w:r>
      <w:proofErr w:type="spellStart"/>
      <w:r w:rsidRPr="0050253D">
        <w:rPr>
          <w:rFonts w:ascii="Courier" w:hAnsi="Courier" w:cs="Courier"/>
          <w:sz w:val="22"/>
        </w:rPr>
        <w:t>sensemon</w:t>
      </w:r>
      <w:proofErr w:type="spellEnd"/>
      <w:r w:rsidRPr="0050253D">
        <w:rPr>
          <w:rFonts w:ascii="Courier" w:hAnsi="Courier" w:cs="Courier"/>
          <w:sz w:val="22"/>
        </w:rPr>
        <w:t>-style range </w:t>
      </w:r>
    </w:p>
    <w:p w14:paraId="56AD63CC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54DA5DA1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  </w:t>
      </w:r>
      <w:proofErr w:type="gramStart"/>
      <w:r w:rsidRPr="0050253D">
        <w:rPr>
          <w:rFonts w:ascii="Courier" w:hAnsi="Courier" w:cs="Courier"/>
          <w:sz w:val="22"/>
        </w:rPr>
        <w:t>range</w:t>
      </w:r>
      <w:proofErr w:type="gramEnd"/>
      <w:r w:rsidRPr="0050253D">
        <w:rPr>
          <w:rFonts w:ascii="Courier" w:hAnsi="Courier" w:cs="Courier"/>
          <w:sz w:val="22"/>
        </w:rPr>
        <w:t xml:space="preserve"> = [32/7]^(1/3) r_0 .</w:t>
      </w:r>
    </w:p>
    <w:p w14:paraId="5846BF21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2D1F466E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The GWINC function int73.m computes r_0 and then multiplies by the (32/7)^(1/3) factor.  </w:t>
      </w:r>
    </w:p>
    <w:p w14:paraId="23DDC3F4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0DB320E4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The </w:t>
      </w:r>
      <w:proofErr w:type="spellStart"/>
      <w:r w:rsidRPr="0050253D">
        <w:rPr>
          <w:rFonts w:ascii="Courier" w:hAnsi="Courier" w:cs="Courier"/>
          <w:sz w:val="22"/>
        </w:rPr>
        <w:t>normalisation</w:t>
      </w:r>
      <w:proofErr w:type="spellEnd"/>
      <w:r w:rsidRPr="0050253D">
        <w:rPr>
          <w:rFonts w:ascii="Courier" w:hAnsi="Courier" w:cs="Courier"/>
          <w:sz w:val="22"/>
        </w:rPr>
        <w:t xml:space="preserve"> issue comes from the factor of 32/7.  This factor is an approximate correction for the integration over binary position and orientation, to account for the detector antenna response.  The starting point is </w:t>
      </w:r>
      <w:proofErr w:type="spellStart"/>
      <w:r w:rsidRPr="0050253D">
        <w:rPr>
          <w:rFonts w:ascii="Courier" w:hAnsi="Courier" w:cs="Courier"/>
          <w:sz w:val="22"/>
        </w:rPr>
        <w:t>eqn</w:t>
      </w:r>
      <w:proofErr w:type="spellEnd"/>
      <w:r w:rsidRPr="0050253D">
        <w:rPr>
          <w:rFonts w:ascii="Courier" w:hAnsi="Courier" w:cs="Courier"/>
          <w:sz w:val="22"/>
        </w:rPr>
        <w:t xml:space="preserve"> (3.11), which is an approximation to the distribution of antenna amplitude responses for a population of binaries of random isotropic position and orientation.  This appears in the range calculation as an overall factor:</w:t>
      </w:r>
    </w:p>
    <w:p w14:paraId="2C01759D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4F09D70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  \</w:t>
      </w:r>
      <w:proofErr w:type="gramStart"/>
      <w:r w:rsidRPr="0050253D">
        <w:rPr>
          <w:rFonts w:ascii="Courier" w:hAnsi="Courier" w:cs="Courier"/>
          <w:sz w:val="22"/>
        </w:rPr>
        <w:t>int</w:t>
      </w:r>
      <w:proofErr w:type="gramEnd"/>
      <w:r w:rsidRPr="0050253D">
        <w:rPr>
          <w:rFonts w:ascii="Courier" w:hAnsi="Courier" w:cs="Courier"/>
          <w:sz w:val="22"/>
        </w:rPr>
        <w:t>_0^4 dx x^2 CDF(x)</w:t>
      </w:r>
    </w:p>
    <w:p w14:paraId="478A52CD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20974B9B" w14:textId="29D4A683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proofErr w:type="gramStart"/>
      <w:r w:rsidRPr="0050253D">
        <w:rPr>
          <w:rFonts w:ascii="Courier" w:hAnsi="Courier" w:cs="Courier"/>
          <w:sz w:val="22"/>
        </w:rPr>
        <w:t>where</w:t>
      </w:r>
      <w:proofErr w:type="gramEnd"/>
      <w:r w:rsidRPr="0050253D">
        <w:rPr>
          <w:rFonts w:ascii="Courier" w:hAnsi="Courier" w:cs="Courier"/>
          <w:sz w:val="22"/>
        </w:rPr>
        <w:t xml:space="preserve"> CDF is the cumulative distribution function -- the integral of (3.11), where you sent CDF(0) = 1 and CDF(4) = 0.  </w:t>
      </w:r>
      <w:proofErr w:type="gramStart"/>
      <w:r w:rsidRPr="0050253D">
        <w:rPr>
          <w:rFonts w:ascii="Courier" w:hAnsi="Courier" w:cs="Courier"/>
          <w:sz w:val="22"/>
        </w:rPr>
        <w:t xml:space="preserve">The x^2 accounts for the number of binaries in a thin </w:t>
      </w:r>
      <w:r>
        <w:rPr>
          <w:rFonts w:ascii="Courier" w:hAnsi="Courier" w:cs="Courier"/>
          <w:sz w:val="22"/>
        </w:rPr>
        <w:t>spherical shell of radius x.</w:t>
      </w:r>
      <w:proofErr w:type="gramEnd"/>
      <w:r>
        <w:rPr>
          <w:rFonts w:ascii="Courier" w:hAnsi="Courier" w:cs="Courier"/>
          <w:sz w:val="22"/>
        </w:rPr>
        <w:t xml:space="preserve">  </w:t>
      </w:r>
      <w:r w:rsidRPr="0050253D">
        <w:rPr>
          <w:rFonts w:ascii="Courier" w:hAnsi="Courier" w:cs="Courier"/>
          <w:sz w:val="22"/>
        </w:rPr>
        <w:t>This integral is summing over binaries at all distances, accounting for the fraction of them at each distance that have an amplitude response due to position &amp; orientation that puts them over the detection threshold.  The integral stops at 4 because this is the largest distance at which the antenna response can be large enough (it's the horizon distance).   </w:t>
      </w:r>
    </w:p>
    <w:p w14:paraId="673C379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0C2CDA1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It's easy to compute the resulting factor with the analytic approximation:</w:t>
      </w:r>
    </w:p>
    <w:p w14:paraId="2FB6ABF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0DEF40BA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  </w:t>
      </w:r>
      <w:proofErr w:type="gramStart"/>
      <w:r w:rsidRPr="0050253D">
        <w:rPr>
          <w:rFonts w:ascii="Courier" w:hAnsi="Courier" w:cs="Courier"/>
          <w:sz w:val="22"/>
        </w:rPr>
        <w:t>CDF(</w:t>
      </w:r>
      <w:proofErr w:type="gramEnd"/>
      <w:r w:rsidRPr="0050253D">
        <w:rPr>
          <w:rFonts w:ascii="Courier" w:hAnsi="Courier" w:cs="Courier"/>
          <w:sz w:val="22"/>
        </w:rPr>
        <w:t>x) = 1 - (5/256) [ 32 x^2 - 16 x^3 + 3 x^4 - 0.2 x^5]</w:t>
      </w:r>
    </w:p>
    <w:p w14:paraId="2E92E2EF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5418A99D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  \</w:t>
      </w:r>
      <w:proofErr w:type="gramStart"/>
      <w:r w:rsidRPr="0050253D">
        <w:rPr>
          <w:rFonts w:ascii="Courier" w:hAnsi="Courier" w:cs="Courier"/>
          <w:sz w:val="22"/>
        </w:rPr>
        <w:t>int</w:t>
      </w:r>
      <w:proofErr w:type="gramEnd"/>
      <w:r w:rsidRPr="0050253D">
        <w:rPr>
          <w:rFonts w:ascii="Courier" w:hAnsi="Courier" w:cs="Courier"/>
          <w:sz w:val="22"/>
        </w:rPr>
        <w:t>_0^4 dx x^2 CDF(x) = 32/21 = 1.52</w:t>
      </w:r>
    </w:p>
    <w:p w14:paraId="512FCE1E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320325D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However, Finn &amp; </w:t>
      </w:r>
      <w:proofErr w:type="spellStart"/>
      <w:r w:rsidRPr="0050253D">
        <w:rPr>
          <w:rFonts w:ascii="Courier" w:hAnsi="Courier" w:cs="Courier"/>
          <w:sz w:val="22"/>
        </w:rPr>
        <w:t>Chernoff</w:t>
      </w:r>
      <w:proofErr w:type="spellEnd"/>
      <w:r w:rsidRPr="0050253D">
        <w:rPr>
          <w:rFonts w:ascii="Courier" w:hAnsi="Courier" w:cs="Courier"/>
          <w:sz w:val="22"/>
        </w:rPr>
        <w:t xml:space="preserve"> PRD 47 2198 (1993) computed the volume integral numerically, and get a result that is 21% higher:</w:t>
      </w:r>
    </w:p>
    <w:p w14:paraId="3DCEC9B9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411D8F48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  \</w:t>
      </w:r>
      <w:proofErr w:type="gramStart"/>
      <w:r w:rsidRPr="0050253D">
        <w:rPr>
          <w:rFonts w:ascii="Courier" w:hAnsi="Courier" w:cs="Courier"/>
          <w:sz w:val="22"/>
        </w:rPr>
        <w:t>int</w:t>
      </w:r>
      <w:proofErr w:type="gramEnd"/>
      <w:r w:rsidRPr="0050253D">
        <w:rPr>
          <w:rFonts w:ascii="Courier" w:hAnsi="Courier" w:cs="Courier"/>
          <w:sz w:val="22"/>
        </w:rPr>
        <w:t>_0^4 dx x^2 CDF(x) = 1.84</w:t>
      </w:r>
    </w:p>
    <w:p w14:paraId="260E852A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16176517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(See </w:t>
      </w:r>
      <w:proofErr w:type="spellStart"/>
      <w:r w:rsidRPr="0050253D">
        <w:rPr>
          <w:rFonts w:ascii="Courier" w:hAnsi="Courier" w:cs="Courier"/>
          <w:sz w:val="22"/>
        </w:rPr>
        <w:t>eqns</w:t>
      </w:r>
      <w:proofErr w:type="spellEnd"/>
      <w:r w:rsidRPr="0050253D">
        <w:rPr>
          <w:rFonts w:ascii="Courier" w:hAnsi="Courier" w:cs="Courier"/>
          <w:sz w:val="22"/>
        </w:rPr>
        <w:t xml:space="preserve"> (3.31), (5.1)--(5.3) of Finn &amp; </w:t>
      </w:r>
      <w:proofErr w:type="spellStart"/>
      <w:r w:rsidRPr="0050253D">
        <w:rPr>
          <w:rFonts w:ascii="Courier" w:hAnsi="Courier" w:cs="Courier"/>
          <w:sz w:val="22"/>
        </w:rPr>
        <w:t>Chernoff</w:t>
      </w:r>
      <w:proofErr w:type="spellEnd"/>
      <w:r w:rsidRPr="0050253D">
        <w:rPr>
          <w:rFonts w:ascii="Courier" w:hAnsi="Courier" w:cs="Courier"/>
          <w:sz w:val="22"/>
        </w:rPr>
        <w:t>).  I've confirmed this number with my own Monte Carlo.  The ratio of the exact to approximate range is thus  </w:t>
      </w:r>
    </w:p>
    <w:p w14:paraId="1A8DEC1D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51A7D65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  (1.84/1.52)^(1/3) =  (1.21)^(1/3) = 1.064</w:t>
      </w:r>
    </w:p>
    <w:p w14:paraId="2ED5F410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6100CF58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 xml:space="preserve">This isn't a big effect -- a 21% volume difference, compared to a factor of x1000 uncertainty in the BNS rate within that volume.  Still, we should use the correct number if we have it.  I've sent a corrected copy of the function to Lisa </w:t>
      </w:r>
      <w:proofErr w:type="spellStart"/>
      <w:r w:rsidRPr="0050253D">
        <w:rPr>
          <w:rFonts w:ascii="Courier" w:hAnsi="Courier" w:cs="Courier"/>
          <w:sz w:val="22"/>
        </w:rPr>
        <w:t>Barsotti</w:t>
      </w:r>
      <w:proofErr w:type="spellEnd"/>
      <w:r w:rsidRPr="0050253D">
        <w:rPr>
          <w:rFonts w:ascii="Courier" w:hAnsi="Courier" w:cs="Courier"/>
          <w:sz w:val="22"/>
        </w:rPr>
        <w:t xml:space="preserve">, Peter Fritschel, David </w:t>
      </w:r>
      <w:proofErr w:type="spellStart"/>
      <w:r w:rsidRPr="0050253D">
        <w:rPr>
          <w:rFonts w:ascii="Courier" w:hAnsi="Courier" w:cs="Courier"/>
          <w:sz w:val="22"/>
        </w:rPr>
        <w:t>Showmaker</w:t>
      </w:r>
      <w:proofErr w:type="spellEnd"/>
      <w:r w:rsidRPr="0050253D">
        <w:rPr>
          <w:rFonts w:ascii="Courier" w:hAnsi="Courier" w:cs="Courier"/>
          <w:sz w:val="22"/>
        </w:rPr>
        <w:t xml:space="preserve">, and Michele </w:t>
      </w:r>
      <w:proofErr w:type="spellStart"/>
      <w:r w:rsidRPr="0050253D">
        <w:rPr>
          <w:rFonts w:ascii="Courier" w:hAnsi="Courier" w:cs="Courier"/>
          <w:sz w:val="22"/>
        </w:rPr>
        <w:t>Punturo</w:t>
      </w:r>
      <w:proofErr w:type="spellEnd"/>
      <w:r w:rsidRPr="0050253D">
        <w:rPr>
          <w:rFonts w:ascii="Courier" w:hAnsi="Courier" w:cs="Courier"/>
          <w:sz w:val="22"/>
        </w:rPr>
        <w:t xml:space="preserve">.  If the GWINC users </w:t>
      </w:r>
      <w:r w:rsidRPr="0050253D">
        <w:rPr>
          <w:rFonts w:ascii="Courier" w:hAnsi="Courier" w:cs="Courier"/>
          <w:sz w:val="22"/>
        </w:rPr>
        <w:lastRenderedPageBreak/>
        <w:t>are agreeable, I suggest putting this corrected function into GWINC.</w:t>
      </w:r>
    </w:p>
    <w:p w14:paraId="771F5262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07A87DA1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Finally, I should note that I haven't looked into how cosmological corrections are incorporated in the GWINC function.  The 6.5% range correction outlined above is computed at z=0; there may be additional corrections associated with going out to z~0.1.</w:t>
      </w:r>
    </w:p>
    <w:p w14:paraId="65E83F0F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</w:p>
    <w:p w14:paraId="19C81DC9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Cheers,</w:t>
      </w:r>
    </w:p>
    <w:p w14:paraId="2D2B5ABF" w14:textId="77777777" w:rsidR="0050253D" w:rsidRP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</w:rPr>
      </w:pPr>
      <w:r w:rsidRPr="0050253D">
        <w:rPr>
          <w:rFonts w:ascii="Courier" w:hAnsi="Courier" w:cs="Courier"/>
          <w:sz w:val="22"/>
        </w:rPr>
        <w:t>-- Patrick</w:t>
      </w:r>
    </w:p>
    <w:p w14:paraId="73452A19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14:paraId="3F6D03AF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14:paraId="54331B21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Patrick Sutton</w:t>
      </w:r>
    </w:p>
    <w:p w14:paraId="47A49090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School of Physics and Astronomy</w:t>
      </w:r>
    </w:p>
    <w:p w14:paraId="0F4ABA69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Cardiff University</w:t>
      </w:r>
    </w:p>
    <w:p w14:paraId="40DDF64E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Parade</w:t>
      </w:r>
    </w:p>
    <w:p w14:paraId="1E3EF5F7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Cardiff CF24 3AA</w:t>
      </w:r>
    </w:p>
    <w:p w14:paraId="706EC039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+44(0) 29 2087 4649</w:t>
      </w:r>
    </w:p>
    <w:p w14:paraId="63D12D16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ABB91DC" w14:textId="77777777" w:rsidR="0050253D" w:rsidRDefault="0050253D" w:rsidP="0050253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B1655AB" w14:textId="77777777" w:rsidR="0050253D" w:rsidRDefault="0050253D" w:rsidP="005228B2">
      <w:pPr>
        <w:spacing w:after="120"/>
      </w:pPr>
    </w:p>
    <w:p w14:paraId="2B7D6575" w14:textId="77777777" w:rsidR="00F31064" w:rsidRDefault="00F31064" w:rsidP="00F31064"/>
    <w:p w14:paraId="04A9F5C0" w14:textId="77777777" w:rsidR="0087517C" w:rsidRPr="00F31064" w:rsidRDefault="0087517C" w:rsidP="00F31064"/>
    <w:sectPr w:rsidR="0087517C" w:rsidRPr="00F31064" w:rsidSect="00954E1F">
      <w:headerReference w:type="default" r:id="rId11"/>
      <w:footerReference w:type="default" r:id="rId12"/>
      <w:pgSz w:w="12240" w:h="15840" w:code="1"/>
      <w:pgMar w:top="1440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5D710" w14:textId="77777777" w:rsidR="00FF0D99" w:rsidRDefault="00FF0D99">
      <w:r>
        <w:separator/>
      </w:r>
    </w:p>
  </w:endnote>
  <w:endnote w:type="continuationSeparator" w:id="0">
    <w:p w14:paraId="2C00B1A8" w14:textId="77777777" w:rsidR="00FF0D99" w:rsidRDefault="00FF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D120E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</w:rPr>
    </w:pPr>
  </w:p>
  <w:p w14:paraId="20CA639A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</w:rPr>
    </w:pPr>
  </w:p>
  <w:p w14:paraId="0F5BCD7C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</w:rPr>
    </w:pPr>
  </w:p>
  <w:p w14:paraId="4FE6CCE9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</w:rPr>
    </w:pPr>
  </w:p>
  <w:p w14:paraId="644FEFB1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</w:rPr>
    </w:pPr>
  </w:p>
  <w:p w14:paraId="69AB4C77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MASSACHUSETTS INSTITUTE OF TECHNOLOGY</w:t>
    </w:r>
  </w:p>
  <w:p w14:paraId="6BA15209" w14:textId="77777777" w:rsidR="00FF0D99" w:rsidRPr="00B5781C" w:rsidRDefault="00FF0D99" w:rsidP="00D961DE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B5781C">
      <w:rPr>
        <w:rFonts w:ascii="Arial" w:hAnsi="Arial" w:cs="Arial"/>
        <w:i/>
        <w:iCs/>
        <w:sz w:val="20"/>
        <w:szCs w:val="20"/>
      </w:rPr>
      <w:t>CALIFORNIA INSTITUTE OF TECHNOLOGY</w:t>
    </w:r>
  </w:p>
  <w:p w14:paraId="26D5172F" w14:textId="77777777" w:rsidR="00FF0D99" w:rsidRDefault="00FF0D99" w:rsidP="00D961DE">
    <w:pPr>
      <w:pStyle w:val="Footer"/>
      <w:jc w:val="center"/>
      <w:rPr>
        <w:rFonts w:ascii="Arial" w:hAnsi="Arial" w:cs="Arial"/>
        <w:i/>
        <w:iCs/>
      </w:rPr>
    </w:pPr>
  </w:p>
  <w:p w14:paraId="57E73FE9" w14:textId="77777777" w:rsidR="00FF0D99" w:rsidRPr="00B5781C" w:rsidRDefault="00FF0D99" w:rsidP="00D961DE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>
      <w:rPr>
        <w:sz w:val="18"/>
        <w:szCs w:val="18"/>
      </w:rPr>
      <w:t xml:space="preserve">Form </w:t>
    </w:r>
    <w:r w:rsidRPr="00B5781C">
      <w:rPr>
        <w:sz w:val="18"/>
        <w:szCs w:val="18"/>
      </w:rPr>
      <w:t>F0900023-v1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B416E" w14:textId="77777777" w:rsidR="00FF0D99" w:rsidRDefault="00FF0D99">
      <w:r>
        <w:separator/>
      </w:r>
    </w:p>
  </w:footnote>
  <w:footnote w:type="continuationSeparator" w:id="0">
    <w:p w14:paraId="2AAEFADF" w14:textId="77777777" w:rsidR="00FF0D99" w:rsidRDefault="00FF0D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3B39" w14:textId="77777777" w:rsidR="00FF0D99" w:rsidRDefault="00FF0D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E4B2B" wp14:editId="5116A2BC">
              <wp:simplePos x="0" y="0"/>
              <wp:positionH relativeFrom="column">
                <wp:posOffset>5143500</wp:posOffset>
              </wp:positionH>
              <wp:positionV relativeFrom="paragraph">
                <wp:posOffset>-342900</wp:posOffset>
              </wp:positionV>
              <wp:extent cx="11430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A8209" w14:textId="64509189" w:rsidR="00FF0D99" w:rsidRPr="00954E1F" w:rsidRDefault="00D0134C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T1200351</w:t>
                          </w:r>
                          <w:r w:rsidR="00FF0D99" w:rsidRPr="00954E1F">
                            <w:rPr>
                              <w:rFonts w:asciiTheme="majorHAnsi" w:hAnsiTheme="majorHAnsi"/>
                              <w:sz w:val="22"/>
                            </w:rPr>
                            <w:t>-v1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405pt;margin-top:-26.95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" filled="f" stroked="f">
              <v:textbox inset=",7.2pt,,7.2pt">
                <w:txbxContent>
                  <w:p w14:paraId="7D0A8209" w14:textId="64509189" w:rsidR="00FF0D99" w:rsidRPr="00954E1F" w:rsidRDefault="00D0134C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T1200351</w:t>
                    </w:r>
                    <w:r w:rsidR="00FF0D99" w:rsidRPr="00954E1F">
                      <w:rPr>
                        <w:rFonts w:asciiTheme="majorHAnsi" w:hAnsiTheme="majorHAnsi"/>
                        <w:sz w:val="22"/>
                      </w:rPr>
                      <w:t>-v1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57A"/>
    <w:multiLevelType w:val="hybridMultilevel"/>
    <w:tmpl w:val="9402A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127E6"/>
    <w:multiLevelType w:val="hybridMultilevel"/>
    <w:tmpl w:val="202C7C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5403"/>
    <w:multiLevelType w:val="hybridMultilevel"/>
    <w:tmpl w:val="9402A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9E602D"/>
    <w:multiLevelType w:val="hybridMultilevel"/>
    <w:tmpl w:val="B7327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D8"/>
    <w:rsid w:val="00017EA3"/>
    <w:rsid w:val="0004198B"/>
    <w:rsid w:val="00042546"/>
    <w:rsid w:val="000C7EAB"/>
    <w:rsid w:val="001004C4"/>
    <w:rsid w:val="0015109B"/>
    <w:rsid w:val="00151600"/>
    <w:rsid w:val="00190A86"/>
    <w:rsid w:val="002729B0"/>
    <w:rsid w:val="002968A5"/>
    <w:rsid w:val="002A4634"/>
    <w:rsid w:val="002B2A8C"/>
    <w:rsid w:val="002E67EC"/>
    <w:rsid w:val="002F3D88"/>
    <w:rsid w:val="0037033D"/>
    <w:rsid w:val="003F08B3"/>
    <w:rsid w:val="00416641"/>
    <w:rsid w:val="00453396"/>
    <w:rsid w:val="00480FD7"/>
    <w:rsid w:val="004B1730"/>
    <w:rsid w:val="004C3A3E"/>
    <w:rsid w:val="0050161F"/>
    <w:rsid w:val="0050253D"/>
    <w:rsid w:val="005228B2"/>
    <w:rsid w:val="0054250C"/>
    <w:rsid w:val="005452C1"/>
    <w:rsid w:val="00563867"/>
    <w:rsid w:val="005D3EC9"/>
    <w:rsid w:val="00603739"/>
    <w:rsid w:val="006E6503"/>
    <w:rsid w:val="00716181"/>
    <w:rsid w:val="007679D8"/>
    <w:rsid w:val="007D1336"/>
    <w:rsid w:val="008207DE"/>
    <w:rsid w:val="0087517C"/>
    <w:rsid w:val="008E1AF9"/>
    <w:rsid w:val="00954E1F"/>
    <w:rsid w:val="009C67B7"/>
    <w:rsid w:val="00AA52FF"/>
    <w:rsid w:val="00AB483B"/>
    <w:rsid w:val="00AD17A4"/>
    <w:rsid w:val="00AE02B0"/>
    <w:rsid w:val="00B255EF"/>
    <w:rsid w:val="00B34594"/>
    <w:rsid w:val="00B5781C"/>
    <w:rsid w:val="00B84C63"/>
    <w:rsid w:val="00BD065B"/>
    <w:rsid w:val="00BD2FC0"/>
    <w:rsid w:val="00BE3E19"/>
    <w:rsid w:val="00BF5E06"/>
    <w:rsid w:val="00C96E45"/>
    <w:rsid w:val="00CC44F8"/>
    <w:rsid w:val="00D0134C"/>
    <w:rsid w:val="00D116E2"/>
    <w:rsid w:val="00D52801"/>
    <w:rsid w:val="00D80052"/>
    <w:rsid w:val="00D9491F"/>
    <w:rsid w:val="00D961DE"/>
    <w:rsid w:val="00DA1CB7"/>
    <w:rsid w:val="00DA736B"/>
    <w:rsid w:val="00DD367D"/>
    <w:rsid w:val="00DE72BD"/>
    <w:rsid w:val="00E56BD1"/>
    <w:rsid w:val="00EA5DE7"/>
    <w:rsid w:val="00EC24E9"/>
    <w:rsid w:val="00EE4EAC"/>
    <w:rsid w:val="00EE6411"/>
    <w:rsid w:val="00EF47C7"/>
    <w:rsid w:val="00F07999"/>
    <w:rsid w:val="00F31064"/>
    <w:rsid w:val="00F753FE"/>
    <w:rsid w:val="00FA7BA0"/>
    <w:rsid w:val="00FB48E9"/>
    <w:rsid w:val="00FD527B"/>
    <w:rsid w:val="00FF0D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797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D88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D88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5452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D88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5452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rsid w:val="000C7EA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0C7EAB"/>
    <w:rPr>
      <w:rFonts w:ascii="Lucida Grande" w:hAnsi="Lucida Grande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753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753FE"/>
    <w:pPr>
      <w:spacing w:before="120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F753FE"/>
    <w:pPr>
      <w:ind w:left="240"/>
    </w:pPr>
    <w:rPr>
      <w:rFonts w:asciiTheme="minorHAnsi" w:hAnsiTheme="minorHAnsi"/>
      <w:i/>
      <w:sz w:val="22"/>
      <w:szCs w:val="22"/>
    </w:rPr>
  </w:style>
  <w:style w:type="paragraph" w:styleId="BalloonText">
    <w:name w:val="Balloon Text"/>
    <w:basedOn w:val="Normal"/>
    <w:link w:val="BalloonTextChar"/>
    <w:rsid w:val="00F75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3FE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rsid w:val="00F753FE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F753FE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F753FE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F753FE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F753FE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F753FE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F753FE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D88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D88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5452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D88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5452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rsid w:val="000C7EA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0C7EAB"/>
    <w:rPr>
      <w:rFonts w:ascii="Lucida Grande" w:hAnsi="Lucida Grande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753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753FE"/>
    <w:pPr>
      <w:spacing w:before="120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F753FE"/>
    <w:pPr>
      <w:ind w:left="240"/>
    </w:pPr>
    <w:rPr>
      <w:rFonts w:asciiTheme="minorHAnsi" w:hAnsiTheme="minorHAnsi"/>
      <w:i/>
      <w:sz w:val="22"/>
      <w:szCs w:val="22"/>
    </w:rPr>
  </w:style>
  <w:style w:type="paragraph" w:styleId="BalloonText">
    <w:name w:val="Balloon Text"/>
    <w:basedOn w:val="Normal"/>
    <w:link w:val="BalloonTextChar"/>
    <w:rsid w:val="00F75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3FE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rsid w:val="00F753FE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F753FE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F753FE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F753FE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F753FE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F753FE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F753FE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yperlink" Target="https://awiki.ligo-wa.caltech.edu/aLIGO/GW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BB1C1-37D9-F743-9FF6-4D52577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K. Wood</dc:creator>
  <cp:keywords/>
  <dc:description/>
  <cp:lastModifiedBy>Peter Fritschel User</cp:lastModifiedBy>
  <cp:revision>5</cp:revision>
  <cp:lastPrinted>2012-02-14T22:31:00Z</cp:lastPrinted>
  <dcterms:created xsi:type="dcterms:W3CDTF">2012-07-16T16:09:00Z</dcterms:created>
  <dcterms:modified xsi:type="dcterms:W3CDTF">2012-07-16T16:30:00Z</dcterms:modified>
</cp:coreProperties>
</file>