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DB49A8" w:rsidRDefault="008E7496" w:rsidP="00DB49A8">
      <w:pPr>
        <w:pBdr>
          <w:top w:val="threeDEmboss" w:sz="24" w:space="1" w:color="auto"/>
          <w:left w:val="threeDEmboss" w:sz="24" w:space="4" w:color="auto"/>
          <w:bottom w:val="threeDEmboss" w:sz="24" w:space="27" w:color="auto"/>
          <w:right w:val="threeDEmboss" w:sz="24" w:space="4" w:color="auto"/>
        </w:pBdr>
        <w:tabs>
          <w:tab w:val="center" w:pos="5040"/>
          <w:tab w:val="right" w:pos="9360"/>
        </w:tabs>
      </w:pPr>
      <w:r>
        <w:t>LIGO-</w:t>
      </w:r>
      <w:bookmarkStart w:id="0" w:name="_GoBack"/>
      <w:bookmarkEnd w:id="0"/>
      <w:r w:rsidR="00DB49A8">
        <w:t>E1200660</w:t>
      </w:r>
      <w:r w:rsidR="00F5292B">
        <w:t>-v</w:t>
      </w:r>
      <w:r w:rsidR="00DB49A8">
        <w:t>3</w:t>
      </w:r>
      <w:r w:rsidR="005F48B2">
        <w:tab/>
      </w:r>
      <w:r w:rsidR="005F48B2">
        <w:rPr>
          <w:rFonts w:ascii="Times" w:hAnsi="Times"/>
          <w:i/>
          <w:iCs/>
          <w:color w:val="0000FF"/>
          <w:sz w:val="40"/>
        </w:rPr>
        <w:t>LIGO</w:t>
      </w:r>
      <w:r w:rsidR="005F48B2">
        <w:tab/>
      </w:r>
      <w:r w:rsidR="00DB49A8">
        <w:t>7/30/12</w:t>
      </w:r>
    </w:p>
    <w:p w:rsidR="005F48B2" w:rsidRDefault="00CF7968" w:rsidP="00DB49A8">
      <w:pPr>
        <w:pBdr>
          <w:top w:val="threeDEmboss" w:sz="24" w:space="1" w:color="auto"/>
          <w:left w:val="threeDEmboss" w:sz="24" w:space="4" w:color="auto"/>
          <w:bottom w:val="threeDEmboss" w:sz="24" w:space="27" w:color="auto"/>
          <w:right w:val="threeDEmboss" w:sz="24" w:space="4" w:color="auto"/>
        </w:pBdr>
        <w:tabs>
          <w:tab w:val="center" w:pos="5040"/>
          <w:tab w:val="right" w:pos="9360"/>
        </w:tabs>
      </w:pPr>
      <w:r>
        <w:pict>
          <v:rect id="_x0000_i1025" style="width:0;height:1.5pt" o:hralign="center" o:hrstd="t" o:hr="t" fillcolor="gray" stroked="f"/>
        </w:pict>
      </w:r>
    </w:p>
    <w:p w:rsidR="005F48B2" w:rsidRDefault="00DB49A8" w:rsidP="00DB49A8">
      <w:pPr>
        <w:pStyle w:val="BodyText"/>
        <w:pBdr>
          <w:top w:val="threeDEmboss" w:sz="24" w:space="1" w:color="auto"/>
          <w:left w:val="threeDEmboss" w:sz="24" w:space="4" w:color="auto"/>
          <w:bottom w:val="threeDEmboss" w:sz="24" w:space="27" w:color="auto"/>
          <w:right w:val="threeDEmboss" w:sz="24" w:space="4" w:color="auto"/>
        </w:pBdr>
      </w:pPr>
      <w:r>
        <w:t>AOS SLC BS Elliptical Baffle Installation Procedure</w:t>
      </w:r>
    </w:p>
    <w:p w:rsidR="005F48B2" w:rsidRDefault="00CF7968" w:rsidP="00DB49A8">
      <w:pPr>
        <w:pBdr>
          <w:top w:val="threeDEmboss" w:sz="24" w:space="1" w:color="auto"/>
          <w:left w:val="threeDEmboss" w:sz="24" w:space="4" w:color="auto"/>
          <w:bottom w:val="threeDEmboss" w:sz="24" w:space="27" w:color="auto"/>
          <w:right w:val="threeDEmboss" w:sz="24" w:space="4" w:color="auto"/>
        </w:pBdr>
      </w:pPr>
      <w:r>
        <w:pict>
          <v:rect id="_x0000_i1026" style="width:0;height:1.5pt" o:hralign="center" o:hrstd="t" o:hr="t" fillcolor="gray" stroked="f"/>
        </w:pict>
      </w:r>
    </w:p>
    <w:p w:rsidR="005F48B2" w:rsidRDefault="00DB49A8" w:rsidP="00DB49A8">
      <w:pPr>
        <w:pBdr>
          <w:top w:val="threeDEmboss" w:sz="24" w:space="1" w:color="auto"/>
          <w:left w:val="threeDEmboss" w:sz="24" w:space="4" w:color="auto"/>
          <w:bottom w:val="threeDEmboss" w:sz="24" w:space="27" w:color="auto"/>
          <w:right w:val="threeDEmboss" w:sz="24" w:space="4" w:color="auto"/>
        </w:pBdr>
        <w:jc w:val="center"/>
      </w:pPr>
      <w:r>
        <w:rPr>
          <w:b/>
        </w:rPr>
        <w:t>Michael Smith, Lisa C. Austin, Kurt Buckland</w:t>
      </w:r>
      <w:r>
        <w:t xml:space="preserve"> </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r>
        <w:t>of the LIGO Laboratory</w:t>
      </w:r>
      <w:r w:rsidR="005F48B2">
        <w:t>.</w:t>
      </w:r>
    </w:p>
    <w:p w:rsidR="005F48B2" w:rsidRDefault="005F48B2">
      <w:pPr>
        <w:pStyle w:val="PlainText"/>
        <w:spacing w:before="0"/>
        <w:jc w:val="left"/>
      </w:pPr>
    </w:p>
    <w:p w:rsidR="008E7496" w:rsidRDefault="008E7496">
      <w:pPr>
        <w:pStyle w:val="PlainText"/>
        <w:spacing w:before="0"/>
        <w:jc w:val="left"/>
      </w:pPr>
    </w:p>
    <w:p w:rsidR="008E7496" w:rsidRDefault="008E7496">
      <w:pPr>
        <w:pStyle w:val="PlainText"/>
        <w:spacing w:before="0"/>
        <w:jc w:val="left"/>
      </w:pPr>
    </w:p>
    <w:tbl>
      <w:tblPr>
        <w:tblW w:w="0" w:type="auto"/>
        <w:tblLook w:val="0000"/>
      </w:tblPr>
      <w:tblGrid>
        <w:gridCol w:w="4903"/>
        <w:gridCol w:w="4903"/>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rsidP="008E7496">
            <w:pPr>
              <w:pStyle w:val="PlainText"/>
              <w:spacing w:before="0"/>
              <w:jc w:val="center"/>
              <w:rPr>
                <w:color w:val="808080"/>
              </w:rPr>
            </w:pPr>
            <w:r>
              <w:rPr>
                <w:b/>
                <w:bCs/>
                <w:color w:val="808080"/>
              </w:rPr>
              <w:t>LIGO Project</w:t>
            </w:r>
          </w:p>
        </w:tc>
      </w:tr>
      <w:tr w:rsidR="005F48B2">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pPr>
              <w:pStyle w:val="PlainText"/>
              <w:spacing w:before="0"/>
              <w:jc w:val="center"/>
              <w:rPr>
                <w:b/>
                <w:bCs/>
                <w:color w:val="808080"/>
              </w:rPr>
            </w:pPr>
          </w:p>
        </w:tc>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p>
        </w:tc>
      </w:tr>
    </w:tbl>
    <w:p w:rsidR="005F48B2" w:rsidRDefault="005F48B2">
      <w:pPr>
        <w:pStyle w:val="PlainText"/>
        <w:jc w:val="center"/>
      </w:pPr>
      <w:r>
        <w:t>http://www.ligo.caltech.edu/</w:t>
      </w:r>
    </w:p>
    <w:p w:rsidR="00DB49A8" w:rsidRDefault="00DB49A8">
      <w:pPr>
        <w:spacing w:before="0"/>
        <w:jc w:val="left"/>
        <w:rPr>
          <w:rFonts w:ascii="Arial" w:hAnsi="Arial"/>
          <w:b/>
          <w:kern w:val="28"/>
          <w:sz w:val="28"/>
        </w:rPr>
      </w:pPr>
      <w:r>
        <w:br w:type="page"/>
      </w:r>
    </w:p>
    <w:p w:rsidR="00DB49A8" w:rsidRDefault="00DB49A8" w:rsidP="00DB49A8">
      <w:pPr>
        <w:jc w:val="center"/>
        <w:rPr>
          <w:rFonts w:ascii="Arial" w:hAnsi="Arial" w:cs="Arial"/>
          <w:b/>
          <w:lang w:val="fr-FR"/>
        </w:rPr>
      </w:pPr>
      <w:r w:rsidRPr="004136F6">
        <w:rPr>
          <w:rFonts w:ascii="Arial" w:hAnsi="Arial" w:cs="Arial"/>
          <w:b/>
          <w:lang w:val="fr-FR"/>
        </w:rPr>
        <w:lastRenderedPageBreak/>
        <w:t>CHANGE LOG</w:t>
      </w:r>
    </w:p>
    <w:p w:rsidR="00DB49A8" w:rsidRDefault="00DB49A8" w:rsidP="00DB49A8">
      <w:pPr>
        <w:jc w:val="center"/>
        <w:rPr>
          <w:rFonts w:ascii="Arial" w:hAnsi="Arial" w:cs="Arial"/>
          <w:b/>
          <w:lang w:val="fr-FR"/>
        </w:rPr>
      </w:pPr>
    </w:p>
    <w:p w:rsidR="00DB49A8" w:rsidRDefault="00DB49A8" w:rsidP="00DB49A8">
      <w:pPr>
        <w:jc w:val="center"/>
        <w:rPr>
          <w:rFonts w:ascii="Arial" w:hAnsi="Arial" w:cs="Arial"/>
          <w:b/>
          <w:lang w:val="fr-FR"/>
        </w:rPr>
      </w:pPr>
    </w:p>
    <w:tbl>
      <w:tblPr>
        <w:tblpPr w:leftFromText="180" w:rightFromText="180" w:vertAnchor="text" w:horzAnchor="page" w:tblpX="1009" w:tblpY="185"/>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7"/>
        <w:gridCol w:w="8873"/>
      </w:tblGrid>
      <w:tr w:rsidR="00DB49A8" w:rsidRPr="00C26C79" w:rsidTr="00DB49A8">
        <w:trPr>
          <w:trHeight w:val="563"/>
        </w:trPr>
        <w:tc>
          <w:tcPr>
            <w:tcW w:w="1367" w:type="dxa"/>
          </w:tcPr>
          <w:p w:rsidR="00DB49A8" w:rsidRPr="00B53A4D" w:rsidRDefault="00DB49A8" w:rsidP="00DB49A8">
            <w:pPr>
              <w:jc w:val="center"/>
              <w:rPr>
                <w:b/>
              </w:rPr>
            </w:pPr>
            <w:r w:rsidRPr="00B53A4D">
              <w:rPr>
                <w:b/>
              </w:rPr>
              <w:t>Date, version</w:t>
            </w:r>
          </w:p>
        </w:tc>
        <w:tc>
          <w:tcPr>
            <w:tcW w:w="8873" w:type="dxa"/>
          </w:tcPr>
          <w:p w:rsidR="00DB49A8" w:rsidRPr="00B53A4D" w:rsidRDefault="00DB49A8" w:rsidP="00DB49A8">
            <w:pPr>
              <w:jc w:val="center"/>
              <w:rPr>
                <w:b/>
              </w:rPr>
            </w:pPr>
            <w:r>
              <w:rPr>
                <w:b/>
              </w:rPr>
              <w:t>Summary of C</w:t>
            </w:r>
            <w:r w:rsidRPr="00B53A4D">
              <w:rPr>
                <w:b/>
              </w:rPr>
              <w:t>hanges</w:t>
            </w:r>
          </w:p>
        </w:tc>
      </w:tr>
      <w:tr w:rsidR="00DB49A8" w:rsidRPr="00C26C79" w:rsidTr="00DB49A8">
        <w:trPr>
          <w:trHeight w:val="289"/>
        </w:trPr>
        <w:tc>
          <w:tcPr>
            <w:tcW w:w="1367" w:type="dxa"/>
          </w:tcPr>
          <w:p w:rsidR="00DB49A8" w:rsidRDefault="00DB49A8" w:rsidP="00DB49A8">
            <w:pPr>
              <w:jc w:val="center"/>
            </w:pPr>
            <w:r>
              <w:t>7-30-12</w:t>
            </w:r>
          </w:p>
        </w:tc>
        <w:tc>
          <w:tcPr>
            <w:tcW w:w="8873" w:type="dxa"/>
          </w:tcPr>
          <w:p w:rsidR="00DB49A8" w:rsidRDefault="00DB49A8" w:rsidP="00DB49A8">
            <w:pPr>
              <w:numPr>
                <w:ilvl w:val="0"/>
                <w:numId w:val="25"/>
              </w:numPr>
              <w:spacing w:before="0"/>
              <w:jc w:val="left"/>
            </w:pPr>
            <w:r>
              <w:t xml:space="preserve">Added reference to </w:t>
            </w:r>
            <w:hyperlink r:id="rId8" w:history="1">
              <w:r w:rsidRPr="00933D87">
                <w:rPr>
                  <w:rStyle w:val="Hyperlink"/>
                </w:rPr>
                <w:t>M1200268</w:t>
              </w:r>
            </w:hyperlink>
            <w:r>
              <w:t>, RODA</w:t>
            </w:r>
          </w:p>
        </w:tc>
      </w:tr>
      <w:tr w:rsidR="00DB49A8" w:rsidRPr="00C26C79" w:rsidTr="00DB49A8">
        <w:trPr>
          <w:trHeight w:val="289"/>
        </w:trPr>
        <w:tc>
          <w:tcPr>
            <w:tcW w:w="1367" w:type="dxa"/>
          </w:tcPr>
          <w:p w:rsidR="00DB49A8" w:rsidRDefault="00DB49A8" w:rsidP="00DB49A8">
            <w:pPr>
              <w:jc w:val="center"/>
            </w:pPr>
          </w:p>
        </w:tc>
        <w:tc>
          <w:tcPr>
            <w:tcW w:w="8873" w:type="dxa"/>
          </w:tcPr>
          <w:p w:rsidR="00DB49A8" w:rsidRDefault="00DB49A8" w:rsidP="00DB49A8">
            <w:pPr>
              <w:numPr>
                <w:ilvl w:val="0"/>
                <w:numId w:val="25"/>
              </w:numPr>
              <w:spacing w:before="0"/>
              <w:jc w:val="left"/>
            </w:pPr>
          </w:p>
        </w:tc>
      </w:tr>
    </w:tbl>
    <w:p w:rsidR="00DB49A8" w:rsidRDefault="00DB49A8" w:rsidP="00DB49A8">
      <w:pPr>
        <w:rPr>
          <w:lang w:val="fr-FR"/>
        </w:rPr>
      </w:pPr>
    </w:p>
    <w:p w:rsidR="00DB49A8" w:rsidRDefault="00DB49A8">
      <w:pPr>
        <w:spacing w:before="0"/>
        <w:jc w:val="left"/>
        <w:rPr>
          <w:rFonts w:ascii="Arial" w:hAnsi="Arial"/>
          <w:b/>
          <w:kern w:val="28"/>
          <w:sz w:val="28"/>
        </w:rPr>
      </w:pPr>
      <w:r>
        <w:br w:type="page"/>
      </w:r>
    </w:p>
    <w:p w:rsidR="00DB49A8" w:rsidRDefault="00DB49A8" w:rsidP="00DB49A8">
      <w:pPr>
        <w:pStyle w:val="PlainText"/>
        <w:pageBreakBefore/>
        <w:jc w:val="center"/>
        <w:rPr>
          <w:b/>
          <w:u w:val="single"/>
        </w:rPr>
      </w:pPr>
      <w:r>
        <w:rPr>
          <w:b/>
          <w:u w:val="single"/>
        </w:rPr>
        <w:lastRenderedPageBreak/>
        <w:t>Table of Contents</w:t>
      </w:r>
    </w:p>
    <w:bookmarkStart w:id="1" w:name="_Toc295234412"/>
    <w:bookmarkEnd w:id="1"/>
    <w:p w:rsidR="005F21C7" w:rsidRDefault="00DB49A8">
      <w:pPr>
        <w:pStyle w:val="TOC1"/>
        <w:tabs>
          <w:tab w:val="left" w:pos="480"/>
          <w:tab w:val="right" w:leader="dot" w:pos="9580"/>
        </w:tabs>
        <w:rPr>
          <w:rFonts w:asciiTheme="minorHAnsi" w:eastAsiaTheme="minorEastAsia" w:hAnsiTheme="minorHAnsi" w:cstheme="minorBidi"/>
          <w:b w:val="0"/>
          <w:bCs w:val="0"/>
          <w:i w:val="0"/>
          <w:iCs w:val="0"/>
          <w:noProof/>
          <w:sz w:val="22"/>
          <w:szCs w:val="22"/>
        </w:rPr>
      </w:pPr>
      <w:r w:rsidRPr="00B7053A">
        <w:rPr>
          <w:caps/>
        </w:rPr>
        <w:fldChar w:fldCharType="begin"/>
      </w:r>
      <w:r>
        <w:rPr>
          <w:caps/>
        </w:rPr>
        <w:instrText xml:space="preserve"> TOC \o "1-2" </w:instrText>
      </w:r>
      <w:r w:rsidRPr="00B7053A">
        <w:rPr>
          <w:caps/>
        </w:rPr>
        <w:fldChar w:fldCharType="separate"/>
      </w:r>
      <w:r w:rsidR="005F21C7">
        <w:rPr>
          <w:noProof/>
        </w:rPr>
        <w:t>1</w:t>
      </w:r>
      <w:r w:rsidR="005F21C7">
        <w:rPr>
          <w:rFonts w:asciiTheme="minorHAnsi" w:eastAsiaTheme="minorEastAsia" w:hAnsiTheme="minorHAnsi" w:cstheme="minorBidi"/>
          <w:b w:val="0"/>
          <w:bCs w:val="0"/>
          <w:i w:val="0"/>
          <w:iCs w:val="0"/>
          <w:noProof/>
          <w:sz w:val="22"/>
          <w:szCs w:val="22"/>
        </w:rPr>
        <w:tab/>
      </w:r>
      <w:r w:rsidR="005F21C7">
        <w:rPr>
          <w:noProof/>
        </w:rPr>
        <w:t>Scope</w:t>
      </w:r>
      <w:r w:rsidR="005F21C7">
        <w:rPr>
          <w:noProof/>
        </w:rPr>
        <w:tab/>
      </w:r>
      <w:r w:rsidR="005F21C7">
        <w:rPr>
          <w:noProof/>
        </w:rPr>
        <w:fldChar w:fldCharType="begin"/>
      </w:r>
      <w:r w:rsidR="005F21C7">
        <w:rPr>
          <w:noProof/>
        </w:rPr>
        <w:instrText xml:space="preserve"> PAGEREF _Toc331684300 \h </w:instrText>
      </w:r>
      <w:r w:rsidR="005F21C7">
        <w:rPr>
          <w:noProof/>
        </w:rPr>
      </w:r>
      <w:r w:rsidR="005F21C7">
        <w:rPr>
          <w:noProof/>
        </w:rPr>
        <w:fldChar w:fldCharType="separate"/>
      </w:r>
      <w:r w:rsidR="005F21C7">
        <w:rPr>
          <w:noProof/>
        </w:rPr>
        <w:t>5</w:t>
      </w:r>
      <w:r w:rsidR="005F21C7">
        <w:rPr>
          <w:noProof/>
        </w:rPr>
        <w:fldChar w:fldCharType="end"/>
      </w:r>
    </w:p>
    <w:p w:rsidR="005F21C7" w:rsidRDefault="005F21C7">
      <w:pPr>
        <w:pStyle w:val="TOC2"/>
        <w:tabs>
          <w:tab w:val="left" w:pos="960"/>
          <w:tab w:val="right" w:leader="dot" w:pos="9580"/>
        </w:tabs>
        <w:rPr>
          <w:rFonts w:asciiTheme="minorHAnsi" w:eastAsiaTheme="minorEastAsia" w:hAnsiTheme="minorHAnsi" w:cstheme="minorBidi"/>
          <w:b w:val="0"/>
          <w:bCs w:val="0"/>
          <w:noProof/>
          <w:sz w:val="22"/>
          <w:szCs w:val="22"/>
        </w:rPr>
      </w:pPr>
      <w:r>
        <w:rPr>
          <w:noProof/>
        </w:rPr>
        <w:t>1.1</w:t>
      </w:r>
      <w:r>
        <w:rPr>
          <w:rFonts w:asciiTheme="minorHAnsi" w:eastAsiaTheme="minorEastAsia" w:hAnsiTheme="minorHAnsi" w:cstheme="minorBidi"/>
          <w:b w:val="0"/>
          <w:bCs w:val="0"/>
          <w:noProof/>
          <w:sz w:val="22"/>
          <w:szCs w:val="22"/>
        </w:rPr>
        <w:tab/>
      </w:r>
      <w:r>
        <w:rPr>
          <w:noProof/>
        </w:rPr>
        <w:t>Related Documents</w:t>
      </w:r>
      <w:r>
        <w:rPr>
          <w:noProof/>
        </w:rPr>
        <w:tab/>
      </w:r>
      <w:r>
        <w:rPr>
          <w:noProof/>
        </w:rPr>
        <w:fldChar w:fldCharType="begin"/>
      </w:r>
      <w:r>
        <w:rPr>
          <w:noProof/>
        </w:rPr>
        <w:instrText xml:space="preserve"> PAGEREF _Toc331684301 \h </w:instrText>
      </w:r>
      <w:r>
        <w:rPr>
          <w:noProof/>
        </w:rPr>
      </w:r>
      <w:r>
        <w:rPr>
          <w:noProof/>
        </w:rPr>
        <w:fldChar w:fldCharType="separate"/>
      </w:r>
      <w:r>
        <w:rPr>
          <w:noProof/>
        </w:rPr>
        <w:t>5</w:t>
      </w:r>
      <w:r>
        <w:rPr>
          <w:noProof/>
        </w:rPr>
        <w:fldChar w:fldCharType="end"/>
      </w:r>
    </w:p>
    <w:p w:rsidR="005F21C7" w:rsidRDefault="005F21C7">
      <w:pPr>
        <w:pStyle w:val="TOC2"/>
        <w:tabs>
          <w:tab w:val="left" w:pos="960"/>
          <w:tab w:val="right" w:leader="dot" w:pos="9580"/>
        </w:tabs>
        <w:rPr>
          <w:rFonts w:asciiTheme="minorHAnsi" w:eastAsiaTheme="minorEastAsia" w:hAnsiTheme="minorHAnsi" w:cstheme="minorBidi"/>
          <w:b w:val="0"/>
          <w:bCs w:val="0"/>
          <w:noProof/>
          <w:sz w:val="22"/>
          <w:szCs w:val="22"/>
        </w:rPr>
      </w:pPr>
      <w:r>
        <w:rPr>
          <w:noProof/>
        </w:rPr>
        <w:t>1.2</w:t>
      </w:r>
      <w:r>
        <w:rPr>
          <w:rFonts w:asciiTheme="minorHAnsi" w:eastAsiaTheme="minorEastAsia" w:hAnsiTheme="minorHAnsi" w:cstheme="minorBidi"/>
          <w:b w:val="0"/>
          <w:bCs w:val="0"/>
          <w:noProof/>
          <w:sz w:val="22"/>
          <w:szCs w:val="22"/>
        </w:rPr>
        <w:tab/>
      </w:r>
      <w:r>
        <w:rPr>
          <w:noProof/>
        </w:rPr>
        <w:t>BS Elliptical Baffle Installation Summary</w:t>
      </w:r>
      <w:r>
        <w:rPr>
          <w:noProof/>
        </w:rPr>
        <w:tab/>
      </w:r>
      <w:r>
        <w:rPr>
          <w:noProof/>
        </w:rPr>
        <w:fldChar w:fldCharType="begin"/>
      </w:r>
      <w:r>
        <w:rPr>
          <w:noProof/>
        </w:rPr>
        <w:instrText xml:space="preserve"> PAGEREF _Toc331684302 \h </w:instrText>
      </w:r>
      <w:r>
        <w:rPr>
          <w:noProof/>
        </w:rPr>
      </w:r>
      <w:r>
        <w:rPr>
          <w:noProof/>
        </w:rPr>
        <w:fldChar w:fldCharType="separate"/>
      </w:r>
      <w:r>
        <w:rPr>
          <w:noProof/>
        </w:rPr>
        <w:t>5</w:t>
      </w:r>
      <w:r>
        <w:rPr>
          <w:noProof/>
        </w:rPr>
        <w:fldChar w:fldCharType="end"/>
      </w:r>
    </w:p>
    <w:p w:rsidR="005F21C7" w:rsidRDefault="005F21C7">
      <w:pPr>
        <w:pStyle w:val="TOC1"/>
        <w:tabs>
          <w:tab w:val="left" w:pos="480"/>
          <w:tab w:val="right" w:leader="dot" w:pos="9580"/>
        </w:tabs>
        <w:rPr>
          <w:rFonts w:asciiTheme="minorHAnsi" w:eastAsiaTheme="minorEastAsia" w:hAnsiTheme="minorHAnsi" w:cstheme="minorBidi"/>
          <w:b w:val="0"/>
          <w:bCs w:val="0"/>
          <w:i w:val="0"/>
          <w:iCs w:val="0"/>
          <w:noProof/>
          <w:sz w:val="22"/>
          <w:szCs w:val="22"/>
        </w:rPr>
      </w:pPr>
      <w:r>
        <w:rPr>
          <w:noProof/>
        </w:rPr>
        <w:t>2</w:t>
      </w:r>
      <w:r>
        <w:rPr>
          <w:rFonts w:asciiTheme="minorHAnsi" w:eastAsiaTheme="minorEastAsia" w:hAnsiTheme="minorHAnsi" w:cstheme="minorBidi"/>
          <w:b w:val="0"/>
          <w:bCs w:val="0"/>
          <w:i w:val="0"/>
          <w:iCs w:val="0"/>
          <w:noProof/>
          <w:sz w:val="22"/>
          <w:szCs w:val="22"/>
        </w:rPr>
        <w:tab/>
      </w:r>
      <w:r>
        <w:rPr>
          <w:noProof/>
        </w:rPr>
        <w:t>Assembly Procedure</w:t>
      </w:r>
      <w:r>
        <w:rPr>
          <w:noProof/>
        </w:rPr>
        <w:tab/>
      </w:r>
      <w:r>
        <w:rPr>
          <w:noProof/>
        </w:rPr>
        <w:fldChar w:fldCharType="begin"/>
      </w:r>
      <w:r>
        <w:rPr>
          <w:noProof/>
        </w:rPr>
        <w:instrText xml:space="preserve"> PAGEREF _Toc331684303 \h </w:instrText>
      </w:r>
      <w:r>
        <w:rPr>
          <w:noProof/>
        </w:rPr>
      </w:r>
      <w:r>
        <w:rPr>
          <w:noProof/>
        </w:rPr>
        <w:fldChar w:fldCharType="separate"/>
      </w:r>
      <w:r>
        <w:rPr>
          <w:noProof/>
        </w:rPr>
        <w:t>6</w:t>
      </w:r>
      <w:r>
        <w:rPr>
          <w:noProof/>
        </w:rPr>
        <w:fldChar w:fldCharType="end"/>
      </w:r>
    </w:p>
    <w:p w:rsidR="005F21C7" w:rsidRDefault="005F21C7">
      <w:pPr>
        <w:pStyle w:val="TOC1"/>
        <w:tabs>
          <w:tab w:val="left" w:pos="480"/>
          <w:tab w:val="right" w:leader="dot" w:pos="9580"/>
        </w:tabs>
        <w:rPr>
          <w:rFonts w:asciiTheme="minorHAnsi" w:eastAsiaTheme="minorEastAsia" w:hAnsiTheme="minorHAnsi" w:cstheme="minorBidi"/>
          <w:b w:val="0"/>
          <w:bCs w:val="0"/>
          <w:i w:val="0"/>
          <w:iCs w:val="0"/>
          <w:noProof/>
          <w:sz w:val="22"/>
          <w:szCs w:val="22"/>
        </w:rPr>
      </w:pPr>
      <w:r>
        <w:rPr>
          <w:noProof/>
        </w:rPr>
        <w:t>3</w:t>
      </w:r>
      <w:r>
        <w:rPr>
          <w:rFonts w:asciiTheme="minorHAnsi" w:eastAsiaTheme="minorEastAsia" w:hAnsiTheme="minorHAnsi" w:cstheme="minorBidi"/>
          <w:b w:val="0"/>
          <w:bCs w:val="0"/>
          <w:i w:val="0"/>
          <w:iCs w:val="0"/>
          <w:noProof/>
          <w:sz w:val="22"/>
          <w:szCs w:val="22"/>
        </w:rPr>
        <w:tab/>
      </w:r>
      <w:r>
        <w:rPr>
          <w:noProof/>
        </w:rPr>
        <w:t>Installation Preparation</w:t>
      </w:r>
      <w:r>
        <w:rPr>
          <w:noProof/>
        </w:rPr>
        <w:tab/>
      </w:r>
      <w:r>
        <w:rPr>
          <w:noProof/>
        </w:rPr>
        <w:fldChar w:fldCharType="begin"/>
      </w:r>
      <w:r>
        <w:rPr>
          <w:noProof/>
        </w:rPr>
        <w:instrText xml:space="preserve"> PAGEREF _Toc331684304 \h </w:instrText>
      </w:r>
      <w:r>
        <w:rPr>
          <w:noProof/>
        </w:rPr>
      </w:r>
      <w:r>
        <w:rPr>
          <w:noProof/>
        </w:rPr>
        <w:fldChar w:fldCharType="separate"/>
      </w:r>
      <w:r>
        <w:rPr>
          <w:noProof/>
        </w:rPr>
        <w:t>7</w:t>
      </w:r>
      <w:r>
        <w:rPr>
          <w:noProof/>
        </w:rPr>
        <w:fldChar w:fldCharType="end"/>
      </w:r>
    </w:p>
    <w:p w:rsidR="005F21C7" w:rsidRDefault="005F21C7">
      <w:pPr>
        <w:pStyle w:val="TOC2"/>
        <w:tabs>
          <w:tab w:val="left" w:pos="960"/>
          <w:tab w:val="right" w:leader="dot" w:pos="9580"/>
        </w:tabs>
        <w:rPr>
          <w:rFonts w:asciiTheme="minorHAnsi" w:eastAsiaTheme="minorEastAsia" w:hAnsiTheme="minorHAnsi" w:cstheme="minorBidi"/>
          <w:b w:val="0"/>
          <w:bCs w:val="0"/>
          <w:noProof/>
          <w:sz w:val="22"/>
          <w:szCs w:val="22"/>
        </w:rPr>
      </w:pPr>
      <w:r>
        <w:rPr>
          <w:noProof/>
        </w:rPr>
        <w:t>3.1</w:t>
      </w:r>
      <w:r>
        <w:rPr>
          <w:rFonts w:asciiTheme="minorHAnsi" w:eastAsiaTheme="minorEastAsia" w:hAnsiTheme="minorHAnsi" w:cstheme="minorBidi"/>
          <w:b w:val="0"/>
          <w:bCs w:val="0"/>
          <w:noProof/>
          <w:sz w:val="22"/>
          <w:szCs w:val="22"/>
        </w:rPr>
        <w:tab/>
      </w:r>
      <w:r>
        <w:rPr>
          <w:noProof/>
        </w:rPr>
        <w:t>Requirements for Installation</w:t>
      </w:r>
      <w:r>
        <w:rPr>
          <w:noProof/>
        </w:rPr>
        <w:tab/>
      </w:r>
      <w:r>
        <w:rPr>
          <w:noProof/>
        </w:rPr>
        <w:fldChar w:fldCharType="begin"/>
      </w:r>
      <w:r>
        <w:rPr>
          <w:noProof/>
        </w:rPr>
        <w:instrText xml:space="preserve"> PAGEREF _Toc331684305 \h </w:instrText>
      </w:r>
      <w:r>
        <w:rPr>
          <w:noProof/>
        </w:rPr>
      </w:r>
      <w:r>
        <w:rPr>
          <w:noProof/>
        </w:rPr>
        <w:fldChar w:fldCharType="separate"/>
      </w:r>
      <w:r>
        <w:rPr>
          <w:noProof/>
        </w:rPr>
        <w:t>7</w:t>
      </w:r>
      <w:r>
        <w:rPr>
          <w:noProof/>
        </w:rPr>
        <w:fldChar w:fldCharType="end"/>
      </w:r>
    </w:p>
    <w:p w:rsidR="005F21C7" w:rsidRDefault="005F21C7">
      <w:pPr>
        <w:pStyle w:val="TOC2"/>
        <w:tabs>
          <w:tab w:val="left" w:pos="960"/>
          <w:tab w:val="right" w:leader="dot" w:pos="9580"/>
        </w:tabs>
        <w:rPr>
          <w:rFonts w:asciiTheme="minorHAnsi" w:eastAsiaTheme="minorEastAsia" w:hAnsiTheme="minorHAnsi" w:cstheme="minorBidi"/>
          <w:b w:val="0"/>
          <w:bCs w:val="0"/>
          <w:noProof/>
          <w:sz w:val="22"/>
          <w:szCs w:val="22"/>
        </w:rPr>
      </w:pPr>
      <w:r>
        <w:rPr>
          <w:noProof/>
        </w:rPr>
        <w:t>3.2</w:t>
      </w:r>
      <w:r>
        <w:rPr>
          <w:rFonts w:asciiTheme="minorHAnsi" w:eastAsiaTheme="minorEastAsia" w:hAnsiTheme="minorHAnsi" w:cstheme="minorBidi"/>
          <w:b w:val="0"/>
          <w:bCs w:val="0"/>
          <w:noProof/>
          <w:sz w:val="22"/>
          <w:szCs w:val="22"/>
        </w:rPr>
        <w:tab/>
      </w:r>
      <w:r>
        <w:rPr>
          <w:noProof/>
        </w:rPr>
        <w:t>Items required for installation</w:t>
      </w:r>
      <w:r>
        <w:rPr>
          <w:noProof/>
        </w:rPr>
        <w:tab/>
      </w:r>
      <w:r>
        <w:rPr>
          <w:noProof/>
        </w:rPr>
        <w:fldChar w:fldCharType="begin"/>
      </w:r>
      <w:r>
        <w:rPr>
          <w:noProof/>
        </w:rPr>
        <w:instrText xml:space="preserve"> PAGEREF _Toc331684306 \h </w:instrText>
      </w:r>
      <w:r>
        <w:rPr>
          <w:noProof/>
        </w:rPr>
      </w:r>
      <w:r>
        <w:rPr>
          <w:noProof/>
        </w:rPr>
        <w:fldChar w:fldCharType="separate"/>
      </w:r>
      <w:r>
        <w:rPr>
          <w:noProof/>
        </w:rPr>
        <w:t>7</w:t>
      </w:r>
      <w:r>
        <w:rPr>
          <w:noProof/>
        </w:rPr>
        <w:fldChar w:fldCharType="end"/>
      </w:r>
    </w:p>
    <w:p w:rsidR="005F21C7" w:rsidRDefault="005F21C7">
      <w:pPr>
        <w:pStyle w:val="TOC2"/>
        <w:tabs>
          <w:tab w:val="left" w:pos="960"/>
          <w:tab w:val="right" w:leader="dot" w:pos="9580"/>
        </w:tabs>
        <w:rPr>
          <w:rFonts w:asciiTheme="minorHAnsi" w:eastAsiaTheme="minorEastAsia" w:hAnsiTheme="minorHAnsi" w:cstheme="minorBidi"/>
          <w:b w:val="0"/>
          <w:bCs w:val="0"/>
          <w:noProof/>
          <w:sz w:val="22"/>
          <w:szCs w:val="22"/>
        </w:rPr>
      </w:pPr>
      <w:r>
        <w:rPr>
          <w:noProof/>
        </w:rPr>
        <w:t>3.3</w:t>
      </w:r>
      <w:r>
        <w:rPr>
          <w:rFonts w:asciiTheme="minorHAnsi" w:eastAsiaTheme="minorEastAsia" w:hAnsiTheme="minorHAnsi" w:cstheme="minorBidi"/>
          <w:b w:val="0"/>
          <w:bCs w:val="0"/>
          <w:noProof/>
          <w:sz w:val="22"/>
          <w:szCs w:val="22"/>
        </w:rPr>
        <w:tab/>
      </w:r>
      <w:r>
        <w:rPr>
          <w:noProof/>
        </w:rPr>
        <w:t>Tools required for Installation</w:t>
      </w:r>
      <w:r>
        <w:rPr>
          <w:noProof/>
        </w:rPr>
        <w:tab/>
      </w:r>
      <w:r>
        <w:rPr>
          <w:noProof/>
        </w:rPr>
        <w:fldChar w:fldCharType="begin"/>
      </w:r>
      <w:r>
        <w:rPr>
          <w:noProof/>
        </w:rPr>
        <w:instrText xml:space="preserve"> PAGEREF _Toc331684307 \h </w:instrText>
      </w:r>
      <w:r>
        <w:rPr>
          <w:noProof/>
        </w:rPr>
      </w:r>
      <w:r>
        <w:rPr>
          <w:noProof/>
        </w:rPr>
        <w:fldChar w:fldCharType="separate"/>
      </w:r>
      <w:r>
        <w:rPr>
          <w:noProof/>
        </w:rPr>
        <w:t>7</w:t>
      </w:r>
      <w:r>
        <w:rPr>
          <w:noProof/>
        </w:rPr>
        <w:fldChar w:fldCharType="end"/>
      </w:r>
    </w:p>
    <w:p w:rsidR="005F21C7" w:rsidRDefault="005F21C7">
      <w:pPr>
        <w:pStyle w:val="TOC1"/>
        <w:tabs>
          <w:tab w:val="left" w:pos="480"/>
          <w:tab w:val="right" w:leader="dot" w:pos="9580"/>
        </w:tabs>
        <w:rPr>
          <w:rFonts w:asciiTheme="minorHAnsi" w:eastAsiaTheme="minorEastAsia" w:hAnsiTheme="minorHAnsi" w:cstheme="minorBidi"/>
          <w:b w:val="0"/>
          <w:bCs w:val="0"/>
          <w:i w:val="0"/>
          <w:iCs w:val="0"/>
          <w:noProof/>
          <w:sz w:val="22"/>
          <w:szCs w:val="22"/>
        </w:rPr>
      </w:pPr>
      <w:r>
        <w:rPr>
          <w:noProof/>
        </w:rPr>
        <w:t>4</w:t>
      </w:r>
      <w:r>
        <w:rPr>
          <w:rFonts w:asciiTheme="minorHAnsi" w:eastAsiaTheme="minorEastAsia" w:hAnsiTheme="minorHAnsi" w:cstheme="minorBidi"/>
          <w:b w:val="0"/>
          <w:bCs w:val="0"/>
          <w:i w:val="0"/>
          <w:iCs w:val="0"/>
          <w:noProof/>
          <w:sz w:val="22"/>
          <w:szCs w:val="22"/>
        </w:rPr>
        <w:tab/>
      </w:r>
      <w:r>
        <w:rPr>
          <w:noProof/>
        </w:rPr>
        <w:t>Installation Procedure</w:t>
      </w:r>
      <w:r>
        <w:rPr>
          <w:noProof/>
        </w:rPr>
        <w:tab/>
      </w:r>
      <w:r>
        <w:rPr>
          <w:noProof/>
        </w:rPr>
        <w:fldChar w:fldCharType="begin"/>
      </w:r>
      <w:r>
        <w:rPr>
          <w:noProof/>
        </w:rPr>
        <w:instrText xml:space="preserve"> PAGEREF _Toc331684308 \h </w:instrText>
      </w:r>
      <w:r>
        <w:rPr>
          <w:noProof/>
        </w:rPr>
      </w:r>
      <w:r>
        <w:rPr>
          <w:noProof/>
        </w:rPr>
        <w:fldChar w:fldCharType="separate"/>
      </w:r>
      <w:r>
        <w:rPr>
          <w:noProof/>
        </w:rPr>
        <w:t>7</w:t>
      </w:r>
      <w:r>
        <w:rPr>
          <w:noProof/>
        </w:rPr>
        <w:fldChar w:fldCharType="end"/>
      </w:r>
    </w:p>
    <w:p w:rsidR="005F21C7" w:rsidRDefault="005F21C7">
      <w:pPr>
        <w:pStyle w:val="TOC2"/>
        <w:tabs>
          <w:tab w:val="left" w:pos="960"/>
          <w:tab w:val="right" w:leader="dot" w:pos="9580"/>
        </w:tabs>
        <w:rPr>
          <w:rFonts w:asciiTheme="minorHAnsi" w:eastAsiaTheme="minorEastAsia" w:hAnsiTheme="minorHAnsi" w:cstheme="minorBidi"/>
          <w:b w:val="0"/>
          <w:bCs w:val="0"/>
          <w:noProof/>
          <w:sz w:val="22"/>
          <w:szCs w:val="22"/>
        </w:rPr>
      </w:pPr>
      <w:r>
        <w:rPr>
          <w:noProof/>
        </w:rPr>
        <w:t>4.1</w:t>
      </w:r>
      <w:r>
        <w:rPr>
          <w:rFonts w:asciiTheme="minorHAnsi" w:eastAsiaTheme="minorEastAsia" w:hAnsiTheme="minorHAnsi" w:cstheme="minorBidi"/>
          <w:b w:val="0"/>
          <w:bCs w:val="0"/>
          <w:noProof/>
          <w:sz w:val="22"/>
          <w:szCs w:val="22"/>
        </w:rPr>
        <w:tab/>
      </w:r>
      <w:r>
        <w:rPr>
          <w:noProof/>
        </w:rPr>
        <w:t>Installation Set-up</w:t>
      </w:r>
      <w:r>
        <w:rPr>
          <w:noProof/>
        </w:rPr>
        <w:tab/>
      </w:r>
      <w:r>
        <w:rPr>
          <w:noProof/>
        </w:rPr>
        <w:fldChar w:fldCharType="begin"/>
      </w:r>
      <w:r>
        <w:rPr>
          <w:noProof/>
        </w:rPr>
        <w:instrText xml:space="preserve"> PAGEREF _Toc331684309 \h </w:instrText>
      </w:r>
      <w:r>
        <w:rPr>
          <w:noProof/>
        </w:rPr>
      </w:r>
      <w:r>
        <w:rPr>
          <w:noProof/>
        </w:rPr>
        <w:fldChar w:fldCharType="separate"/>
      </w:r>
      <w:r>
        <w:rPr>
          <w:noProof/>
        </w:rPr>
        <w:t>7</w:t>
      </w:r>
      <w:r>
        <w:rPr>
          <w:noProof/>
        </w:rPr>
        <w:fldChar w:fldCharType="end"/>
      </w:r>
    </w:p>
    <w:p w:rsidR="005F21C7" w:rsidRDefault="005F21C7">
      <w:pPr>
        <w:pStyle w:val="TOC2"/>
        <w:tabs>
          <w:tab w:val="left" w:pos="960"/>
          <w:tab w:val="right" w:leader="dot" w:pos="9580"/>
        </w:tabs>
        <w:rPr>
          <w:rFonts w:asciiTheme="minorHAnsi" w:eastAsiaTheme="minorEastAsia" w:hAnsiTheme="minorHAnsi" w:cstheme="minorBidi"/>
          <w:b w:val="0"/>
          <w:bCs w:val="0"/>
          <w:noProof/>
          <w:sz w:val="22"/>
          <w:szCs w:val="22"/>
        </w:rPr>
      </w:pPr>
      <w:r>
        <w:rPr>
          <w:noProof/>
        </w:rPr>
        <w:t>4.2</w:t>
      </w:r>
      <w:r>
        <w:rPr>
          <w:rFonts w:asciiTheme="minorHAnsi" w:eastAsiaTheme="minorEastAsia" w:hAnsiTheme="minorHAnsi" w:cstheme="minorBidi"/>
          <w:b w:val="0"/>
          <w:bCs w:val="0"/>
          <w:noProof/>
          <w:sz w:val="22"/>
          <w:szCs w:val="22"/>
        </w:rPr>
        <w:tab/>
      </w:r>
      <w:r>
        <w:rPr>
          <w:noProof/>
        </w:rPr>
        <w:t>Baffle Installation</w:t>
      </w:r>
      <w:r>
        <w:rPr>
          <w:noProof/>
        </w:rPr>
        <w:tab/>
      </w:r>
      <w:r>
        <w:rPr>
          <w:noProof/>
        </w:rPr>
        <w:fldChar w:fldCharType="begin"/>
      </w:r>
      <w:r>
        <w:rPr>
          <w:noProof/>
        </w:rPr>
        <w:instrText xml:space="preserve"> PAGEREF _Toc331684310 \h </w:instrText>
      </w:r>
      <w:r>
        <w:rPr>
          <w:noProof/>
        </w:rPr>
      </w:r>
      <w:r>
        <w:rPr>
          <w:noProof/>
        </w:rPr>
        <w:fldChar w:fldCharType="separate"/>
      </w:r>
      <w:r>
        <w:rPr>
          <w:noProof/>
        </w:rPr>
        <w:t>7</w:t>
      </w:r>
      <w:r>
        <w:rPr>
          <w:noProof/>
        </w:rPr>
        <w:fldChar w:fldCharType="end"/>
      </w:r>
    </w:p>
    <w:p w:rsidR="005F21C7" w:rsidRDefault="005F21C7">
      <w:pPr>
        <w:pStyle w:val="TOC1"/>
        <w:tabs>
          <w:tab w:val="left" w:pos="480"/>
          <w:tab w:val="right" w:leader="dot" w:pos="9580"/>
        </w:tabs>
        <w:rPr>
          <w:rFonts w:asciiTheme="minorHAnsi" w:eastAsiaTheme="minorEastAsia" w:hAnsiTheme="minorHAnsi" w:cstheme="minorBidi"/>
          <w:b w:val="0"/>
          <w:bCs w:val="0"/>
          <w:i w:val="0"/>
          <w:iCs w:val="0"/>
          <w:noProof/>
          <w:sz w:val="22"/>
          <w:szCs w:val="22"/>
        </w:rPr>
      </w:pPr>
      <w:r>
        <w:rPr>
          <w:noProof/>
        </w:rPr>
        <w:t>5</w:t>
      </w:r>
      <w:r>
        <w:rPr>
          <w:rFonts w:asciiTheme="minorHAnsi" w:eastAsiaTheme="minorEastAsia" w:hAnsiTheme="minorHAnsi" w:cstheme="minorBidi"/>
          <w:b w:val="0"/>
          <w:bCs w:val="0"/>
          <w:i w:val="0"/>
          <w:iCs w:val="0"/>
          <w:noProof/>
          <w:sz w:val="22"/>
          <w:szCs w:val="22"/>
        </w:rPr>
        <w:tab/>
      </w:r>
      <w:r>
        <w:rPr>
          <w:noProof/>
        </w:rPr>
        <w:t>Alignment Procedure</w:t>
      </w:r>
      <w:r>
        <w:rPr>
          <w:noProof/>
        </w:rPr>
        <w:tab/>
      </w:r>
      <w:r>
        <w:rPr>
          <w:noProof/>
        </w:rPr>
        <w:fldChar w:fldCharType="begin"/>
      </w:r>
      <w:r>
        <w:rPr>
          <w:noProof/>
        </w:rPr>
        <w:instrText xml:space="preserve"> PAGEREF _Toc331684311 \h </w:instrText>
      </w:r>
      <w:r>
        <w:rPr>
          <w:noProof/>
        </w:rPr>
      </w:r>
      <w:r>
        <w:rPr>
          <w:noProof/>
        </w:rPr>
        <w:fldChar w:fldCharType="separate"/>
      </w:r>
      <w:r>
        <w:rPr>
          <w:noProof/>
        </w:rPr>
        <w:t>9</w:t>
      </w:r>
      <w:r>
        <w:rPr>
          <w:noProof/>
        </w:rPr>
        <w:fldChar w:fldCharType="end"/>
      </w:r>
    </w:p>
    <w:p w:rsidR="005F21C7" w:rsidRDefault="005F21C7">
      <w:pPr>
        <w:pStyle w:val="TOC2"/>
        <w:tabs>
          <w:tab w:val="left" w:pos="960"/>
          <w:tab w:val="right" w:leader="dot" w:pos="9580"/>
        </w:tabs>
        <w:rPr>
          <w:rFonts w:asciiTheme="minorHAnsi" w:eastAsiaTheme="minorEastAsia" w:hAnsiTheme="minorHAnsi" w:cstheme="minorBidi"/>
          <w:b w:val="0"/>
          <w:bCs w:val="0"/>
          <w:noProof/>
          <w:sz w:val="22"/>
          <w:szCs w:val="22"/>
        </w:rPr>
      </w:pPr>
      <w:r>
        <w:rPr>
          <w:noProof/>
        </w:rPr>
        <w:t>5.1</w:t>
      </w:r>
      <w:r>
        <w:rPr>
          <w:rFonts w:asciiTheme="minorHAnsi" w:eastAsiaTheme="minorEastAsia" w:hAnsiTheme="minorHAnsi" w:cstheme="minorBidi"/>
          <w:b w:val="0"/>
          <w:bCs w:val="0"/>
          <w:noProof/>
          <w:sz w:val="22"/>
          <w:szCs w:val="22"/>
        </w:rPr>
        <w:tab/>
      </w:r>
      <w:r>
        <w:rPr>
          <w:noProof/>
        </w:rPr>
        <w:t>Elliptical baffle alignment tool installation</w:t>
      </w:r>
      <w:r>
        <w:rPr>
          <w:noProof/>
        </w:rPr>
        <w:tab/>
      </w:r>
      <w:r>
        <w:rPr>
          <w:noProof/>
        </w:rPr>
        <w:fldChar w:fldCharType="begin"/>
      </w:r>
      <w:r>
        <w:rPr>
          <w:noProof/>
        </w:rPr>
        <w:instrText xml:space="preserve"> PAGEREF _Toc331684312 \h </w:instrText>
      </w:r>
      <w:r>
        <w:rPr>
          <w:noProof/>
        </w:rPr>
      </w:r>
      <w:r>
        <w:rPr>
          <w:noProof/>
        </w:rPr>
        <w:fldChar w:fldCharType="separate"/>
      </w:r>
      <w:r>
        <w:rPr>
          <w:noProof/>
        </w:rPr>
        <w:t>9</w:t>
      </w:r>
      <w:r>
        <w:rPr>
          <w:noProof/>
        </w:rPr>
        <w:fldChar w:fldCharType="end"/>
      </w:r>
    </w:p>
    <w:p w:rsidR="005F21C7" w:rsidRDefault="005F21C7">
      <w:pPr>
        <w:pStyle w:val="TOC2"/>
        <w:tabs>
          <w:tab w:val="left" w:pos="960"/>
          <w:tab w:val="right" w:leader="dot" w:pos="9580"/>
        </w:tabs>
        <w:rPr>
          <w:rFonts w:asciiTheme="minorHAnsi" w:eastAsiaTheme="minorEastAsia" w:hAnsiTheme="minorHAnsi" w:cstheme="minorBidi"/>
          <w:b w:val="0"/>
          <w:bCs w:val="0"/>
          <w:noProof/>
          <w:sz w:val="22"/>
          <w:szCs w:val="22"/>
        </w:rPr>
      </w:pPr>
      <w:r>
        <w:rPr>
          <w:noProof/>
        </w:rPr>
        <w:t>5.2</w:t>
      </w:r>
      <w:r>
        <w:rPr>
          <w:rFonts w:asciiTheme="minorHAnsi" w:eastAsiaTheme="minorEastAsia" w:hAnsiTheme="minorHAnsi" w:cstheme="minorBidi"/>
          <w:b w:val="0"/>
          <w:bCs w:val="0"/>
          <w:noProof/>
          <w:sz w:val="22"/>
          <w:szCs w:val="22"/>
        </w:rPr>
        <w:tab/>
      </w:r>
      <w:r>
        <w:rPr>
          <w:noProof/>
        </w:rPr>
        <w:t>Baffle Alignment</w:t>
      </w:r>
      <w:r>
        <w:rPr>
          <w:noProof/>
        </w:rPr>
        <w:tab/>
      </w:r>
      <w:r>
        <w:rPr>
          <w:noProof/>
        </w:rPr>
        <w:fldChar w:fldCharType="begin"/>
      </w:r>
      <w:r>
        <w:rPr>
          <w:noProof/>
        </w:rPr>
        <w:instrText xml:space="preserve"> PAGEREF _Toc331684313 \h </w:instrText>
      </w:r>
      <w:r>
        <w:rPr>
          <w:noProof/>
        </w:rPr>
      </w:r>
      <w:r>
        <w:rPr>
          <w:noProof/>
        </w:rPr>
        <w:fldChar w:fldCharType="separate"/>
      </w:r>
      <w:r>
        <w:rPr>
          <w:noProof/>
        </w:rPr>
        <w:t>10</w:t>
      </w:r>
      <w:r>
        <w:rPr>
          <w:noProof/>
        </w:rPr>
        <w:fldChar w:fldCharType="end"/>
      </w:r>
    </w:p>
    <w:p w:rsidR="005F21C7" w:rsidRDefault="005F21C7">
      <w:pPr>
        <w:pStyle w:val="TOC2"/>
        <w:tabs>
          <w:tab w:val="left" w:pos="960"/>
          <w:tab w:val="right" w:leader="dot" w:pos="9580"/>
        </w:tabs>
        <w:rPr>
          <w:rFonts w:asciiTheme="minorHAnsi" w:eastAsiaTheme="minorEastAsia" w:hAnsiTheme="minorHAnsi" w:cstheme="minorBidi"/>
          <w:b w:val="0"/>
          <w:bCs w:val="0"/>
          <w:noProof/>
          <w:sz w:val="22"/>
          <w:szCs w:val="22"/>
        </w:rPr>
      </w:pPr>
      <w:r>
        <w:rPr>
          <w:noProof/>
        </w:rPr>
        <w:t>5.3</w:t>
      </w:r>
      <w:r>
        <w:rPr>
          <w:rFonts w:asciiTheme="minorHAnsi" w:eastAsiaTheme="minorEastAsia" w:hAnsiTheme="minorHAnsi" w:cstheme="minorBidi"/>
          <w:b w:val="0"/>
          <w:bCs w:val="0"/>
          <w:noProof/>
          <w:sz w:val="22"/>
          <w:szCs w:val="22"/>
        </w:rPr>
        <w:tab/>
      </w:r>
      <w:r>
        <w:rPr>
          <w:noProof/>
        </w:rPr>
        <w:t>Baffle removal</w:t>
      </w:r>
      <w:r>
        <w:rPr>
          <w:noProof/>
        </w:rPr>
        <w:tab/>
      </w:r>
      <w:r>
        <w:rPr>
          <w:noProof/>
        </w:rPr>
        <w:fldChar w:fldCharType="begin"/>
      </w:r>
      <w:r>
        <w:rPr>
          <w:noProof/>
        </w:rPr>
        <w:instrText xml:space="preserve"> PAGEREF _Toc331684314 \h </w:instrText>
      </w:r>
      <w:r>
        <w:rPr>
          <w:noProof/>
        </w:rPr>
      </w:r>
      <w:r>
        <w:rPr>
          <w:noProof/>
        </w:rPr>
        <w:fldChar w:fldCharType="separate"/>
      </w:r>
      <w:r>
        <w:rPr>
          <w:noProof/>
        </w:rPr>
        <w:t>10</w:t>
      </w:r>
      <w:r>
        <w:rPr>
          <w:noProof/>
        </w:rPr>
        <w:fldChar w:fldCharType="end"/>
      </w:r>
    </w:p>
    <w:p w:rsidR="005F21C7" w:rsidRDefault="005F21C7">
      <w:pPr>
        <w:pStyle w:val="TOC1"/>
        <w:tabs>
          <w:tab w:val="left" w:pos="480"/>
          <w:tab w:val="right" w:leader="dot" w:pos="9580"/>
        </w:tabs>
        <w:rPr>
          <w:rFonts w:asciiTheme="minorHAnsi" w:eastAsiaTheme="minorEastAsia" w:hAnsiTheme="minorHAnsi" w:cstheme="minorBidi"/>
          <w:b w:val="0"/>
          <w:bCs w:val="0"/>
          <w:i w:val="0"/>
          <w:iCs w:val="0"/>
          <w:noProof/>
          <w:sz w:val="22"/>
          <w:szCs w:val="22"/>
        </w:rPr>
      </w:pPr>
      <w:r>
        <w:rPr>
          <w:noProof/>
        </w:rPr>
        <w:t>7</w:t>
      </w:r>
      <w:r>
        <w:rPr>
          <w:rFonts w:asciiTheme="minorHAnsi" w:eastAsiaTheme="minorEastAsia" w:hAnsiTheme="minorHAnsi" w:cstheme="minorBidi"/>
          <w:b w:val="0"/>
          <w:bCs w:val="0"/>
          <w:i w:val="0"/>
          <w:iCs w:val="0"/>
          <w:noProof/>
          <w:sz w:val="22"/>
          <w:szCs w:val="22"/>
        </w:rPr>
        <w:tab/>
      </w:r>
      <w:r>
        <w:rPr>
          <w:noProof/>
        </w:rPr>
        <w:t>Removal of Fixtures and Tooling</w:t>
      </w:r>
      <w:r>
        <w:rPr>
          <w:noProof/>
        </w:rPr>
        <w:tab/>
      </w:r>
      <w:r>
        <w:rPr>
          <w:noProof/>
        </w:rPr>
        <w:fldChar w:fldCharType="begin"/>
      </w:r>
      <w:r>
        <w:rPr>
          <w:noProof/>
        </w:rPr>
        <w:instrText xml:space="preserve"> PAGEREF _Toc331684315 \h </w:instrText>
      </w:r>
      <w:r>
        <w:rPr>
          <w:noProof/>
        </w:rPr>
      </w:r>
      <w:r>
        <w:rPr>
          <w:noProof/>
        </w:rPr>
        <w:fldChar w:fldCharType="separate"/>
      </w:r>
      <w:r>
        <w:rPr>
          <w:noProof/>
        </w:rPr>
        <w:t>12</w:t>
      </w:r>
      <w:r>
        <w:rPr>
          <w:noProof/>
        </w:rPr>
        <w:fldChar w:fldCharType="end"/>
      </w:r>
    </w:p>
    <w:p w:rsidR="00DB49A8" w:rsidRDefault="00DB49A8" w:rsidP="005F21C7">
      <w:pPr>
        <w:pStyle w:val="PlainText"/>
        <w:jc w:val="center"/>
      </w:pPr>
      <w:r>
        <w:rPr>
          <w:rFonts w:ascii="Helvetica" w:hAnsi="Helvetica"/>
          <w:caps/>
        </w:rPr>
        <w:fldChar w:fldCharType="end"/>
      </w:r>
      <w:r w:rsidRPr="004C2D7B">
        <w:rPr>
          <w:b/>
          <w:u w:val="single"/>
        </w:rPr>
        <w:t xml:space="preserve"> </w:t>
      </w:r>
    </w:p>
    <w:p w:rsidR="00DB49A8" w:rsidRDefault="00DB49A8" w:rsidP="00DB49A8">
      <w:pPr>
        <w:pStyle w:val="PlainText"/>
        <w:jc w:val="center"/>
        <w:rPr>
          <w:b/>
          <w:u w:val="single"/>
        </w:rPr>
      </w:pPr>
      <w:r>
        <w:rPr>
          <w:b/>
          <w:u w:val="single"/>
        </w:rPr>
        <w:t>Table of Figures</w:t>
      </w:r>
    </w:p>
    <w:p w:rsidR="005F21C7" w:rsidRDefault="00DB49A8">
      <w:pPr>
        <w:pStyle w:val="TableofFigures"/>
        <w:tabs>
          <w:tab w:val="right" w:leader="dot" w:pos="9580"/>
        </w:tabs>
        <w:rPr>
          <w:rFonts w:asciiTheme="minorHAnsi" w:eastAsiaTheme="minorEastAsia" w:hAnsiTheme="minorHAnsi" w:cstheme="minorBidi"/>
          <w:i w:val="0"/>
          <w:iCs w:val="0"/>
          <w:noProof/>
          <w:sz w:val="22"/>
          <w:szCs w:val="22"/>
        </w:rPr>
      </w:pPr>
      <w:r w:rsidRPr="00B7053A">
        <w:rPr>
          <w:i w:val="0"/>
        </w:rPr>
        <w:fldChar w:fldCharType="begin"/>
      </w:r>
      <w:r>
        <w:rPr>
          <w:i w:val="0"/>
        </w:rPr>
        <w:instrText xml:space="preserve"> TOC \h \z \c "Figure" </w:instrText>
      </w:r>
      <w:r w:rsidRPr="00B7053A">
        <w:rPr>
          <w:i w:val="0"/>
        </w:rPr>
        <w:fldChar w:fldCharType="separate"/>
      </w:r>
      <w:hyperlink w:anchor="_Toc331684316" w:history="1">
        <w:r w:rsidR="005F21C7" w:rsidRPr="00A77EFC">
          <w:rPr>
            <w:rStyle w:val="Hyperlink"/>
            <w:noProof/>
          </w:rPr>
          <w:t>Figure 1: Model of BS Elliptical Baffles Installed on the BS SUS</w:t>
        </w:r>
        <w:r w:rsidR="005F21C7">
          <w:rPr>
            <w:noProof/>
            <w:webHidden/>
          </w:rPr>
          <w:tab/>
        </w:r>
        <w:r w:rsidR="005F21C7">
          <w:rPr>
            <w:noProof/>
            <w:webHidden/>
          </w:rPr>
          <w:fldChar w:fldCharType="begin"/>
        </w:r>
        <w:r w:rsidR="005F21C7">
          <w:rPr>
            <w:noProof/>
            <w:webHidden/>
          </w:rPr>
          <w:instrText xml:space="preserve"> PAGEREF _Toc331684316 \h </w:instrText>
        </w:r>
        <w:r w:rsidR="005F21C7">
          <w:rPr>
            <w:noProof/>
            <w:webHidden/>
          </w:rPr>
        </w:r>
        <w:r w:rsidR="005F21C7">
          <w:rPr>
            <w:noProof/>
            <w:webHidden/>
          </w:rPr>
          <w:fldChar w:fldCharType="separate"/>
        </w:r>
        <w:r w:rsidR="005F21C7">
          <w:rPr>
            <w:noProof/>
            <w:webHidden/>
          </w:rPr>
          <w:t>5</w:t>
        </w:r>
        <w:r w:rsidR="005F21C7">
          <w:rPr>
            <w:noProof/>
            <w:webHidden/>
          </w:rPr>
          <w:fldChar w:fldCharType="end"/>
        </w:r>
      </w:hyperlink>
    </w:p>
    <w:p w:rsidR="005F21C7" w:rsidRDefault="005F21C7">
      <w:pPr>
        <w:pStyle w:val="TableofFigures"/>
        <w:tabs>
          <w:tab w:val="right" w:leader="dot" w:pos="9580"/>
        </w:tabs>
        <w:rPr>
          <w:rFonts w:asciiTheme="minorHAnsi" w:eastAsiaTheme="minorEastAsia" w:hAnsiTheme="minorHAnsi" w:cstheme="minorBidi"/>
          <w:i w:val="0"/>
          <w:iCs w:val="0"/>
          <w:noProof/>
          <w:sz w:val="22"/>
          <w:szCs w:val="22"/>
        </w:rPr>
      </w:pPr>
      <w:hyperlink w:anchor="_Toc331684317" w:history="1">
        <w:r w:rsidRPr="00A77EFC">
          <w:rPr>
            <w:rStyle w:val="Hyperlink"/>
            <w:noProof/>
          </w:rPr>
          <w:t>Figure 2: Exploded View of BS Elliptical Baffle Installation</w:t>
        </w:r>
        <w:r>
          <w:rPr>
            <w:noProof/>
            <w:webHidden/>
          </w:rPr>
          <w:tab/>
        </w:r>
        <w:r>
          <w:rPr>
            <w:noProof/>
            <w:webHidden/>
          </w:rPr>
          <w:fldChar w:fldCharType="begin"/>
        </w:r>
        <w:r>
          <w:rPr>
            <w:noProof/>
            <w:webHidden/>
          </w:rPr>
          <w:instrText xml:space="preserve"> PAGEREF _Toc331684317 \h </w:instrText>
        </w:r>
        <w:r>
          <w:rPr>
            <w:noProof/>
            <w:webHidden/>
          </w:rPr>
        </w:r>
        <w:r>
          <w:rPr>
            <w:noProof/>
            <w:webHidden/>
          </w:rPr>
          <w:fldChar w:fldCharType="separate"/>
        </w:r>
        <w:r>
          <w:rPr>
            <w:noProof/>
            <w:webHidden/>
          </w:rPr>
          <w:t>6</w:t>
        </w:r>
        <w:r>
          <w:rPr>
            <w:noProof/>
            <w:webHidden/>
          </w:rPr>
          <w:fldChar w:fldCharType="end"/>
        </w:r>
      </w:hyperlink>
    </w:p>
    <w:p w:rsidR="005F21C7" w:rsidRDefault="005F21C7">
      <w:pPr>
        <w:pStyle w:val="TableofFigures"/>
        <w:tabs>
          <w:tab w:val="right" w:leader="dot" w:pos="9580"/>
        </w:tabs>
        <w:rPr>
          <w:rFonts w:asciiTheme="minorHAnsi" w:eastAsiaTheme="minorEastAsia" w:hAnsiTheme="minorHAnsi" w:cstheme="minorBidi"/>
          <w:i w:val="0"/>
          <w:iCs w:val="0"/>
          <w:noProof/>
          <w:sz w:val="22"/>
          <w:szCs w:val="22"/>
        </w:rPr>
      </w:pPr>
      <w:hyperlink w:anchor="_Toc331684318" w:history="1">
        <w:r w:rsidRPr="00A77EFC">
          <w:rPr>
            <w:rStyle w:val="Hyperlink"/>
            <w:noProof/>
          </w:rPr>
          <w:t>Figure 3: Installed View of BS Elliptical Baffles</w:t>
        </w:r>
        <w:r>
          <w:rPr>
            <w:noProof/>
            <w:webHidden/>
          </w:rPr>
          <w:tab/>
        </w:r>
        <w:r>
          <w:rPr>
            <w:noProof/>
            <w:webHidden/>
          </w:rPr>
          <w:fldChar w:fldCharType="begin"/>
        </w:r>
        <w:r>
          <w:rPr>
            <w:noProof/>
            <w:webHidden/>
          </w:rPr>
          <w:instrText xml:space="preserve"> PAGEREF _Toc331684318 \h </w:instrText>
        </w:r>
        <w:r>
          <w:rPr>
            <w:noProof/>
            <w:webHidden/>
          </w:rPr>
        </w:r>
        <w:r>
          <w:rPr>
            <w:noProof/>
            <w:webHidden/>
          </w:rPr>
          <w:fldChar w:fldCharType="separate"/>
        </w:r>
        <w:r>
          <w:rPr>
            <w:noProof/>
            <w:webHidden/>
          </w:rPr>
          <w:t>8</w:t>
        </w:r>
        <w:r>
          <w:rPr>
            <w:noProof/>
            <w:webHidden/>
          </w:rPr>
          <w:fldChar w:fldCharType="end"/>
        </w:r>
      </w:hyperlink>
    </w:p>
    <w:p w:rsidR="005F21C7" w:rsidRDefault="005F21C7">
      <w:pPr>
        <w:pStyle w:val="TableofFigures"/>
        <w:tabs>
          <w:tab w:val="right" w:leader="dot" w:pos="9580"/>
        </w:tabs>
        <w:rPr>
          <w:rFonts w:asciiTheme="minorHAnsi" w:eastAsiaTheme="minorEastAsia" w:hAnsiTheme="minorHAnsi" w:cstheme="minorBidi"/>
          <w:i w:val="0"/>
          <w:iCs w:val="0"/>
          <w:noProof/>
          <w:sz w:val="22"/>
          <w:szCs w:val="22"/>
        </w:rPr>
      </w:pPr>
      <w:hyperlink w:anchor="_Toc331684319" w:history="1">
        <w:r w:rsidRPr="00A77EFC">
          <w:rPr>
            <w:rStyle w:val="Hyperlink"/>
            <w:noProof/>
          </w:rPr>
          <w:t>Figure 4: Installed View of BS Elliptical Baffles, Showing Upper Fasteners</w:t>
        </w:r>
        <w:r>
          <w:rPr>
            <w:noProof/>
            <w:webHidden/>
          </w:rPr>
          <w:tab/>
        </w:r>
        <w:r>
          <w:rPr>
            <w:noProof/>
            <w:webHidden/>
          </w:rPr>
          <w:fldChar w:fldCharType="begin"/>
        </w:r>
        <w:r>
          <w:rPr>
            <w:noProof/>
            <w:webHidden/>
          </w:rPr>
          <w:instrText xml:space="preserve"> PAGEREF _Toc331684319 \h </w:instrText>
        </w:r>
        <w:r>
          <w:rPr>
            <w:noProof/>
            <w:webHidden/>
          </w:rPr>
        </w:r>
        <w:r>
          <w:rPr>
            <w:noProof/>
            <w:webHidden/>
          </w:rPr>
          <w:fldChar w:fldCharType="separate"/>
        </w:r>
        <w:r>
          <w:rPr>
            <w:noProof/>
            <w:webHidden/>
          </w:rPr>
          <w:t>9</w:t>
        </w:r>
        <w:r>
          <w:rPr>
            <w:noProof/>
            <w:webHidden/>
          </w:rPr>
          <w:fldChar w:fldCharType="end"/>
        </w:r>
      </w:hyperlink>
    </w:p>
    <w:p w:rsidR="005F21C7" w:rsidRDefault="005F21C7">
      <w:pPr>
        <w:pStyle w:val="TableofFigures"/>
        <w:tabs>
          <w:tab w:val="right" w:leader="dot" w:pos="9580"/>
        </w:tabs>
        <w:rPr>
          <w:rFonts w:asciiTheme="minorHAnsi" w:eastAsiaTheme="minorEastAsia" w:hAnsiTheme="minorHAnsi" w:cstheme="minorBidi"/>
          <w:i w:val="0"/>
          <w:iCs w:val="0"/>
          <w:noProof/>
          <w:sz w:val="22"/>
          <w:szCs w:val="22"/>
        </w:rPr>
      </w:pPr>
      <w:hyperlink w:anchor="_Toc331684320" w:history="1">
        <w:r w:rsidRPr="00A77EFC">
          <w:rPr>
            <w:rStyle w:val="Hyperlink"/>
            <w:noProof/>
          </w:rPr>
          <w:t>Figure 5: Alignment Tooling</w:t>
        </w:r>
        <w:r>
          <w:rPr>
            <w:noProof/>
            <w:webHidden/>
          </w:rPr>
          <w:tab/>
        </w:r>
        <w:r>
          <w:rPr>
            <w:noProof/>
            <w:webHidden/>
          </w:rPr>
          <w:fldChar w:fldCharType="begin"/>
        </w:r>
        <w:r>
          <w:rPr>
            <w:noProof/>
            <w:webHidden/>
          </w:rPr>
          <w:instrText xml:space="preserve"> PAGEREF _Toc331684320 \h </w:instrText>
        </w:r>
        <w:r>
          <w:rPr>
            <w:noProof/>
            <w:webHidden/>
          </w:rPr>
        </w:r>
        <w:r>
          <w:rPr>
            <w:noProof/>
            <w:webHidden/>
          </w:rPr>
          <w:fldChar w:fldCharType="separate"/>
        </w:r>
        <w:r>
          <w:rPr>
            <w:noProof/>
            <w:webHidden/>
          </w:rPr>
          <w:t>10</w:t>
        </w:r>
        <w:r>
          <w:rPr>
            <w:noProof/>
            <w:webHidden/>
          </w:rPr>
          <w:fldChar w:fldCharType="end"/>
        </w:r>
      </w:hyperlink>
    </w:p>
    <w:p w:rsidR="005F21C7" w:rsidRDefault="005F21C7">
      <w:pPr>
        <w:pStyle w:val="TableofFigures"/>
        <w:tabs>
          <w:tab w:val="right" w:leader="dot" w:pos="9580"/>
        </w:tabs>
        <w:rPr>
          <w:rFonts w:asciiTheme="minorHAnsi" w:eastAsiaTheme="minorEastAsia" w:hAnsiTheme="minorHAnsi" w:cstheme="minorBidi"/>
          <w:i w:val="0"/>
          <w:iCs w:val="0"/>
          <w:noProof/>
          <w:sz w:val="22"/>
          <w:szCs w:val="22"/>
        </w:rPr>
      </w:pPr>
      <w:hyperlink w:anchor="_Toc331684321" w:history="1">
        <w:r w:rsidRPr="00A77EFC">
          <w:rPr>
            <w:rStyle w:val="Hyperlink"/>
            <w:noProof/>
          </w:rPr>
          <w:t>Figure 6: BS Elliptical Baffle Removal</w:t>
        </w:r>
        <w:r>
          <w:rPr>
            <w:noProof/>
            <w:webHidden/>
          </w:rPr>
          <w:tab/>
        </w:r>
        <w:r>
          <w:rPr>
            <w:noProof/>
            <w:webHidden/>
          </w:rPr>
          <w:fldChar w:fldCharType="begin"/>
        </w:r>
        <w:r>
          <w:rPr>
            <w:noProof/>
            <w:webHidden/>
          </w:rPr>
          <w:instrText xml:space="preserve"> PAGEREF _Toc331684321 \h </w:instrText>
        </w:r>
        <w:r>
          <w:rPr>
            <w:noProof/>
            <w:webHidden/>
          </w:rPr>
        </w:r>
        <w:r>
          <w:rPr>
            <w:noProof/>
            <w:webHidden/>
          </w:rPr>
          <w:fldChar w:fldCharType="separate"/>
        </w:r>
        <w:r>
          <w:rPr>
            <w:noProof/>
            <w:webHidden/>
          </w:rPr>
          <w:t>11</w:t>
        </w:r>
        <w:r>
          <w:rPr>
            <w:noProof/>
            <w:webHidden/>
          </w:rPr>
          <w:fldChar w:fldCharType="end"/>
        </w:r>
      </w:hyperlink>
    </w:p>
    <w:p w:rsidR="00DB49A8" w:rsidRDefault="00DB49A8" w:rsidP="00DB49A8">
      <w:pPr>
        <w:pStyle w:val="PlainText"/>
        <w:jc w:val="center"/>
        <w:rPr>
          <w:rFonts w:ascii="Arial" w:hAnsi="Arial"/>
          <w:b/>
          <w:kern w:val="32"/>
          <w:sz w:val="28"/>
          <w:szCs w:val="28"/>
        </w:rPr>
      </w:pPr>
      <w:r>
        <w:rPr>
          <w:i/>
        </w:rPr>
        <w:fldChar w:fldCharType="end"/>
      </w:r>
    </w:p>
    <w:p w:rsidR="00DB49A8" w:rsidRDefault="00DB49A8" w:rsidP="00DB49A8">
      <w:pPr>
        <w:rPr>
          <w:lang w:val="fr-FR"/>
        </w:rPr>
      </w:pPr>
      <w:r w:rsidRPr="00707B54">
        <w:rPr>
          <w:lang w:val="fr-FR"/>
        </w:rPr>
        <w:tab/>
      </w:r>
    </w:p>
    <w:p w:rsidR="00DB49A8" w:rsidRDefault="00DB49A8" w:rsidP="00DB49A8">
      <w:pPr>
        <w:rPr>
          <w:lang w:val="fr-FR"/>
        </w:rPr>
      </w:pPr>
      <w:r>
        <w:rPr>
          <w:lang w:val="fr-FR"/>
        </w:rPr>
        <w:br w:type="page"/>
      </w:r>
    </w:p>
    <w:p w:rsidR="00DB49A8" w:rsidRDefault="00DB49A8" w:rsidP="00DB49A8">
      <w:pPr>
        <w:rPr>
          <w:lang w:val="fr-FR"/>
        </w:rPr>
      </w:pPr>
    </w:p>
    <w:p w:rsidR="00DB49A8" w:rsidRDefault="00DB49A8" w:rsidP="00DB49A8">
      <w:pPr>
        <w:pStyle w:val="Heading1"/>
        <w:pageBreakBefore/>
        <w:jc w:val="left"/>
      </w:pPr>
      <w:bookmarkStart w:id="2" w:name="_Toc482347752"/>
      <w:bookmarkStart w:id="3" w:name="_Toc331684300"/>
      <w:bookmarkEnd w:id="2"/>
      <w:r w:rsidRPr="00B45049">
        <w:lastRenderedPageBreak/>
        <w:t>Scope</w:t>
      </w:r>
      <w:bookmarkEnd w:id="3"/>
    </w:p>
    <w:p w:rsidR="00DB49A8" w:rsidRPr="00DD3A21" w:rsidRDefault="00DB49A8" w:rsidP="00DB49A8">
      <w:pPr>
        <w:spacing w:after="240"/>
        <w:rPr>
          <w:szCs w:val="24"/>
        </w:rPr>
      </w:pPr>
      <w:r>
        <w:t xml:space="preserve">This document describes the installation and alignment procedures for the </w:t>
      </w:r>
      <w:r>
        <w:rPr>
          <w:szCs w:val="24"/>
        </w:rPr>
        <w:t>BS</w:t>
      </w:r>
      <w:r w:rsidRPr="00DD3A21">
        <w:rPr>
          <w:szCs w:val="24"/>
        </w:rPr>
        <w:t xml:space="preserve"> Elliptical Baffle.</w:t>
      </w:r>
    </w:p>
    <w:p w:rsidR="00DB49A8" w:rsidRDefault="00DB49A8" w:rsidP="00DB49A8">
      <w:pPr>
        <w:pStyle w:val="Heading2"/>
      </w:pPr>
      <w:bookmarkStart w:id="4" w:name="_Toc331684301"/>
      <w:r>
        <w:t>Related Documents</w:t>
      </w:r>
      <w:bookmarkEnd w:id="4"/>
    </w:p>
    <w:p w:rsidR="00AA1FEC" w:rsidRDefault="00AA1FEC" w:rsidP="00DB49A8">
      <w:r>
        <w:t>T1200376 aLIGO Beam Splitter Elliptical Baffle Installation Instructions</w:t>
      </w:r>
    </w:p>
    <w:p w:rsidR="00DB49A8" w:rsidRDefault="00DB49A8" w:rsidP="00DB49A8">
      <w:r>
        <w:t>D1200750-v1 BS ELLIPTICAL BAFFLE ASSEMBLY</w:t>
      </w:r>
    </w:p>
    <w:p w:rsidR="00DB49A8" w:rsidRDefault="00DB49A8" w:rsidP="00DB49A8">
      <w:r>
        <w:t>D1200901-v1 BS ELLIPTICAL BAFFLE ALIGNMENT TOOL</w:t>
      </w:r>
    </w:p>
    <w:p w:rsidR="00DB49A8" w:rsidRDefault="00DB49A8" w:rsidP="00DB49A8">
      <w:r>
        <w:t>D0900431 AdvLIGO SUS BSC2-L1, XYZ Local CS for BS HR</w:t>
      </w:r>
    </w:p>
    <w:p w:rsidR="00DB49A8" w:rsidRDefault="00DB49A8" w:rsidP="00DB49A8">
      <w:r>
        <w:t>D0900484 AdvLIGO SUS BSC4-H2, XYZ Local CS for BS HR</w:t>
      </w:r>
    </w:p>
    <w:p w:rsidR="00DB49A8" w:rsidRDefault="00DB49A8" w:rsidP="00DB49A8">
      <w:r>
        <w:t>D0901445 AdvLIGO SUS BSC2-H1, XYZ Local CS for BS HR</w:t>
      </w:r>
    </w:p>
    <w:p w:rsidR="00DB49A8" w:rsidRPr="00547B34" w:rsidRDefault="00DB49A8" w:rsidP="00DB49A8">
      <w:r>
        <w:t xml:space="preserve">E1200392-v5 </w:t>
      </w:r>
      <w:r w:rsidRPr="005C2C23">
        <w:t>Initial Alignment Procedure LBSC2</w:t>
      </w:r>
    </w:p>
    <w:p w:rsidR="00DB49A8" w:rsidRDefault="00DB49A8" w:rsidP="00DB49A8">
      <w:pPr>
        <w:pStyle w:val="Heading2"/>
      </w:pPr>
      <w:bookmarkStart w:id="5" w:name="_Toc331684302"/>
      <w:r>
        <w:t>BS</w:t>
      </w:r>
      <w:r w:rsidRPr="00DD3A21">
        <w:t xml:space="preserve"> Elliptical Baffle</w:t>
      </w:r>
      <w:r>
        <w:t xml:space="preserve"> Installation Summary</w:t>
      </w:r>
      <w:bookmarkEnd w:id="5"/>
    </w:p>
    <w:p w:rsidR="00DB49A8" w:rsidRPr="002C4FED" w:rsidRDefault="00DB49A8" w:rsidP="00DB49A8">
      <w:pPr>
        <w:spacing w:after="240"/>
      </w:pPr>
      <w:r w:rsidRPr="002C4FED">
        <w:t xml:space="preserve">A model of the </w:t>
      </w:r>
      <w:r>
        <w:t>Installed BS Elliptical Baffle</w:t>
      </w:r>
      <w:r w:rsidRPr="002C4FED">
        <w:t xml:space="preserve"> is shown in </w:t>
      </w:r>
      <w:r>
        <w:fldChar w:fldCharType="begin"/>
      </w:r>
      <w:r>
        <w:instrText xml:space="preserve"> REF _Ref328483719 \h </w:instrText>
      </w:r>
      <w:r>
        <w:fldChar w:fldCharType="separate"/>
      </w:r>
      <w:r>
        <w:t xml:space="preserve">Figure </w:t>
      </w:r>
      <w:r>
        <w:rPr>
          <w:noProof/>
        </w:rPr>
        <w:t>1</w:t>
      </w:r>
      <w:r>
        <w:fldChar w:fldCharType="end"/>
      </w:r>
      <w:fldSimple w:instr=" REF _Ref306033656 \h  \* MERGEFORMAT "/>
      <w:r w:rsidRPr="002C4FED">
        <w:t xml:space="preserve">. </w:t>
      </w:r>
    </w:p>
    <w:p w:rsidR="00DB49A8" w:rsidRDefault="00DB49A8" w:rsidP="00DB49A8"/>
    <w:p w:rsidR="00DB49A8" w:rsidRDefault="00DB49A8" w:rsidP="00DB49A8">
      <w:pPr>
        <w:jc w:val="center"/>
      </w:pPr>
      <w:r>
        <w:rPr>
          <w:noProof/>
        </w:rPr>
        <w:drawing>
          <wp:inline distT="0" distB="0" distL="0" distR="0">
            <wp:extent cx="4894856" cy="4228324"/>
            <wp:effectExtent l="19050" t="0" r="994" b="0"/>
            <wp:docPr id="47" name="Picture 145" descr="D0900428 BSC2-L1 BAFFL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900428 BSC2-L1 BAFFLES 3.JPG"/>
                    <pic:cNvPicPr/>
                  </pic:nvPicPr>
                  <pic:blipFill>
                    <a:blip r:embed="rId9" cstate="print"/>
                    <a:srcRect l="12755" r="25827" b="11160"/>
                    <a:stretch>
                      <a:fillRect/>
                    </a:stretch>
                  </pic:blipFill>
                  <pic:spPr>
                    <a:xfrm>
                      <a:off x="0" y="0"/>
                      <a:ext cx="4898981" cy="4231888"/>
                    </a:xfrm>
                    <a:prstGeom prst="rect">
                      <a:avLst/>
                    </a:prstGeom>
                  </pic:spPr>
                </pic:pic>
              </a:graphicData>
            </a:graphic>
          </wp:inline>
        </w:drawing>
      </w:r>
    </w:p>
    <w:p w:rsidR="00DB49A8" w:rsidRDefault="00DB49A8" w:rsidP="00DB49A8">
      <w:pPr>
        <w:pStyle w:val="Caption"/>
        <w:jc w:val="center"/>
      </w:pPr>
      <w:bookmarkStart w:id="6" w:name="_Ref328483719"/>
      <w:bookmarkStart w:id="7" w:name="_Toc328484356"/>
      <w:bookmarkStart w:id="8" w:name="_Toc331684316"/>
      <w:r>
        <w:t xml:space="preserve">Figure </w:t>
      </w:r>
      <w:fldSimple w:instr=" SEQ Figure \* ARABIC ">
        <w:r w:rsidR="005F21C7">
          <w:rPr>
            <w:noProof/>
          </w:rPr>
          <w:t>1</w:t>
        </w:r>
      </w:fldSimple>
      <w:bookmarkEnd w:id="6"/>
      <w:r>
        <w:t>: Model of BS Elliptical Baffles Installed on the BS SUS</w:t>
      </w:r>
      <w:bookmarkEnd w:id="7"/>
      <w:bookmarkEnd w:id="8"/>
    </w:p>
    <w:p w:rsidR="00DB49A8" w:rsidRDefault="00DB49A8" w:rsidP="00DB49A8">
      <w:pPr>
        <w:rPr>
          <w:rFonts w:ascii="Times" w:hAnsi="Times"/>
          <w:snapToGrid w:val="0"/>
        </w:rPr>
      </w:pPr>
    </w:p>
    <w:p w:rsidR="00DB49A8" w:rsidRDefault="00DB49A8" w:rsidP="00DB49A8"/>
    <w:p w:rsidR="00DB49A8" w:rsidRDefault="00DB49A8" w:rsidP="00DB49A8">
      <w:r>
        <w:t xml:space="preserve">The 5 lb BS Elliptical Baffle (both baffles plus hardware) is attached to the BS SUS lower frame, as shown in </w:t>
      </w:r>
      <w:fldSimple w:instr=" REF _Ref328483719 \h  \* MERGEFORMAT ">
        <w:r>
          <w:t>Figure 1</w:t>
        </w:r>
      </w:fldSimple>
      <w:r>
        <w:t xml:space="preserve">. Installation and alignment will occur on the Cartridge assembly. </w:t>
      </w:r>
    </w:p>
    <w:p w:rsidR="00DB49A8" w:rsidRDefault="00DB49A8" w:rsidP="00DB49A8">
      <w:r>
        <w:t>The B</w:t>
      </w:r>
      <w:r w:rsidRPr="00A55196">
        <w:t>affle</w:t>
      </w:r>
      <w:r>
        <w:t>s</w:t>
      </w:r>
      <w:r w:rsidRPr="00A55196">
        <w:t xml:space="preserve"> </w:t>
      </w:r>
      <w:r>
        <w:t>will be attached, using special mounting hardware, after the BS mirror and suspension structure have been installed and aligned on the BSC ISI optical platform.</w:t>
      </w:r>
      <w:r w:rsidRPr="00497DF2">
        <w:t xml:space="preserve"> </w:t>
      </w:r>
    </w:p>
    <w:p w:rsidR="00DB49A8" w:rsidRDefault="00DB49A8" w:rsidP="00DB49A8">
      <w:r>
        <w:t>The IAS theodolite, aligned perpendicular and centered on the BS mirror, will sight on the crosshairs of the alignment target mounted at the center of the BS Elliptical Baffle elliptical hole; the B</w:t>
      </w:r>
      <w:r w:rsidRPr="00A55196">
        <w:t xml:space="preserve">affle </w:t>
      </w:r>
      <w:r>
        <w:t xml:space="preserve">will be translated within the oversize mounting holes until the </w:t>
      </w:r>
      <w:r w:rsidR="005F21C7">
        <w:t xml:space="preserve">mounted </w:t>
      </w:r>
      <w:r>
        <w:t>target is aligned with the Theodolite.</w:t>
      </w:r>
    </w:p>
    <w:p w:rsidR="00DB49A8" w:rsidRDefault="00DB49A8" w:rsidP="00DB49A8">
      <w:pPr>
        <w:pStyle w:val="Heading1"/>
        <w:suppressAutoHyphens/>
        <w:jc w:val="left"/>
      </w:pPr>
      <w:bookmarkStart w:id="9" w:name="_Toc313545056"/>
      <w:bookmarkStart w:id="10" w:name="_Toc331684303"/>
      <w:r>
        <w:t>Assembly Procedure</w:t>
      </w:r>
      <w:bookmarkEnd w:id="10"/>
    </w:p>
    <w:p w:rsidR="00DB49A8" w:rsidRDefault="00DB49A8" w:rsidP="00DB49A8">
      <w:r>
        <w:t>Pre-assemble</w:t>
      </w:r>
      <w:r w:rsidRPr="00917BDC">
        <w:t xml:space="preserve"> BS X ELLIPTICAL BAFFLE  (D1200703) and BS Y ELLIPTICAL BAFFLE  (D1200704), with the following mounting hardware loosely attached—BS ELLIPTICAL BAFFLE SPACER (D1200748); HEX NUT #3/8-16 X .257 SIVER PLATED, UC CO. (N-3816-A); FLAT WASHER, 3/8, MS15795-814, MC#98019A399 (98019A399)</w:t>
      </w:r>
      <w:r>
        <w:t>. See the exploded view</w:t>
      </w:r>
      <w:r w:rsidRPr="00917BDC">
        <w:t xml:space="preserve"> </w:t>
      </w:r>
      <w:r>
        <w:t>below.</w:t>
      </w:r>
    </w:p>
    <w:p w:rsidR="00DB49A8" w:rsidRPr="00547B34" w:rsidRDefault="00DB49A8" w:rsidP="00DB49A8"/>
    <w:p w:rsidR="00DB49A8" w:rsidRDefault="00DB49A8" w:rsidP="00DB49A8">
      <w:r>
        <w:rPr>
          <w:noProof/>
        </w:rPr>
        <w:drawing>
          <wp:inline distT="0" distB="0" distL="0" distR="0">
            <wp:extent cx="5486400" cy="3800475"/>
            <wp:effectExtent l="19050" t="0" r="0" b="0"/>
            <wp:docPr id="2" name="Picture 9" descr="D1200750 baffle as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200750 baffle assy"/>
                    <pic:cNvPicPr>
                      <a:picLocks noChangeAspect="1" noChangeArrowheads="1"/>
                    </pic:cNvPicPr>
                  </pic:nvPicPr>
                  <pic:blipFill>
                    <a:blip r:embed="rId10" cstate="print"/>
                    <a:srcRect t="10538"/>
                    <a:stretch>
                      <a:fillRect/>
                    </a:stretch>
                  </pic:blipFill>
                  <pic:spPr bwMode="auto">
                    <a:xfrm>
                      <a:off x="0" y="0"/>
                      <a:ext cx="5486400" cy="3800475"/>
                    </a:xfrm>
                    <a:prstGeom prst="rect">
                      <a:avLst/>
                    </a:prstGeom>
                    <a:noFill/>
                    <a:ln w="9525">
                      <a:noFill/>
                      <a:miter lim="800000"/>
                      <a:headEnd/>
                      <a:tailEnd/>
                    </a:ln>
                  </pic:spPr>
                </pic:pic>
              </a:graphicData>
            </a:graphic>
          </wp:inline>
        </w:drawing>
      </w:r>
    </w:p>
    <w:p w:rsidR="00AA1FEC" w:rsidRDefault="00AA1FEC" w:rsidP="00AA1FEC">
      <w:pPr>
        <w:pStyle w:val="Caption"/>
        <w:jc w:val="center"/>
      </w:pPr>
      <w:bookmarkStart w:id="11" w:name="_Toc331684317"/>
      <w:r>
        <w:t xml:space="preserve">Figure </w:t>
      </w:r>
      <w:fldSimple w:instr=" SEQ Figure \* ARABIC ">
        <w:r w:rsidR="005F21C7">
          <w:rPr>
            <w:noProof/>
          </w:rPr>
          <w:t>2</w:t>
        </w:r>
      </w:fldSimple>
      <w:r>
        <w:t>: Exploded View of BS Elliptical Baffle Installation</w:t>
      </w:r>
      <w:bookmarkEnd w:id="11"/>
    </w:p>
    <w:p w:rsidR="00DB49A8" w:rsidRDefault="00DB49A8" w:rsidP="00DB49A8"/>
    <w:p w:rsidR="00DB49A8" w:rsidRDefault="00DB49A8" w:rsidP="00DB49A8">
      <w:pPr>
        <w:pStyle w:val="Heading1"/>
        <w:suppressAutoHyphens/>
        <w:jc w:val="left"/>
      </w:pPr>
      <w:bookmarkStart w:id="12" w:name="_Toc331684304"/>
      <w:r>
        <w:lastRenderedPageBreak/>
        <w:t>Installation Preparation</w:t>
      </w:r>
      <w:bookmarkEnd w:id="9"/>
      <w:bookmarkEnd w:id="12"/>
    </w:p>
    <w:p w:rsidR="00DB49A8" w:rsidRDefault="00DB49A8" w:rsidP="00DB49A8">
      <w:pPr>
        <w:pStyle w:val="Heading2"/>
      </w:pPr>
      <w:bookmarkStart w:id="13" w:name="_Toc306003668"/>
      <w:bookmarkStart w:id="14" w:name="_Toc306003670"/>
      <w:bookmarkStart w:id="15" w:name="_Toc306003671"/>
      <w:bookmarkStart w:id="16" w:name="_Toc306003672"/>
      <w:bookmarkStart w:id="17" w:name="_Toc306003682"/>
      <w:bookmarkStart w:id="18" w:name="_Toc306003683"/>
      <w:bookmarkStart w:id="19" w:name="_Toc306003684"/>
      <w:bookmarkStart w:id="20" w:name="_Toc306003688"/>
      <w:bookmarkStart w:id="21" w:name="_Toc306003689"/>
      <w:bookmarkStart w:id="22" w:name="_Toc306003691"/>
      <w:bookmarkStart w:id="23" w:name="_Toc306003695"/>
      <w:bookmarkStart w:id="24" w:name="_Toc306003696"/>
      <w:bookmarkStart w:id="25" w:name="_Toc306003697"/>
      <w:bookmarkStart w:id="26" w:name="_Toc306003698"/>
      <w:bookmarkStart w:id="27" w:name="_Toc306003699"/>
      <w:bookmarkStart w:id="28" w:name="_Toc306003701"/>
      <w:bookmarkStart w:id="29" w:name="_Toc306003703"/>
      <w:bookmarkStart w:id="30" w:name="_Toc313545057"/>
      <w:bookmarkStart w:id="31" w:name="_Toc331684305"/>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t>Requirements for Installation</w:t>
      </w:r>
      <w:bookmarkEnd w:id="30"/>
      <w:bookmarkEnd w:id="31"/>
    </w:p>
    <w:p w:rsidR="00DB49A8" w:rsidRPr="00917BDC" w:rsidRDefault="00DB49A8" w:rsidP="00DB49A8">
      <w:r w:rsidRPr="00917BDC">
        <w:t>BS mirror must be aligned on the Cartridge assembly.</w:t>
      </w:r>
    </w:p>
    <w:p w:rsidR="00DB49A8" w:rsidRPr="00917BDC" w:rsidRDefault="00DB49A8" w:rsidP="00DB49A8">
      <w:r w:rsidRPr="00917BDC">
        <w:t>BS SUS and BS mirror must be secured and protected (ask SUS) –</w:t>
      </w:r>
      <w:r w:rsidR="005F21C7">
        <w:t xml:space="preserve"> </w:t>
      </w:r>
      <w:r w:rsidRPr="00917BDC">
        <w:t>at least the penultimate and final masses should be on their stops.</w:t>
      </w:r>
    </w:p>
    <w:p w:rsidR="00DB49A8" w:rsidRDefault="00DB49A8" w:rsidP="00DB49A8">
      <w:r w:rsidRPr="00917BDC">
        <w:t>Place a protective barrier between the BS surface and the BS Elliptical Baffle</w:t>
      </w:r>
      <w:r>
        <w:t>.</w:t>
      </w:r>
    </w:p>
    <w:p w:rsidR="00DB49A8" w:rsidRPr="00117E2E" w:rsidRDefault="00DB49A8" w:rsidP="00DB49A8">
      <w:pPr>
        <w:pStyle w:val="Heading2"/>
      </w:pPr>
      <w:bookmarkStart w:id="32" w:name="_Ref328660832"/>
      <w:bookmarkStart w:id="33" w:name="_Ref328581455"/>
      <w:bookmarkStart w:id="34" w:name="_Toc331684306"/>
      <w:r>
        <w:t xml:space="preserve">Items required for </w:t>
      </w:r>
      <w:r w:rsidRPr="008A14E1">
        <w:t>installation</w:t>
      </w:r>
      <w:bookmarkEnd w:id="32"/>
      <w:bookmarkEnd w:id="34"/>
    </w:p>
    <w:bookmarkEnd w:id="33"/>
    <w:p w:rsidR="00DB49A8" w:rsidRDefault="00DB49A8" w:rsidP="00DB49A8">
      <w:r w:rsidRPr="00917BDC">
        <w:t xml:space="preserve">2, Pre-assembled BS X ELLIPTICAL BAFFLE  (D1200703) and BS Y ELLIPTICAL BAFFLE  (D1200704), with the following mounting hardware loosely attached—BS ELLIPTICAL BAFFLE SPACER (D1200748); HEX NUT #3/8-16 X .257 SIVER PLATED, UC CO. (N-3816-A); FLAT WASHER, 3/8, MS15795-814, MC#98019A399 (98019A399) </w:t>
      </w:r>
    </w:p>
    <w:p w:rsidR="00DB49A8" w:rsidRPr="00917BDC" w:rsidRDefault="00DB49A8" w:rsidP="00DB49A8">
      <w:r w:rsidRPr="00917BDC">
        <w:t>SLC FM ELLIPTICAL BAFFLE STANDOFF ADAPTER #8-32 (D1001049) with HELI-COIL INSERT #8-32 X 1 DIA (1185-2EN 164), NITRONIC 60</w:t>
      </w:r>
    </w:p>
    <w:p w:rsidR="00DB49A8" w:rsidRPr="00917BDC" w:rsidRDefault="00DB49A8" w:rsidP="00DB49A8">
      <w:r w:rsidRPr="00917BDC">
        <w:t>4, HEX NUT #8-32 SIVER PLATED; UC CO. (N-832-A), Ag Plated 18-8 SSTL</w:t>
      </w:r>
    </w:p>
    <w:p w:rsidR="00DB49A8" w:rsidRPr="00A55196" w:rsidRDefault="00DB49A8" w:rsidP="00DB49A8">
      <w:r w:rsidRPr="00917BDC">
        <w:t>BS Elliptical Baffle Alignment Tool Assy (D1200901)</w:t>
      </w:r>
    </w:p>
    <w:p w:rsidR="00DB49A8" w:rsidRDefault="00DB49A8" w:rsidP="00DB49A8">
      <w:pPr>
        <w:pStyle w:val="Heading2"/>
      </w:pPr>
      <w:bookmarkStart w:id="35" w:name="_Toc313545061"/>
      <w:bookmarkStart w:id="36" w:name="_Toc331684307"/>
      <w:r>
        <w:t>Tools</w:t>
      </w:r>
      <w:r w:rsidRPr="00CC01F0">
        <w:t xml:space="preserve"> required </w:t>
      </w:r>
      <w:r>
        <w:t>for</w:t>
      </w:r>
      <w:r w:rsidRPr="00CC01F0">
        <w:t xml:space="preserve"> Installation</w:t>
      </w:r>
      <w:bookmarkEnd w:id="35"/>
      <w:bookmarkEnd w:id="36"/>
    </w:p>
    <w:p w:rsidR="00DB49A8" w:rsidRPr="00917BDC" w:rsidRDefault="00DB49A8" w:rsidP="00DB49A8">
      <w:r w:rsidRPr="00917BDC">
        <w:t>1 – 7/64 Hex L-Key tool for 6-32 SHCS</w:t>
      </w:r>
    </w:p>
    <w:p w:rsidR="00DB49A8" w:rsidRPr="00917BDC" w:rsidRDefault="00DB49A8" w:rsidP="00DB49A8">
      <w:r w:rsidRPr="00917BDC">
        <w:t>1 – 9/64 Hex L-Key tool for 8-32 SHCS</w:t>
      </w:r>
    </w:p>
    <w:p w:rsidR="00DB49A8" w:rsidRPr="00917BDC" w:rsidRDefault="00DB49A8" w:rsidP="00DB49A8">
      <w:r w:rsidRPr="00917BDC">
        <w:t xml:space="preserve">1 – 11/32 Wrench for 8-32 Hex Nut </w:t>
      </w:r>
    </w:p>
    <w:p w:rsidR="00DB49A8" w:rsidRPr="00917BDC" w:rsidRDefault="00DB49A8" w:rsidP="00DB49A8">
      <w:r w:rsidRPr="00917BDC">
        <w:t xml:space="preserve">1 – 11/16 Wrench for 3/8-16 Hex Nut </w:t>
      </w:r>
    </w:p>
    <w:p w:rsidR="00DB49A8" w:rsidRPr="002C4FED" w:rsidRDefault="00DB49A8" w:rsidP="00DB49A8">
      <w:r w:rsidRPr="00917BDC">
        <w:t>1 –  Emhart # 7551-2 Helicoil Insertion Tool  for 8-32 Helicoil</w:t>
      </w:r>
      <w:r w:rsidRPr="00A55196">
        <w:t xml:space="preserve"> </w:t>
      </w:r>
    </w:p>
    <w:p w:rsidR="00DB49A8" w:rsidRPr="00B572BB" w:rsidRDefault="00DB49A8" w:rsidP="00DB49A8">
      <w:pPr>
        <w:pStyle w:val="Heading1"/>
        <w:suppressAutoHyphens/>
        <w:jc w:val="left"/>
      </w:pPr>
      <w:bookmarkStart w:id="37" w:name="_Toc313545062"/>
      <w:bookmarkStart w:id="38" w:name="_Toc331684308"/>
      <w:r>
        <w:t>Installation Procedure</w:t>
      </w:r>
      <w:bookmarkEnd w:id="37"/>
      <w:bookmarkEnd w:id="38"/>
    </w:p>
    <w:p w:rsidR="00DB49A8" w:rsidRPr="00117E2E" w:rsidRDefault="00DB49A8" w:rsidP="00DB49A8">
      <w:pPr>
        <w:pStyle w:val="Heading2"/>
      </w:pPr>
      <w:bookmarkStart w:id="39" w:name="_Toc313545063"/>
      <w:bookmarkStart w:id="40" w:name="_Toc331684309"/>
      <w:r>
        <w:t>Installation Set-up</w:t>
      </w:r>
      <w:bookmarkEnd w:id="39"/>
      <w:bookmarkEnd w:id="40"/>
    </w:p>
    <w:p w:rsidR="00DB49A8" w:rsidRPr="00917BDC" w:rsidRDefault="00DB49A8" w:rsidP="00DB49A8">
      <w:r w:rsidRPr="00917BDC">
        <w:t xml:space="preserve">Pre-assemble the items in Section </w:t>
      </w:r>
      <w:fldSimple w:instr=" REF _Ref328660832 \r \h  \* MERGEFORMAT ">
        <w:r w:rsidRPr="00917BDC">
          <w:t>2.2</w:t>
        </w:r>
      </w:fldSimple>
      <w:r w:rsidRPr="00917BDC">
        <w:t xml:space="preserve"> per </w:t>
      </w:r>
      <w:hyperlink r:id="rId11" w:history="1">
        <w:r w:rsidRPr="00917BDC">
          <w:rPr>
            <w:rStyle w:val="Hyperlink"/>
          </w:rPr>
          <w:t>D1200750</w:t>
        </w:r>
      </w:hyperlink>
      <w:r>
        <w:t xml:space="preserve">, </w:t>
      </w:r>
      <w:hyperlink r:id="rId12" w:history="1">
        <w:r w:rsidRPr="00917BDC">
          <w:rPr>
            <w:rStyle w:val="Hyperlink"/>
          </w:rPr>
          <w:t>D1200901</w:t>
        </w:r>
      </w:hyperlink>
      <w:r>
        <w:t>,</w:t>
      </w:r>
      <w:r w:rsidRPr="00917BDC">
        <w:t xml:space="preserve"> </w:t>
      </w:r>
      <w:hyperlink r:id="rId13" w:history="1">
        <w:r w:rsidRPr="00547B34">
          <w:rPr>
            <w:rStyle w:val="Hyperlink"/>
          </w:rPr>
          <w:t>T1200376-v1</w:t>
        </w:r>
      </w:hyperlink>
      <w:r>
        <w:t>.</w:t>
      </w:r>
    </w:p>
    <w:p w:rsidR="00DB49A8" w:rsidRPr="002C4FED" w:rsidRDefault="00DB49A8" w:rsidP="00DB49A8">
      <w:r w:rsidRPr="00917BDC">
        <w:t>Verify that IAS has completed the BS mirror alignment and has removed the alignment corner cube and any attachment hardware that uses the shared holes in the BS SUS to which the BS Elliptical baffle will be attached.</w:t>
      </w:r>
    </w:p>
    <w:p w:rsidR="00DB49A8" w:rsidRPr="00117E2E" w:rsidRDefault="00DB49A8" w:rsidP="00DB49A8">
      <w:pPr>
        <w:pStyle w:val="Heading2"/>
      </w:pPr>
      <w:bookmarkStart w:id="41" w:name="_Toc331684310"/>
      <w:r>
        <w:t>Baffle Installation</w:t>
      </w:r>
      <w:bookmarkEnd w:id="41"/>
      <w:r>
        <w:t xml:space="preserve"> </w:t>
      </w:r>
    </w:p>
    <w:p w:rsidR="00441A67" w:rsidRDefault="00DB49A8" w:rsidP="00DB49A8">
      <w:r w:rsidRPr="00917BDC">
        <w:t xml:space="preserve">Place each pre-assembled Baffle against the BS SUS and insert the SLC FM ELLIPTICAL BAFFLE STANDOFF ADAPTER #8-32 (D1001049) with HELI-COIL INSERT #8-32 X 1 DIA (1185-2EN 164), NITRONIC 60 into the tapped hole or through the clearance hole in the BS SUS. Fasten the standoff adapter into the tapped hole with the prescribed torque value; fasten the HEX NUT #8-32 SIVER PLATED; UC CO. (N-832-A), Ag Plated 18-8 SST to the standoff adapters that pass through the clearance holes in the BS SUS with the prescribed torque value. </w:t>
      </w:r>
    </w:p>
    <w:p w:rsidR="00DB49A8" w:rsidRDefault="00DB49A8" w:rsidP="005F21C7">
      <w:pPr>
        <w:jc w:val="center"/>
      </w:pPr>
      <w:r>
        <w:rPr>
          <w:noProof/>
        </w:rPr>
        <w:lastRenderedPageBreak/>
        <w:drawing>
          <wp:inline distT="0" distB="0" distL="0" distR="0">
            <wp:extent cx="4495800" cy="3476625"/>
            <wp:effectExtent l="19050" t="0" r="0" b="0"/>
            <wp:docPr id="14" name="Picture 14" descr="D1200750 BAFFLE ASS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200750 BAFFLE ASSY 2"/>
                    <pic:cNvPicPr>
                      <a:picLocks noChangeAspect="1" noChangeArrowheads="1"/>
                    </pic:cNvPicPr>
                  </pic:nvPicPr>
                  <pic:blipFill>
                    <a:blip r:embed="rId14" cstate="print"/>
                    <a:srcRect/>
                    <a:stretch>
                      <a:fillRect/>
                    </a:stretch>
                  </pic:blipFill>
                  <pic:spPr bwMode="auto">
                    <a:xfrm>
                      <a:off x="0" y="0"/>
                      <a:ext cx="4495800" cy="3476625"/>
                    </a:xfrm>
                    <a:prstGeom prst="rect">
                      <a:avLst/>
                    </a:prstGeom>
                    <a:noFill/>
                    <a:ln w="9525">
                      <a:noFill/>
                      <a:miter lim="800000"/>
                      <a:headEnd/>
                      <a:tailEnd/>
                    </a:ln>
                  </pic:spPr>
                </pic:pic>
              </a:graphicData>
            </a:graphic>
          </wp:inline>
        </w:drawing>
      </w:r>
    </w:p>
    <w:p w:rsidR="00441A67" w:rsidRDefault="00441A67" w:rsidP="00DB49A8">
      <w:pPr>
        <w:rPr>
          <w:noProof/>
        </w:rPr>
      </w:pPr>
    </w:p>
    <w:p w:rsidR="00DB49A8" w:rsidRDefault="00DB49A8" w:rsidP="005F21C7">
      <w:pPr>
        <w:jc w:val="center"/>
      </w:pPr>
      <w:r>
        <w:rPr>
          <w:noProof/>
        </w:rPr>
        <w:drawing>
          <wp:inline distT="0" distB="0" distL="0" distR="0">
            <wp:extent cx="4686300" cy="3619500"/>
            <wp:effectExtent l="19050" t="0" r="0" b="0"/>
            <wp:docPr id="15" name="Picture 15" descr="D1200750 BAFFLE ASS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1200750 BAFFLE ASSY 6"/>
                    <pic:cNvPicPr>
                      <a:picLocks noChangeAspect="1" noChangeArrowheads="1"/>
                    </pic:cNvPicPr>
                  </pic:nvPicPr>
                  <pic:blipFill>
                    <a:blip r:embed="rId15" cstate="print"/>
                    <a:srcRect/>
                    <a:stretch>
                      <a:fillRect/>
                    </a:stretch>
                  </pic:blipFill>
                  <pic:spPr bwMode="auto">
                    <a:xfrm>
                      <a:off x="0" y="0"/>
                      <a:ext cx="4686300" cy="3619500"/>
                    </a:xfrm>
                    <a:prstGeom prst="rect">
                      <a:avLst/>
                    </a:prstGeom>
                    <a:noFill/>
                    <a:ln w="9525">
                      <a:noFill/>
                      <a:miter lim="800000"/>
                      <a:headEnd/>
                      <a:tailEnd/>
                    </a:ln>
                  </pic:spPr>
                </pic:pic>
              </a:graphicData>
            </a:graphic>
          </wp:inline>
        </w:drawing>
      </w:r>
    </w:p>
    <w:p w:rsidR="005F21C7" w:rsidRDefault="005F21C7" w:rsidP="005F21C7">
      <w:pPr>
        <w:pStyle w:val="Caption"/>
        <w:jc w:val="center"/>
      </w:pPr>
      <w:bookmarkStart w:id="42" w:name="_Toc331684318"/>
      <w:r>
        <w:t xml:space="preserve">Figure </w:t>
      </w:r>
      <w:fldSimple w:instr=" SEQ Figure \* ARABIC ">
        <w:r>
          <w:rPr>
            <w:noProof/>
          </w:rPr>
          <w:t>3</w:t>
        </w:r>
      </w:fldSimple>
      <w:r>
        <w:t>: Installed View of BS Elliptical Baffles</w:t>
      </w:r>
      <w:bookmarkEnd w:id="42"/>
    </w:p>
    <w:p w:rsidR="00441A67" w:rsidRDefault="00441A67" w:rsidP="00DB49A8"/>
    <w:p w:rsidR="00441A67" w:rsidRDefault="00441A67" w:rsidP="00441A67">
      <w:r>
        <w:lastRenderedPageBreak/>
        <w:t>T</w:t>
      </w:r>
      <w:r w:rsidRPr="00917BDC">
        <w:t>he 3/8-16 nuts should be loose at this stage so that the baffle can be moved freely within the mounting clearance holes.</w:t>
      </w:r>
      <w:r>
        <w:t xml:space="preserve"> Leave all but the upper 2 positions loose to allow for alignment. Snug the upper 2 positions to keep the elliptical baffles in place.</w:t>
      </w:r>
    </w:p>
    <w:p w:rsidR="00441A67" w:rsidRDefault="00441A67" w:rsidP="00DB49A8"/>
    <w:p w:rsidR="00441A67" w:rsidRDefault="00441A67" w:rsidP="00DB49A8">
      <w:r>
        <w:rPr>
          <w:noProof/>
        </w:rPr>
        <w:drawing>
          <wp:inline distT="0" distB="0" distL="0" distR="0">
            <wp:extent cx="6086475" cy="4705350"/>
            <wp:effectExtent l="19050" t="0" r="9525" b="0"/>
            <wp:docPr id="7" name="Picture 7" descr="D1200750 BAFFLE ASS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200750 BAFFLE ASSY 7"/>
                    <pic:cNvPicPr>
                      <a:picLocks noChangeAspect="1" noChangeArrowheads="1"/>
                    </pic:cNvPicPr>
                  </pic:nvPicPr>
                  <pic:blipFill>
                    <a:blip r:embed="rId16" cstate="print"/>
                    <a:srcRect/>
                    <a:stretch>
                      <a:fillRect/>
                    </a:stretch>
                  </pic:blipFill>
                  <pic:spPr bwMode="auto">
                    <a:xfrm>
                      <a:off x="0" y="0"/>
                      <a:ext cx="6086475" cy="4705350"/>
                    </a:xfrm>
                    <a:prstGeom prst="rect">
                      <a:avLst/>
                    </a:prstGeom>
                    <a:noFill/>
                    <a:ln w="9525">
                      <a:noFill/>
                      <a:miter lim="800000"/>
                      <a:headEnd/>
                      <a:tailEnd/>
                    </a:ln>
                  </pic:spPr>
                </pic:pic>
              </a:graphicData>
            </a:graphic>
          </wp:inline>
        </w:drawing>
      </w:r>
    </w:p>
    <w:p w:rsidR="005F21C7" w:rsidRDefault="005F21C7" w:rsidP="005F21C7">
      <w:pPr>
        <w:pStyle w:val="Caption"/>
        <w:jc w:val="center"/>
      </w:pPr>
      <w:bookmarkStart w:id="43" w:name="_Toc331684319"/>
      <w:r>
        <w:t xml:space="preserve">Figure </w:t>
      </w:r>
      <w:fldSimple w:instr=" SEQ Figure \* ARABIC ">
        <w:r>
          <w:rPr>
            <w:noProof/>
          </w:rPr>
          <w:t>4</w:t>
        </w:r>
      </w:fldSimple>
      <w:r>
        <w:t xml:space="preserve">: </w:t>
      </w:r>
      <w:r w:rsidRPr="00A35509">
        <w:t>Installed View of BS Elliptical Baffles</w:t>
      </w:r>
      <w:r>
        <w:t>, Showing Upper Fasteners</w:t>
      </w:r>
      <w:bookmarkEnd w:id="43"/>
    </w:p>
    <w:p w:rsidR="00441A67" w:rsidRDefault="00441A67" w:rsidP="00DB49A8"/>
    <w:p w:rsidR="00441A67" w:rsidRDefault="00DB49A8" w:rsidP="00DB49A8">
      <w:r>
        <w:t>Note</w:t>
      </w:r>
      <w:r w:rsidR="00441A67">
        <w:t>s</w:t>
      </w:r>
      <w:r>
        <w:t xml:space="preserve">: </w:t>
      </w:r>
    </w:p>
    <w:p w:rsidR="00441A67" w:rsidRDefault="00441A67" w:rsidP="00DB49A8">
      <w:r>
        <w:t xml:space="preserve">1) The super 8 polished sides of the x and Y Baffles </w:t>
      </w:r>
      <w:r w:rsidRPr="00441A67">
        <w:rPr>
          <w:u w:val="single"/>
        </w:rPr>
        <w:t>must</w:t>
      </w:r>
      <w:r>
        <w:t xml:space="preserve"> face away from the BS lower structure.</w:t>
      </w:r>
    </w:p>
    <w:p w:rsidR="00DB49A8" w:rsidRDefault="00441A67" w:rsidP="00DB49A8">
      <w:r>
        <w:t xml:space="preserve">2) </w:t>
      </w:r>
      <w:r w:rsidR="00DB49A8">
        <w:t>The 4 N-632-A hex nuts are only used on the bottom 2 holes of each elliptical baffle. The remaining D1001049 standoffs screw directly into the BS lower structure.</w:t>
      </w:r>
    </w:p>
    <w:p w:rsidR="00DB49A8" w:rsidRDefault="00DB49A8" w:rsidP="00DB49A8">
      <w:pPr>
        <w:pStyle w:val="Heading1"/>
        <w:suppressAutoHyphens/>
        <w:jc w:val="left"/>
      </w:pPr>
      <w:bookmarkStart w:id="44" w:name="_Toc331684311"/>
      <w:r>
        <w:t>Alignment Procedure</w:t>
      </w:r>
      <w:bookmarkEnd w:id="44"/>
    </w:p>
    <w:p w:rsidR="00441A67" w:rsidRDefault="00441A67" w:rsidP="00441A67">
      <w:pPr>
        <w:pStyle w:val="Heading2"/>
      </w:pPr>
      <w:bookmarkStart w:id="45" w:name="_Toc331684312"/>
      <w:r>
        <w:t>Elliptical baffle alignment tool installation</w:t>
      </w:r>
      <w:bookmarkEnd w:id="45"/>
    </w:p>
    <w:p w:rsidR="00441A67" w:rsidRDefault="00441A67" w:rsidP="00441A67">
      <w:r>
        <w:t xml:space="preserve">Attach the D1200901 alignment tool to each baffle plate as shown. Adjust the position of the elliptical baffle by carefully moving the elliptical baffle plate until the alignment </w:t>
      </w:r>
      <w:r w:rsidR="00812305">
        <w:t xml:space="preserve">theodolite </w:t>
      </w:r>
      <w:r>
        <w:t xml:space="preserve">cross </w:t>
      </w:r>
      <w:r>
        <w:lastRenderedPageBreak/>
        <w:t xml:space="preserve">hairs </w:t>
      </w:r>
      <w:r w:rsidR="00812305">
        <w:t xml:space="preserve">are centered on the scribed cross on </w:t>
      </w:r>
      <w:r>
        <w:t xml:space="preserve">the </w:t>
      </w:r>
      <w:r w:rsidR="00812305">
        <w:t xml:space="preserve">alignment </w:t>
      </w:r>
      <w:r>
        <w:t>tool. Once alignment is complete, tighten all the NJH-3816-NA hex nuts to lock the elliptical baffles in place.</w:t>
      </w:r>
    </w:p>
    <w:p w:rsidR="00441A67" w:rsidRDefault="00441A67" w:rsidP="00441A67"/>
    <w:p w:rsidR="00441A67" w:rsidRDefault="00441A67" w:rsidP="00441A67">
      <w:r>
        <w:rPr>
          <w:noProof/>
        </w:rPr>
        <w:drawing>
          <wp:inline distT="0" distB="0" distL="0" distR="0">
            <wp:extent cx="6086475" cy="4295775"/>
            <wp:effectExtent l="19050" t="0" r="9525" b="0"/>
            <wp:docPr id="10" name="Picture 10" descr="D1200750 BAFFLE ASS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200750 BAFFLE ASSY 4"/>
                    <pic:cNvPicPr>
                      <a:picLocks noChangeAspect="1" noChangeArrowheads="1"/>
                    </pic:cNvPicPr>
                  </pic:nvPicPr>
                  <pic:blipFill>
                    <a:blip r:embed="rId17" cstate="print"/>
                    <a:srcRect b="8704"/>
                    <a:stretch>
                      <a:fillRect/>
                    </a:stretch>
                  </pic:blipFill>
                  <pic:spPr bwMode="auto">
                    <a:xfrm>
                      <a:off x="0" y="0"/>
                      <a:ext cx="6086475" cy="4295775"/>
                    </a:xfrm>
                    <a:prstGeom prst="rect">
                      <a:avLst/>
                    </a:prstGeom>
                    <a:noFill/>
                    <a:ln w="9525">
                      <a:noFill/>
                      <a:miter lim="800000"/>
                      <a:headEnd/>
                      <a:tailEnd/>
                    </a:ln>
                  </pic:spPr>
                </pic:pic>
              </a:graphicData>
            </a:graphic>
          </wp:inline>
        </w:drawing>
      </w:r>
    </w:p>
    <w:p w:rsidR="00441A67" w:rsidRDefault="005F21C7" w:rsidP="005F21C7">
      <w:pPr>
        <w:pStyle w:val="Caption"/>
        <w:jc w:val="center"/>
      </w:pPr>
      <w:bookmarkStart w:id="46" w:name="_Toc331684320"/>
      <w:r>
        <w:t xml:space="preserve">Figure </w:t>
      </w:r>
      <w:fldSimple w:instr=" SEQ Figure \* ARABIC ">
        <w:r>
          <w:rPr>
            <w:noProof/>
          </w:rPr>
          <w:t>5</w:t>
        </w:r>
      </w:fldSimple>
      <w:r>
        <w:t>: Alignment Tooling</w:t>
      </w:r>
      <w:bookmarkEnd w:id="46"/>
    </w:p>
    <w:p w:rsidR="005F21C7" w:rsidRPr="005F21C7" w:rsidRDefault="005F21C7" w:rsidP="005F21C7"/>
    <w:p w:rsidR="00DB49A8" w:rsidRDefault="00DB49A8" w:rsidP="00DB49A8">
      <w:pPr>
        <w:pStyle w:val="Heading2"/>
      </w:pPr>
      <w:bookmarkStart w:id="47" w:name="_Toc331684313"/>
      <w:r w:rsidRPr="00DD3A21">
        <w:t>Baffle</w:t>
      </w:r>
      <w:r>
        <w:t xml:space="preserve"> Alignment</w:t>
      </w:r>
      <w:bookmarkEnd w:id="47"/>
    </w:p>
    <w:p w:rsidR="00DB49A8" w:rsidRDefault="00DB49A8" w:rsidP="00DB49A8">
      <w:pPr>
        <w:numPr>
          <w:ilvl w:val="0"/>
          <w:numId w:val="26"/>
        </w:numPr>
        <w:spacing w:before="0"/>
        <w:jc w:val="left"/>
      </w:pPr>
      <w:r>
        <w:t xml:space="preserve">Move the Baffle horizontally and vertically within the mounting clearance holes until the alignment target is centered on the alignment theodolite +/- 0.5 mm horizontally, and +/- 1 mm vertically, per </w:t>
      </w:r>
      <w:hyperlink r:id="rId18" w:history="1">
        <w:r w:rsidRPr="00933D87">
          <w:rPr>
            <w:rStyle w:val="Hyperlink"/>
          </w:rPr>
          <w:t>M1200268</w:t>
        </w:r>
      </w:hyperlink>
      <w:r>
        <w:t xml:space="preserve">, RODA. </w:t>
      </w:r>
    </w:p>
    <w:p w:rsidR="00DB49A8" w:rsidRDefault="00DB49A8" w:rsidP="00DB49A8">
      <w:pPr>
        <w:numPr>
          <w:ilvl w:val="0"/>
          <w:numId w:val="26"/>
        </w:numPr>
        <w:spacing w:before="0"/>
        <w:jc w:val="left"/>
      </w:pPr>
      <w:r>
        <w:t>After alignment, secure the Baffle to the BS SUS frame by firmly tightening the 3/8-16 nuts with</w:t>
      </w:r>
      <w:r w:rsidRPr="00951BE2">
        <w:t xml:space="preserve"> </w:t>
      </w:r>
      <w:r>
        <w:t>the prescribed torque value.</w:t>
      </w:r>
    </w:p>
    <w:p w:rsidR="00DB49A8" w:rsidRDefault="00DB49A8" w:rsidP="00DB49A8">
      <w:pPr>
        <w:numPr>
          <w:ilvl w:val="0"/>
          <w:numId w:val="26"/>
        </w:numPr>
        <w:spacing w:before="0"/>
        <w:jc w:val="left"/>
      </w:pPr>
      <w:r>
        <w:t>Remove the alignment target.</w:t>
      </w:r>
    </w:p>
    <w:p w:rsidR="00AA1FEC" w:rsidRDefault="00AA1FEC" w:rsidP="00AA1FEC">
      <w:pPr>
        <w:spacing w:before="0"/>
        <w:jc w:val="left"/>
      </w:pPr>
    </w:p>
    <w:p w:rsidR="00AA1FEC" w:rsidRDefault="00AA1FEC" w:rsidP="00AA1FEC">
      <w:pPr>
        <w:pStyle w:val="Heading2"/>
      </w:pPr>
      <w:bookmarkStart w:id="48" w:name="_Toc331684314"/>
      <w:r w:rsidRPr="006E3F5F">
        <w:t>Baffle removal</w:t>
      </w:r>
      <w:bookmarkEnd w:id="48"/>
    </w:p>
    <w:p w:rsidR="00AA1FEC" w:rsidRDefault="00AA1FEC" w:rsidP="00AA1FEC">
      <w:pPr>
        <w:spacing w:before="0"/>
        <w:jc w:val="left"/>
      </w:pPr>
      <w:r>
        <w:t xml:space="preserve">In the event that access is needed for maintenance of the BS mirror </w:t>
      </w:r>
      <w:r w:rsidRPr="006E3F5F">
        <w:t>(to add or remove first contact, etc)</w:t>
      </w:r>
      <w:r>
        <w:t xml:space="preserve">, the Baffles will be removed together with the </w:t>
      </w:r>
      <w:r w:rsidRPr="00A55196">
        <w:t>STANDOFF ADAPTER</w:t>
      </w:r>
      <w:r>
        <w:t xml:space="preserve">s and mounting </w:t>
      </w:r>
      <w:r w:rsidRPr="00917BDC">
        <w:t>HEX NUT #8-32</w:t>
      </w:r>
      <w:r>
        <w:t>.</w:t>
      </w:r>
    </w:p>
    <w:p w:rsidR="00AA1FEC" w:rsidRPr="006E3F5F" w:rsidRDefault="00AA1FEC" w:rsidP="00AA1FEC">
      <w:r>
        <w:lastRenderedPageBreak/>
        <w:t>R</w:t>
      </w:r>
      <w:r w:rsidRPr="006E3F5F">
        <w:t>emove the D10010</w:t>
      </w:r>
      <w:r>
        <w:t>49 standoff</w:t>
      </w:r>
      <w:r w:rsidRPr="006E3F5F">
        <w:t xml:space="preserve">s – </w:t>
      </w:r>
      <w:r w:rsidRPr="00AA1FEC">
        <w:rPr>
          <w:b/>
          <w:u w:val="single"/>
        </w:rPr>
        <w:t>do not</w:t>
      </w:r>
      <w:r w:rsidRPr="00AA1FEC">
        <w:rPr>
          <w:b/>
        </w:rPr>
        <w:t xml:space="preserve"> loosen or remove the NJH-3816-NA hex nuts</w:t>
      </w:r>
      <w:r w:rsidRPr="00AA1FEC">
        <w:t>; remove</w:t>
      </w:r>
      <w:r w:rsidRPr="006E3F5F">
        <w:t xml:space="preserve"> the </w:t>
      </w:r>
      <w:r>
        <w:t>elliptical b</w:t>
      </w:r>
      <w:r w:rsidRPr="006E3F5F">
        <w:t>affle with the spacer, washer and hex nut firmly attached. This will al</w:t>
      </w:r>
      <w:r>
        <w:t>low the re-installation of the elliptical b</w:t>
      </w:r>
      <w:r w:rsidRPr="006E3F5F">
        <w:t>affle</w:t>
      </w:r>
      <w:r>
        <w:t xml:space="preserve"> without needing to re-align it</w:t>
      </w:r>
      <w:r w:rsidRPr="006E3F5F">
        <w:t>s position.</w:t>
      </w:r>
    </w:p>
    <w:p w:rsidR="00AA1FEC" w:rsidRPr="006E3F5F" w:rsidRDefault="00AA1FEC" w:rsidP="00AA1FEC"/>
    <w:p w:rsidR="00AA1FEC" w:rsidRPr="000C45BC" w:rsidRDefault="00AA1FEC" w:rsidP="00AA1FEC">
      <w:pPr>
        <w:rPr>
          <w:b/>
          <w:sz w:val="28"/>
          <w:szCs w:val="28"/>
        </w:rPr>
      </w:pPr>
      <w:r>
        <w:rPr>
          <w:b/>
          <w:sz w:val="28"/>
          <w:szCs w:val="28"/>
        </w:rPr>
        <w:t>Removed Baffle with hardware.</w:t>
      </w:r>
    </w:p>
    <w:p w:rsidR="00AA1FEC" w:rsidRDefault="00AA1FEC" w:rsidP="00AA1FEC">
      <w:r>
        <w:t>Use extreme care when handling the elliptical baffle with attached hardware to prevent loosening of the spacer and locking nut.</w:t>
      </w:r>
    </w:p>
    <w:p w:rsidR="00AA1FEC" w:rsidRDefault="00AA1FEC" w:rsidP="00AA1FEC">
      <w:r>
        <w:rPr>
          <w:noProof/>
        </w:rPr>
        <w:drawing>
          <wp:inline distT="0" distB="0" distL="0" distR="0">
            <wp:extent cx="6086475" cy="4705350"/>
            <wp:effectExtent l="19050" t="0" r="9525" b="0"/>
            <wp:docPr id="1" name="Picture 15" descr="D1200750 BAFFLE ASS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1200750 BAFFLE ASSY 5"/>
                    <pic:cNvPicPr>
                      <a:picLocks noChangeAspect="1" noChangeArrowheads="1"/>
                    </pic:cNvPicPr>
                  </pic:nvPicPr>
                  <pic:blipFill>
                    <a:blip r:embed="rId19" cstate="print"/>
                    <a:srcRect/>
                    <a:stretch>
                      <a:fillRect/>
                    </a:stretch>
                  </pic:blipFill>
                  <pic:spPr bwMode="auto">
                    <a:xfrm>
                      <a:off x="0" y="0"/>
                      <a:ext cx="6086475" cy="4705350"/>
                    </a:xfrm>
                    <a:prstGeom prst="rect">
                      <a:avLst/>
                    </a:prstGeom>
                    <a:noFill/>
                    <a:ln w="9525">
                      <a:noFill/>
                      <a:miter lim="800000"/>
                      <a:headEnd/>
                      <a:tailEnd/>
                    </a:ln>
                  </pic:spPr>
                </pic:pic>
              </a:graphicData>
            </a:graphic>
          </wp:inline>
        </w:drawing>
      </w:r>
    </w:p>
    <w:p w:rsidR="005F21C7" w:rsidRDefault="005F21C7" w:rsidP="005F21C7">
      <w:pPr>
        <w:pStyle w:val="Caption"/>
        <w:jc w:val="center"/>
      </w:pPr>
      <w:bookmarkStart w:id="49" w:name="_Toc331684321"/>
      <w:r>
        <w:t xml:space="preserve">Figure </w:t>
      </w:r>
      <w:fldSimple w:instr=" SEQ Figure \* ARABIC ">
        <w:r>
          <w:rPr>
            <w:noProof/>
          </w:rPr>
          <w:t>6</w:t>
        </w:r>
      </w:fldSimple>
      <w:r>
        <w:t>: BS Elliptical Baffle Removal</w:t>
      </w:r>
      <w:bookmarkEnd w:id="49"/>
    </w:p>
    <w:p w:rsidR="00AA1FEC" w:rsidRDefault="00AA1FEC" w:rsidP="00AA1FEC">
      <w:pPr>
        <w:spacing w:before="0"/>
        <w:jc w:val="left"/>
      </w:pPr>
    </w:p>
    <w:p w:rsidR="00DB49A8" w:rsidRPr="00B74E56" w:rsidRDefault="00DB49A8" w:rsidP="00DB49A8">
      <w:pPr>
        <w:ind w:left="720"/>
        <w:rPr>
          <w:b/>
        </w:rPr>
      </w:pPr>
    </w:p>
    <w:p w:rsidR="00DB49A8" w:rsidRDefault="00DB49A8" w:rsidP="00AA1FEC">
      <w:pPr>
        <w:spacing w:before="0"/>
        <w:jc w:val="left"/>
      </w:pPr>
      <w:r>
        <w:t xml:space="preserve">After repair of the BS mirror, </w:t>
      </w:r>
      <w:r w:rsidR="00AA1FEC">
        <w:t>the Baffle will be re-installed</w:t>
      </w:r>
      <w:r>
        <w:t xml:space="preserve"> without th</w:t>
      </w:r>
      <w:r w:rsidR="00AA1FEC">
        <w:t>e need for subsequent alignment</w:t>
      </w:r>
      <w:r>
        <w:t xml:space="preserve"> by re-fastening the </w:t>
      </w:r>
      <w:r w:rsidRPr="00951BE2">
        <w:t xml:space="preserve">FM ELLIPTICAL BAFFLE </w:t>
      </w:r>
      <w:r w:rsidRPr="00A55196">
        <w:t>STANDOFF ADAPTER</w:t>
      </w:r>
      <w:r>
        <w:t>s to the BS SUS.</w:t>
      </w:r>
    </w:p>
    <w:p w:rsidR="00DB49A8" w:rsidRDefault="00DB49A8" w:rsidP="00DB49A8"/>
    <w:p w:rsidR="00DB49A8" w:rsidRDefault="00DB49A8" w:rsidP="00DB49A8">
      <w:pPr>
        <w:pStyle w:val="Heading1"/>
        <w:suppressAutoHyphens/>
        <w:jc w:val="left"/>
      </w:pPr>
      <w:r>
        <w:br w:type="page"/>
      </w:r>
      <w:bookmarkStart w:id="50" w:name="_Toc313545071"/>
    </w:p>
    <w:p w:rsidR="00DB49A8" w:rsidRDefault="00DB49A8" w:rsidP="00DB49A8">
      <w:pPr>
        <w:pStyle w:val="Heading1"/>
        <w:suppressAutoHyphens/>
        <w:jc w:val="left"/>
      </w:pPr>
      <w:bookmarkStart w:id="51" w:name="_Toc331684315"/>
      <w:r>
        <w:lastRenderedPageBreak/>
        <w:t>Removal of Fixtures and Tooling</w:t>
      </w:r>
      <w:bookmarkEnd w:id="50"/>
      <w:bookmarkEnd w:id="51"/>
    </w:p>
    <w:p w:rsidR="00DB49A8" w:rsidRDefault="005F21C7" w:rsidP="00DB49A8">
      <w:r>
        <w:t>C</w:t>
      </w:r>
      <w:r w:rsidR="00DB49A8">
        <w:t>heck that all fixtures and tools are removed from the Cartridge</w:t>
      </w:r>
      <w:r w:rsidRPr="005F21C7">
        <w:t xml:space="preserve"> </w:t>
      </w:r>
      <w:r>
        <w:t>after installation and alignment of the BS Elliptical Baffle.</w:t>
      </w:r>
    </w:p>
    <w:p w:rsidR="00DB49A8" w:rsidRDefault="00DB49A8" w:rsidP="00DB49A8"/>
    <w:sectPr w:rsidR="00DB49A8" w:rsidSect="00CF7968">
      <w:headerReference w:type="default" r:id="rId20"/>
      <w:footerReference w:type="even" r:id="rId21"/>
      <w:footerReference w:type="default" r:id="rId22"/>
      <w:headerReference w:type="first" r:id="rId23"/>
      <w:type w:val="continuous"/>
      <w:pgSz w:w="12240" w:h="15840" w:code="1"/>
      <w:pgMar w:top="1440" w:right="1325" w:bottom="1440" w:left="1325"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1C7" w:rsidRDefault="005F21C7">
      <w:r>
        <w:separator/>
      </w:r>
    </w:p>
  </w:endnote>
  <w:endnote w:type="continuationSeparator" w:id="0">
    <w:p w:rsidR="005F21C7" w:rsidRDefault="005F21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1C7" w:rsidRDefault="005F21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F21C7" w:rsidRDefault="005F21C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1C7" w:rsidRDefault="005F21C7">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46479F">
      <w:rPr>
        <w:rStyle w:val="PageNumber"/>
        <w:noProof/>
      </w:rPr>
      <w:t>6</w:t>
    </w:r>
    <w:r>
      <w:rPr>
        <w:rStyle w:val="PageNumber"/>
      </w:rPr>
      <w:fldChar w:fldCharType="end"/>
    </w:r>
  </w:p>
  <w:p w:rsidR="005F21C7" w:rsidRDefault="005F21C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1C7" w:rsidRDefault="005F21C7">
      <w:r>
        <w:separator/>
      </w:r>
    </w:p>
  </w:footnote>
  <w:footnote w:type="continuationSeparator" w:id="0">
    <w:p w:rsidR="005F21C7" w:rsidRDefault="005F21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1C7" w:rsidRDefault="005F21C7">
    <w:pPr>
      <w:pStyle w:val="Header"/>
      <w:tabs>
        <w:tab w:val="clear" w:pos="4320"/>
        <w:tab w:val="center" w:pos="4680"/>
      </w:tabs>
      <w:jc w:val="left"/>
      <w:rPr>
        <w:sz w:val="20"/>
      </w:rPr>
    </w:pPr>
    <w:r>
      <w:rPr>
        <w:b/>
        <w:bCs/>
        <w:i/>
        <w:iCs/>
        <w:color w:val="0000FF"/>
        <w:sz w:val="20"/>
      </w:rPr>
      <w:t>LIGO</w:t>
    </w:r>
    <w:r>
      <w:rPr>
        <w:sz w:val="20"/>
      </w:rPr>
      <w:tab/>
      <w:t>LIGO-E1200660-v3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1C7" w:rsidRDefault="005F21C7">
    <w:pPr>
      <w:pStyle w:val="Header"/>
      <w:jc w:val="right"/>
    </w:pPr>
    <w:r>
      <w:rPr>
        <w:b/>
        <w:caps/>
      </w:rPr>
      <w:t>Laser Interferometer Gravitational Wave Observatory</w:t>
    </w:r>
    <w:r>
      <w:rPr>
        <w:noProof/>
        <w:sz w:val="20"/>
      </w:rPr>
      <w:t xml:space="preserve"> </w:t>
    </w:r>
    <w:r w:rsidRPr="00CF7968">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05427493"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321917FD"/>
    <w:multiLevelType w:val="hybridMultilevel"/>
    <w:tmpl w:val="CABAF66C"/>
    <w:lvl w:ilvl="0" w:tplc="148EC8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3">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6">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7">
    <w:nsid w:val="77A13D8D"/>
    <w:multiLevelType w:val="hybridMultilevel"/>
    <w:tmpl w:val="0E22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2"/>
  </w:num>
  <w:num w:numId="4">
    <w:abstractNumId w:val="3"/>
  </w:num>
  <w:num w:numId="5">
    <w:abstractNumId w:val="2"/>
  </w:num>
  <w:num w:numId="6">
    <w:abstractNumId w:val="4"/>
  </w:num>
  <w:num w:numId="7">
    <w:abstractNumId w:val="6"/>
  </w:num>
  <w:num w:numId="8">
    <w:abstractNumId w:val="10"/>
  </w:num>
  <w:num w:numId="9">
    <w:abstractNumId w:val="11"/>
  </w:num>
  <w:num w:numId="10">
    <w:abstractNumId w:val="16"/>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3"/>
  </w:num>
  <w:num w:numId="15">
    <w:abstractNumId w:val="15"/>
  </w:num>
  <w:num w:numId="16">
    <w:abstractNumId w:val="9"/>
  </w:num>
  <w:num w:numId="17">
    <w:abstractNumId w:val="7"/>
  </w:num>
  <w:num w:numId="18">
    <w:abstractNumId w:val="7"/>
  </w:num>
  <w:num w:numId="19">
    <w:abstractNumId w:val="7"/>
  </w:num>
  <w:num w:numId="20">
    <w:abstractNumId w:val="7"/>
  </w:num>
  <w:num w:numId="21">
    <w:abstractNumId w:val="7"/>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4"/>
  </w:num>
  <w:num w:numId="23">
    <w:abstractNumId w:val="14"/>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8"/>
  </w:num>
  <w:num w:numId="25">
    <w:abstractNumId w:val="17"/>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5F48B2"/>
    <w:rsid w:val="0036226E"/>
    <w:rsid w:val="00441A67"/>
    <w:rsid w:val="0046479F"/>
    <w:rsid w:val="0054334E"/>
    <w:rsid w:val="00563A05"/>
    <w:rsid w:val="005E13FE"/>
    <w:rsid w:val="005F21C7"/>
    <w:rsid w:val="005F48B2"/>
    <w:rsid w:val="00680671"/>
    <w:rsid w:val="00776291"/>
    <w:rsid w:val="0078145B"/>
    <w:rsid w:val="00812305"/>
    <w:rsid w:val="00832753"/>
    <w:rsid w:val="008E7496"/>
    <w:rsid w:val="009022BF"/>
    <w:rsid w:val="00AA1FEC"/>
    <w:rsid w:val="00CC3B9F"/>
    <w:rsid w:val="00CF7968"/>
    <w:rsid w:val="00DB49A8"/>
    <w:rsid w:val="00E271E7"/>
    <w:rsid w:val="00E66298"/>
    <w:rsid w:val="00F5292B"/>
    <w:rsid w:val="00F65452"/>
    <w:rsid w:val="00FB3D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7968"/>
    <w:pPr>
      <w:spacing w:before="120"/>
      <w:jc w:val="both"/>
    </w:pPr>
    <w:rPr>
      <w:sz w:val="24"/>
    </w:rPr>
  </w:style>
  <w:style w:type="paragraph" w:styleId="Heading1">
    <w:name w:val="heading 1"/>
    <w:basedOn w:val="Normal"/>
    <w:next w:val="Normal"/>
    <w:autoRedefine/>
    <w:qFormat/>
    <w:rsid w:val="00CF7968"/>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CF7968"/>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CF7968"/>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CF7968"/>
    <w:pPr>
      <w:keepNext/>
      <w:numPr>
        <w:ilvl w:val="3"/>
        <w:numId w:val="24"/>
      </w:numPr>
      <w:spacing w:before="240" w:after="60"/>
      <w:outlineLvl w:val="3"/>
    </w:pPr>
    <w:rPr>
      <w:rFonts w:ascii="Arial" w:hAnsi="Arial"/>
      <w:b/>
    </w:rPr>
  </w:style>
  <w:style w:type="paragraph" w:styleId="Heading5">
    <w:name w:val="heading 5"/>
    <w:basedOn w:val="Normal"/>
    <w:next w:val="Normal"/>
    <w:qFormat/>
    <w:rsid w:val="00CF7968"/>
    <w:pPr>
      <w:keepNext/>
      <w:numPr>
        <w:ilvl w:val="4"/>
        <w:numId w:val="24"/>
      </w:numPr>
      <w:outlineLvl w:val="4"/>
    </w:pPr>
    <w:rPr>
      <w:b/>
    </w:rPr>
  </w:style>
  <w:style w:type="paragraph" w:styleId="Heading6">
    <w:name w:val="heading 6"/>
    <w:basedOn w:val="Normal"/>
    <w:next w:val="Normal"/>
    <w:qFormat/>
    <w:rsid w:val="00CF7968"/>
    <w:pPr>
      <w:numPr>
        <w:ilvl w:val="5"/>
        <w:numId w:val="24"/>
      </w:numPr>
      <w:spacing w:before="240" w:after="60"/>
      <w:outlineLvl w:val="5"/>
    </w:pPr>
    <w:rPr>
      <w:i/>
      <w:sz w:val="22"/>
    </w:rPr>
  </w:style>
  <w:style w:type="paragraph" w:styleId="Heading7">
    <w:name w:val="heading 7"/>
    <w:basedOn w:val="Normal"/>
    <w:next w:val="Normal"/>
    <w:qFormat/>
    <w:rsid w:val="00CF7968"/>
    <w:pPr>
      <w:numPr>
        <w:ilvl w:val="6"/>
        <w:numId w:val="24"/>
      </w:numPr>
      <w:spacing w:before="240" w:after="60"/>
      <w:outlineLvl w:val="6"/>
    </w:pPr>
    <w:rPr>
      <w:rFonts w:ascii="Arial" w:hAnsi="Arial"/>
      <w:sz w:val="20"/>
    </w:rPr>
  </w:style>
  <w:style w:type="paragraph" w:styleId="Heading8">
    <w:name w:val="heading 8"/>
    <w:basedOn w:val="Normal"/>
    <w:next w:val="Normal"/>
    <w:qFormat/>
    <w:rsid w:val="00CF7968"/>
    <w:pPr>
      <w:numPr>
        <w:ilvl w:val="7"/>
        <w:numId w:val="24"/>
      </w:numPr>
      <w:spacing w:before="240" w:after="60"/>
      <w:outlineLvl w:val="7"/>
    </w:pPr>
    <w:rPr>
      <w:rFonts w:ascii="Arial" w:hAnsi="Arial"/>
      <w:i/>
      <w:sz w:val="20"/>
    </w:rPr>
  </w:style>
  <w:style w:type="paragraph" w:styleId="Heading9">
    <w:name w:val="heading 9"/>
    <w:basedOn w:val="Normal"/>
    <w:next w:val="Normal"/>
    <w:qFormat/>
    <w:rsid w:val="00CF7968"/>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CF7968"/>
  </w:style>
  <w:style w:type="paragraph" w:styleId="DocumentMap">
    <w:name w:val="Document Map"/>
    <w:basedOn w:val="Normal"/>
    <w:semiHidden/>
    <w:rsid w:val="00CF7968"/>
    <w:pPr>
      <w:shd w:val="clear" w:color="auto" w:fill="000080"/>
    </w:pPr>
    <w:rPr>
      <w:rFonts w:ascii="Tahoma" w:hAnsi="Tahoma"/>
    </w:rPr>
  </w:style>
  <w:style w:type="paragraph" w:customStyle="1" w:styleId="HTMLBody">
    <w:name w:val="HTML Body"/>
    <w:rsid w:val="00CF7968"/>
    <w:rPr>
      <w:rFonts w:ascii="Courier New" w:hAnsi="Courier New"/>
      <w:snapToGrid w:val="0"/>
    </w:rPr>
  </w:style>
  <w:style w:type="paragraph" w:styleId="ListNumber">
    <w:name w:val="List Number"/>
    <w:basedOn w:val="Normal"/>
    <w:rsid w:val="00CF7968"/>
    <w:pPr>
      <w:numPr>
        <w:numId w:val="1"/>
      </w:numPr>
    </w:pPr>
  </w:style>
  <w:style w:type="paragraph" w:styleId="ListNumber2">
    <w:name w:val="List Number 2"/>
    <w:basedOn w:val="Normal"/>
    <w:rsid w:val="00CF7968"/>
    <w:pPr>
      <w:numPr>
        <w:numId w:val="2"/>
      </w:numPr>
    </w:pPr>
  </w:style>
  <w:style w:type="paragraph" w:styleId="ListBullet">
    <w:name w:val="List Bullet"/>
    <w:basedOn w:val="Normal"/>
    <w:autoRedefine/>
    <w:rsid w:val="00CF7968"/>
    <w:pPr>
      <w:numPr>
        <w:numId w:val="5"/>
      </w:numPr>
    </w:pPr>
  </w:style>
  <w:style w:type="paragraph" w:styleId="Caption">
    <w:name w:val="caption"/>
    <w:basedOn w:val="Normal"/>
    <w:next w:val="Normal"/>
    <w:qFormat/>
    <w:rsid w:val="00CF7968"/>
    <w:pPr>
      <w:spacing w:after="120"/>
    </w:pPr>
    <w:rPr>
      <w:b/>
    </w:rPr>
  </w:style>
  <w:style w:type="paragraph" w:styleId="Footer">
    <w:name w:val="footer"/>
    <w:basedOn w:val="Normal"/>
    <w:rsid w:val="00CF7968"/>
    <w:pPr>
      <w:tabs>
        <w:tab w:val="center" w:pos="4320"/>
        <w:tab w:val="right" w:pos="8640"/>
      </w:tabs>
    </w:pPr>
  </w:style>
  <w:style w:type="character" w:styleId="PageNumber">
    <w:name w:val="page number"/>
    <w:basedOn w:val="DefaultParagraphFont"/>
    <w:rsid w:val="00CF7968"/>
  </w:style>
  <w:style w:type="paragraph" w:styleId="Header">
    <w:name w:val="header"/>
    <w:basedOn w:val="Normal"/>
    <w:rsid w:val="00CF7968"/>
    <w:pPr>
      <w:tabs>
        <w:tab w:val="center" w:pos="4320"/>
        <w:tab w:val="right" w:pos="8640"/>
      </w:tabs>
    </w:pPr>
  </w:style>
  <w:style w:type="paragraph" w:styleId="BodyText">
    <w:name w:val="Body Text"/>
    <w:basedOn w:val="Normal"/>
    <w:rsid w:val="00CF7968"/>
    <w:pPr>
      <w:jc w:val="center"/>
    </w:pPr>
    <w:rPr>
      <w:rFonts w:ascii="Times" w:hAnsi="Times"/>
      <w:sz w:val="40"/>
    </w:rPr>
  </w:style>
  <w:style w:type="paragraph" w:styleId="TableofFigures">
    <w:name w:val="table of figures"/>
    <w:basedOn w:val="Normal"/>
    <w:next w:val="Normal"/>
    <w:link w:val="TableofFiguresChar"/>
    <w:uiPriority w:val="99"/>
    <w:rsid w:val="00CF7968"/>
    <w:pPr>
      <w:spacing w:before="0"/>
      <w:jc w:val="left"/>
    </w:pPr>
    <w:rPr>
      <w:i/>
      <w:iCs/>
      <w:szCs w:val="24"/>
    </w:rPr>
  </w:style>
  <w:style w:type="character" w:styleId="Hyperlink">
    <w:name w:val="Hyperlink"/>
    <w:basedOn w:val="DefaultParagraphFont"/>
    <w:uiPriority w:val="99"/>
    <w:rsid w:val="00CF7968"/>
    <w:rPr>
      <w:color w:val="0000FF"/>
      <w:u w:val="single"/>
    </w:rPr>
  </w:style>
  <w:style w:type="paragraph" w:styleId="TOC1">
    <w:name w:val="toc 1"/>
    <w:basedOn w:val="Normal"/>
    <w:next w:val="Normal"/>
    <w:autoRedefine/>
    <w:uiPriority w:val="39"/>
    <w:rsid w:val="00CF7968"/>
    <w:pPr>
      <w:jc w:val="left"/>
    </w:pPr>
    <w:rPr>
      <w:b/>
      <w:bCs/>
      <w:i/>
      <w:iCs/>
      <w:szCs w:val="28"/>
    </w:rPr>
  </w:style>
  <w:style w:type="paragraph" w:styleId="TOC2">
    <w:name w:val="toc 2"/>
    <w:basedOn w:val="Normal"/>
    <w:next w:val="Normal"/>
    <w:autoRedefine/>
    <w:uiPriority w:val="39"/>
    <w:rsid w:val="00CF7968"/>
    <w:pPr>
      <w:ind w:left="240"/>
      <w:jc w:val="left"/>
    </w:pPr>
    <w:rPr>
      <w:b/>
      <w:bCs/>
      <w:szCs w:val="26"/>
    </w:rPr>
  </w:style>
  <w:style w:type="paragraph" w:styleId="TOC3">
    <w:name w:val="toc 3"/>
    <w:basedOn w:val="Normal"/>
    <w:next w:val="Normal"/>
    <w:autoRedefine/>
    <w:semiHidden/>
    <w:rsid w:val="00CF7968"/>
    <w:pPr>
      <w:spacing w:before="0"/>
      <w:ind w:left="480"/>
      <w:jc w:val="left"/>
    </w:pPr>
    <w:rPr>
      <w:szCs w:val="24"/>
    </w:rPr>
  </w:style>
  <w:style w:type="paragraph" w:styleId="TOC4">
    <w:name w:val="toc 4"/>
    <w:basedOn w:val="Normal"/>
    <w:next w:val="Normal"/>
    <w:autoRedefine/>
    <w:semiHidden/>
    <w:rsid w:val="00CF7968"/>
    <w:pPr>
      <w:spacing w:before="0"/>
      <w:ind w:left="720"/>
      <w:jc w:val="left"/>
    </w:pPr>
    <w:rPr>
      <w:szCs w:val="24"/>
    </w:rPr>
  </w:style>
  <w:style w:type="paragraph" w:styleId="TOC5">
    <w:name w:val="toc 5"/>
    <w:basedOn w:val="Normal"/>
    <w:next w:val="Normal"/>
    <w:autoRedefine/>
    <w:semiHidden/>
    <w:rsid w:val="00CF7968"/>
    <w:pPr>
      <w:spacing w:before="0"/>
      <w:ind w:left="960"/>
      <w:jc w:val="left"/>
    </w:pPr>
    <w:rPr>
      <w:szCs w:val="24"/>
    </w:rPr>
  </w:style>
  <w:style w:type="paragraph" w:styleId="TOC6">
    <w:name w:val="toc 6"/>
    <w:basedOn w:val="Normal"/>
    <w:next w:val="Normal"/>
    <w:autoRedefine/>
    <w:semiHidden/>
    <w:rsid w:val="00CF7968"/>
    <w:pPr>
      <w:spacing w:before="0"/>
      <w:ind w:left="1200"/>
      <w:jc w:val="left"/>
    </w:pPr>
    <w:rPr>
      <w:szCs w:val="24"/>
    </w:rPr>
  </w:style>
  <w:style w:type="paragraph" w:styleId="TOC7">
    <w:name w:val="toc 7"/>
    <w:basedOn w:val="Normal"/>
    <w:next w:val="Normal"/>
    <w:autoRedefine/>
    <w:semiHidden/>
    <w:rsid w:val="00CF7968"/>
    <w:pPr>
      <w:spacing w:before="0"/>
      <w:ind w:left="1440"/>
      <w:jc w:val="left"/>
    </w:pPr>
    <w:rPr>
      <w:szCs w:val="24"/>
    </w:rPr>
  </w:style>
  <w:style w:type="paragraph" w:styleId="TOC8">
    <w:name w:val="toc 8"/>
    <w:basedOn w:val="Normal"/>
    <w:next w:val="Normal"/>
    <w:autoRedefine/>
    <w:semiHidden/>
    <w:rsid w:val="00CF7968"/>
    <w:pPr>
      <w:spacing w:before="0"/>
      <w:ind w:left="1680"/>
      <w:jc w:val="left"/>
    </w:pPr>
    <w:rPr>
      <w:szCs w:val="24"/>
    </w:rPr>
  </w:style>
  <w:style w:type="paragraph" w:styleId="TOC9">
    <w:name w:val="toc 9"/>
    <w:basedOn w:val="Normal"/>
    <w:next w:val="Normal"/>
    <w:autoRedefine/>
    <w:semiHidden/>
    <w:rsid w:val="00CF7968"/>
    <w:pPr>
      <w:spacing w:before="0"/>
      <w:ind w:left="1920"/>
      <w:jc w:val="left"/>
    </w:pPr>
    <w:rPr>
      <w:szCs w:val="24"/>
    </w:rPr>
  </w:style>
  <w:style w:type="paragraph" w:styleId="FootnoteText">
    <w:name w:val="footnote text"/>
    <w:basedOn w:val="Normal"/>
    <w:semiHidden/>
    <w:rsid w:val="00CF7968"/>
    <w:rPr>
      <w:sz w:val="20"/>
    </w:rPr>
  </w:style>
  <w:style w:type="character" w:styleId="FootnoteReference">
    <w:name w:val="footnote reference"/>
    <w:basedOn w:val="DefaultParagraphFont"/>
    <w:semiHidden/>
    <w:rsid w:val="00CF7968"/>
    <w:rPr>
      <w:vertAlign w:val="superscript"/>
    </w:rPr>
  </w:style>
  <w:style w:type="character" w:customStyle="1" w:styleId="PlainTextChar">
    <w:name w:val="Plain Text Char"/>
    <w:basedOn w:val="DefaultParagraphFont"/>
    <w:link w:val="PlainText"/>
    <w:rsid w:val="00DB49A8"/>
    <w:rPr>
      <w:sz w:val="24"/>
    </w:rPr>
  </w:style>
  <w:style w:type="character" w:customStyle="1" w:styleId="TableofFiguresChar">
    <w:name w:val="Table of Figures Char"/>
    <w:basedOn w:val="DefaultParagraphFont"/>
    <w:link w:val="TableofFigures"/>
    <w:uiPriority w:val="99"/>
    <w:rsid w:val="00DB49A8"/>
    <w:rPr>
      <w:i/>
      <w:iCs/>
      <w:sz w:val="24"/>
      <w:szCs w:val="24"/>
    </w:rPr>
  </w:style>
  <w:style w:type="paragraph" w:styleId="BalloonText">
    <w:name w:val="Balloon Text"/>
    <w:basedOn w:val="Normal"/>
    <w:link w:val="BalloonTextChar"/>
    <w:rsid w:val="00DB49A8"/>
    <w:pPr>
      <w:spacing w:before="0"/>
    </w:pPr>
    <w:rPr>
      <w:rFonts w:ascii="Tahoma" w:hAnsi="Tahoma" w:cs="Tahoma"/>
      <w:sz w:val="16"/>
      <w:szCs w:val="16"/>
    </w:rPr>
  </w:style>
  <w:style w:type="character" w:customStyle="1" w:styleId="BalloonTextChar">
    <w:name w:val="Balloon Text Char"/>
    <w:basedOn w:val="DefaultParagraphFont"/>
    <w:link w:val="BalloonText"/>
    <w:rsid w:val="00DB49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cc.ligo.org/cgi-bin/private/DocDB/ShowDocument?docid=94332" TargetMode="External"/><Relationship Id="rId13" Type="http://schemas.openxmlformats.org/officeDocument/2006/relationships/hyperlink" Target="https://dcc.ligo.org/cgi-bin/private/DocDB/ShowDocument?docid=94955" TargetMode="External"/><Relationship Id="rId18" Type="http://schemas.openxmlformats.org/officeDocument/2006/relationships/hyperlink" Target="https://dcc.ligo.org/cgi-bin/private/DocDB/ShowDocument?docid=94332"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cc.ligo.org/cgi-bin/private/DocDB/ShowDocument?docid=92739"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c.ligo.org/cgi-bin/private/DocDB/ShowDocument?docid=9152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B64AD1-CA8B-434A-920E-288F730C8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1229</Words>
  <Characters>8166</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9377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smith</cp:lastModifiedBy>
  <cp:revision>3</cp:revision>
  <cp:lastPrinted>2000-07-19T02:21:00Z</cp:lastPrinted>
  <dcterms:created xsi:type="dcterms:W3CDTF">2012-08-02T22:33:00Z</dcterms:created>
  <dcterms:modified xsi:type="dcterms:W3CDTF">2012-08-02T22:45:00Z</dcterms:modified>
</cp:coreProperties>
</file>