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9" w:rsidRDefault="00CC0E86" w:rsidP="00D34641">
      <w:pPr>
        <w:rPr>
          <w:b/>
        </w:rPr>
      </w:pPr>
      <w:r>
        <w:rPr>
          <w:b/>
        </w:rPr>
        <w:t>Grounding and Shielding</w:t>
      </w:r>
    </w:p>
    <w:p w:rsidR="00D34641" w:rsidRDefault="00D34641" w:rsidP="00D34641">
      <w:pPr>
        <w:rPr>
          <w:b/>
        </w:rPr>
      </w:pPr>
      <w:r>
        <w:rPr>
          <w:b/>
        </w:rPr>
        <w:t>R</w:t>
      </w:r>
      <w:r w:rsidR="005E0130">
        <w:rPr>
          <w:b/>
        </w:rPr>
        <w:t>ichard</w:t>
      </w:r>
      <w:r>
        <w:rPr>
          <w:b/>
        </w:rPr>
        <w:t xml:space="preserve"> Abbott</w:t>
      </w:r>
    </w:p>
    <w:p w:rsidR="00D34641" w:rsidRDefault="00827313" w:rsidP="00D34641">
      <w:pPr>
        <w:rPr>
          <w:b/>
        </w:rPr>
      </w:pPr>
      <w:r>
        <w:rPr>
          <w:b/>
        </w:rPr>
        <w:t>10</w:t>
      </w:r>
      <w:r w:rsidR="00712250">
        <w:rPr>
          <w:b/>
        </w:rPr>
        <w:t xml:space="preserve"> March</w:t>
      </w:r>
      <w:r w:rsidR="00215ADD">
        <w:rPr>
          <w:b/>
        </w:rPr>
        <w:t>, 2012</w:t>
      </w:r>
    </w:p>
    <w:p w:rsidR="00D34641" w:rsidRPr="00303C28" w:rsidRDefault="00D34641" w:rsidP="00D34641">
      <w:pPr>
        <w:rPr>
          <w:b/>
          <w:sz w:val="20"/>
          <w:szCs w:val="20"/>
        </w:rPr>
      </w:pPr>
    </w:p>
    <w:p w:rsidR="00CC0E86" w:rsidRDefault="00CC0E86" w:rsidP="008F7904">
      <w:pPr>
        <w:ind w:firstLine="720"/>
      </w:pPr>
      <w:r>
        <w:t>Here is the good and the bad for cable grounding and shielding for a typical LIGO application.  Don’t forget, a shield-to-shield contact between two separate cables is also undesirable</w:t>
      </w:r>
      <w:r w:rsidR="00827313">
        <w:t xml:space="preserve">.  Avoid the red stuff shown in </w:t>
      </w:r>
      <w:r w:rsidR="00BB4E3B">
        <w:t>Figure 2.</w:t>
      </w:r>
    </w:p>
    <w:p w:rsidR="008F7904" w:rsidRPr="00CC0E86" w:rsidRDefault="008F7904" w:rsidP="008F7904">
      <w:pPr>
        <w:ind w:firstLine="720"/>
        <w:rPr>
          <w:b/>
        </w:rPr>
      </w:pPr>
      <w:r>
        <w:t>Page 2 of this document has a handy checklist for verifying proper grounding.</w:t>
      </w:r>
    </w:p>
    <w:p w:rsidR="00CC0E86" w:rsidRDefault="00CC0E86" w:rsidP="00CC0E86"/>
    <w:p w:rsidR="0003554A" w:rsidRDefault="0003554A" w:rsidP="00CC0E86">
      <w:pPr>
        <w:pStyle w:val="Caption"/>
        <w:keepNext/>
      </w:pPr>
    </w:p>
    <w:p w:rsidR="00CC0E86" w:rsidRDefault="00CC0E86" w:rsidP="00CC0E86">
      <w:pPr>
        <w:pStyle w:val="Caption"/>
        <w:keepNext/>
      </w:pPr>
      <w:r>
        <w:t xml:space="preserve">Figure </w:t>
      </w:r>
      <w:fldSimple w:instr=" SEQ Figure \* ARABIC ">
        <w:r w:rsidR="00EC3D6C">
          <w:rPr>
            <w:noProof/>
          </w:rPr>
          <w:t>1</w:t>
        </w:r>
      </w:fldSimple>
    </w:p>
    <w:p w:rsidR="00CC0E86" w:rsidRDefault="00E14716" w:rsidP="00CC0E86">
      <w:pPr>
        <w:jc w:val="center"/>
      </w:pPr>
      <w:r>
        <w:object w:dxaOrig="10256" w:dyaOrig="4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65pt;height:198.4pt" o:ole="">
            <v:imagedata r:id="rId7" o:title=""/>
          </v:shape>
          <o:OLEObject Type="Embed" ProgID="Visio.Drawing.11" ShapeID="_x0000_i1025" DrawAspect="Content" ObjectID="_1393152521" r:id="rId8"/>
        </w:object>
      </w:r>
    </w:p>
    <w:p w:rsidR="00CC0E86" w:rsidRDefault="00CC0E86" w:rsidP="00CC0E86">
      <w:pPr>
        <w:jc w:val="center"/>
      </w:pPr>
    </w:p>
    <w:p w:rsidR="0003554A" w:rsidRDefault="0003554A" w:rsidP="00D31D63">
      <w:pPr>
        <w:pStyle w:val="Caption"/>
        <w:keepNext/>
      </w:pPr>
      <w:bookmarkStart w:id="0" w:name="_Ref319160728"/>
    </w:p>
    <w:p w:rsidR="00CC0E86" w:rsidRDefault="00CC0E86" w:rsidP="00D31D63">
      <w:pPr>
        <w:pStyle w:val="Caption"/>
        <w:keepNext/>
      </w:pPr>
      <w:r>
        <w:t xml:space="preserve">Figure </w:t>
      </w:r>
      <w:fldSimple w:instr=" SEQ Figure \* ARABIC ">
        <w:r w:rsidR="00EC3D6C">
          <w:rPr>
            <w:noProof/>
          </w:rPr>
          <w:t>2</w:t>
        </w:r>
      </w:fldSimple>
      <w:bookmarkEnd w:id="0"/>
    </w:p>
    <w:p w:rsidR="00CC0E86" w:rsidRDefault="00E14716" w:rsidP="00CC0E86">
      <w:pPr>
        <w:jc w:val="center"/>
      </w:pPr>
      <w:r>
        <w:object w:dxaOrig="10256" w:dyaOrig="4979">
          <v:shape id="_x0000_i1026" type="#_x0000_t75" style="width:407.65pt;height:197.85pt" o:ole="">
            <v:imagedata r:id="rId9" o:title=""/>
          </v:shape>
          <o:OLEObject Type="Embed" ProgID="Visio.Drawing.11" ShapeID="_x0000_i1026" DrawAspect="Content" ObjectID="_1393152522" r:id="rId10"/>
        </w:object>
      </w:r>
    </w:p>
    <w:p w:rsidR="008F7904" w:rsidRDefault="008F7904">
      <w:r>
        <w:br w:type="page"/>
      </w:r>
    </w:p>
    <w:p w:rsidR="003802CC" w:rsidRDefault="008F7904" w:rsidP="008F7904">
      <w:pPr>
        <w:ind w:firstLine="720"/>
      </w:pPr>
      <w:r>
        <w:lastRenderedPageBreak/>
        <w:t>Here is a checklist for verifying proper grounding and shielding connections in air, and in vacuum.  The underlined numbers refer to the undesirable red connections shown in</w:t>
      </w:r>
      <w:r w:rsidR="00D31D63">
        <w:t>.</w:t>
      </w:r>
      <w:r w:rsidR="003766FD">
        <w:t xml:space="preserve">  Remember, for a fully cabled system, all cable shields will be connected to ground at </w:t>
      </w:r>
      <w:r w:rsidR="00BB4E3B">
        <w:t>one</w:t>
      </w:r>
      <w:r w:rsidR="003766FD">
        <w:t xml:space="preserve"> point in the system.  The purpose of the following checks is to verify that there is </w:t>
      </w:r>
      <w:r w:rsidR="003766FD" w:rsidRPr="00BB4E3B">
        <w:rPr>
          <w:b/>
          <w:u w:val="single"/>
        </w:rPr>
        <w:t>only</w:t>
      </w:r>
      <w:r w:rsidR="003766FD" w:rsidRPr="00BB4E3B">
        <w:rPr>
          <w:u w:val="single"/>
        </w:rPr>
        <w:t xml:space="preserve"> </w:t>
      </w:r>
      <w:r w:rsidR="003766FD" w:rsidRPr="00BB4E3B">
        <w:rPr>
          <w:b/>
          <w:u w:val="single"/>
        </w:rPr>
        <w:t>one</w:t>
      </w:r>
      <w:r w:rsidR="003766FD">
        <w:t xml:space="preserve"> ground connection per cable.</w:t>
      </w:r>
    </w:p>
    <w:p w:rsidR="00D31D63" w:rsidRDefault="00D31D63" w:rsidP="00D31D63">
      <w:pPr>
        <w:ind w:firstLine="720"/>
        <w:jc w:val="center"/>
        <w:rPr>
          <w:b/>
          <w:u w:val="single"/>
        </w:rPr>
      </w:pPr>
    </w:p>
    <w:p w:rsidR="008F7904" w:rsidRDefault="00D31D63" w:rsidP="00D31D63">
      <w:pPr>
        <w:ind w:firstLine="720"/>
        <w:jc w:val="center"/>
        <w:rPr>
          <w:b/>
          <w:u w:val="single"/>
        </w:rPr>
      </w:pPr>
      <w:r w:rsidRPr="00D31D63">
        <w:rPr>
          <w:b/>
          <w:u w:val="single"/>
        </w:rPr>
        <w:t>CASE 1, system fully cabled up both in-vacuum and in-air</w:t>
      </w:r>
    </w:p>
    <w:p w:rsidR="00D31D63" w:rsidRPr="00D31D63" w:rsidRDefault="00D31D63" w:rsidP="00D31D63">
      <w:pPr>
        <w:ind w:firstLine="720"/>
        <w:jc w:val="center"/>
        <w:rPr>
          <w:b/>
          <w:u w:val="single"/>
        </w:rPr>
      </w:pPr>
    </w:p>
    <w:p w:rsidR="009E00FF" w:rsidRDefault="009E00FF" w:rsidP="008F7904">
      <w:pPr>
        <w:pStyle w:val="ListParagraph"/>
        <w:numPr>
          <w:ilvl w:val="0"/>
          <w:numId w:val="33"/>
        </w:numPr>
      </w:pPr>
      <w:r>
        <w:t>At t</w:t>
      </w:r>
      <w:r w:rsidR="00CE14C2">
        <w:t>he electronics chassis end</w:t>
      </w:r>
      <w:r>
        <w:t>, unplug the D-sub cable</w:t>
      </w:r>
      <w:r w:rsidR="00CE14C2">
        <w:t xml:space="preserve"> under test</w:t>
      </w:r>
      <w:r>
        <w:t>.  Using an ohm-meter, verify there is continuity between pin 13 and the cable backshell, and no connection between the electronics chassis</w:t>
      </w:r>
      <w:r w:rsidR="00A06221">
        <w:t>, (or building ground)</w:t>
      </w:r>
      <w:r>
        <w:t xml:space="preserve"> and the cable backshell</w:t>
      </w:r>
      <w:r w:rsidR="00A06221">
        <w:t>.</w:t>
      </w:r>
    </w:p>
    <w:p w:rsidR="003766FD" w:rsidRDefault="00CE14C2" w:rsidP="008F7904">
      <w:pPr>
        <w:pStyle w:val="ListParagraph"/>
        <w:numPr>
          <w:ilvl w:val="0"/>
          <w:numId w:val="33"/>
        </w:numPr>
      </w:pPr>
      <w:r>
        <w:t>If this check is</w:t>
      </w:r>
      <w:r w:rsidR="003766FD">
        <w:t xml:space="preserve"> ok, then you are done.</w:t>
      </w:r>
    </w:p>
    <w:p w:rsidR="00CE14C2" w:rsidRDefault="00CE14C2" w:rsidP="00CE14C2">
      <w:pPr>
        <w:ind w:firstLine="720"/>
        <w:jc w:val="center"/>
        <w:rPr>
          <w:b/>
          <w:u w:val="single"/>
        </w:rPr>
      </w:pPr>
    </w:p>
    <w:p w:rsidR="00CE14C2" w:rsidRDefault="00CE14C2" w:rsidP="00CE14C2">
      <w:pPr>
        <w:ind w:firstLine="720"/>
        <w:jc w:val="center"/>
        <w:rPr>
          <w:b/>
          <w:u w:val="single"/>
        </w:rPr>
      </w:pPr>
    </w:p>
    <w:p w:rsidR="00CE14C2" w:rsidRDefault="00CE14C2" w:rsidP="00CE14C2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CASE 2</w:t>
      </w:r>
      <w:r w:rsidRPr="00CE14C2">
        <w:rPr>
          <w:b/>
          <w:u w:val="single"/>
        </w:rPr>
        <w:t xml:space="preserve">, system </w:t>
      </w:r>
      <w:r>
        <w:rPr>
          <w:b/>
          <w:u w:val="single"/>
        </w:rPr>
        <w:t>only in-vacuum cables installed</w:t>
      </w:r>
    </w:p>
    <w:p w:rsidR="00CE14C2" w:rsidRPr="00CE14C2" w:rsidRDefault="00CE14C2" w:rsidP="00CE14C2">
      <w:pPr>
        <w:ind w:firstLine="720"/>
        <w:jc w:val="center"/>
        <w:rPr>
          <w:b/>
          <w:u w:val="single"/>
        </w:rPr>
      </w:pPr>
    </w:p>
    <w:p w:rsidR="00CE14C2" w:rsidRDefault="00CE14C2" w:rsidP="00CE14C2">
      <w:pPr>
        <w:pStyle w:val="ListParagraph"/>
        <w:numPr>
          <w:ilvl w:val="0"/>
          <w:numId w:val="34"/>
        </w:numPr>
      </w:pPr>
      <w:r>
        <w:t>At the airside vacuum feedthrough, verify there is no connection between pin13 and the vacuum tank.</w:t>
      </w:r>
    </w:p>
    <w:p w:rsidR="00CE14C2" w:rsidRDefault="00CE14C2" w:rsidP="00CE14C2">
      <w:pPr>
        <w:pStyle w:val="ListParagraph"/>
        <w:numPr>
          <w:ilvl w:val="0"/>
          <w:numId w:val="34"/>
        </w:numPr>
      </w:pPr>
      <w:r>
        <w:t>If this check is ok, then you are done.</w:t>
      </w:r>
    </w:p>
    <w:p w:rsidR="008F7904" w:rsidRDefault="008F7904" w:rsidP="008F7904">
      <w:pPr>
        <w:ind w:firstLine="720"/>
      </w:pPr>
    </w:p>
    <w:p w:rsidR="00A06221" w:rsidRDefault="00A06221" w:rsidP="008F7904">
      <w:pPr>
        <w:ind w:firstLine="720"/>
      </w:pPr>
      <w:r>
        <w:t>These checks are specific to proper grounding of a 25 pin D-sub connection – the most common type of electrical connection to the in-vacuum world.  For other type</w:t>
      </w:r>
      <w:r w:rsidR="006B3A3E">
        <w:t xml:space="preserve">s of connections, the principle of </w:t>
      </w:r>
      <w:r w:rsidR="00BB4E3B">
        <w:t>only one ground point per cable</w:t>
      </w:r>
      <w:r w:rsidR="006B3A3E">
        <w:t xml:space="preserve"> </w:t>
      </w:r>
      <w:r w:rsidR="00BB4E3B">
        <w:t xml:space="preserve">is still applicable, but the pin numbers and physical details </w:t>
      </w:r>
      <w:r>
        <w:t>will differ.</w:t>
      </w:r>
    </w:p>
    <w:sectPr w:rsidR="00A06221" w:rsidSect="00E1338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2E" w:rsidRDefault="0008062E" w:rsidP="0091157D">
      <w:r>
        <w:separator/>
      </w:r>
    </w:p>
  </w:endnote>
  <w:endnote w:type="continuationSeparator" w:id="0">
    <w:p w:rsidR="0008062E" w:rsidRDefault="0008062E" w:rsidP="0091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2E" w:rsidRDefault="0008062E" w:rsidP="0091157D">
      <w:r>
        <w:separator/>
      </w:r>
    </w:p>
  </w:footnote>
  <w:footnote w:type="continuationSeparator" w:id="0">
    <w:p w:rsidR="0008062E" w:rsidRDefault="0008062E" w:rsidP="0091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5D" w:rsidRDefault="008F7904">
    <w:pPr>
      <w:pStyle w:val="Header"/>
      <w:jc w:val="right"/>
    </w:pPr>
    <w:r>
      <w:t>LIGO T1200131-v2</w:t>
    </w:r>
    <w:r w:rsidR="00880E5D">
      <w:t xml:space="preserve">, Page </w:t>
    </w:r>
    <w:fldSimple w:instr=" PAGE   \* MERGEFORMAT ">
      <w:r w:rsidR="00BB4E3B">
        <w:rPr>
          <w:noProof/>
        </w:rPr>
        <w:t>2</w:t>
      </w:r>
    </w:fldSimple>
  </w:p>
  <w:p w:rsidR="00880E5D" w:rsidRDefault="00880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F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0A20EE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430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24071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842B84"/>
    <w:multiLevelType w:val="hybridMultilevel"/>
    <w:tmpl w:val="53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52A2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9085371"/>
    <w:multiLevelType w:val="hybridMultilevel"/>
    <w:tmpl w:val="CD7A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A349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4477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3">
    <w:nsid w:val="32313FE9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C2CA8"/>
    <w:multiLevelType w:val="hybridMultilevel"/>
    <w:tmpl w:val="AC189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16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8DF1145"/>
    <w:multiLevelType w:val="hybridMultilevel"/>
    <w:tmpl w:val="9064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2555A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9">
    <w:nsid w:val="42434F21"/>
    <w:multiLevelType w:val="hybridMultilevel"/>
    <w:tmpl w:val="5E8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48D6A2E"/>
    <w:multiLevelType w:val="hybridMultilevel"/>
    <w:tmpl w:val="638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B4EC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94F6529"/>
    <w:multiLevelType w:val="hybridMultilevel"/>
    <w:tmpl w:val="26168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5">
    <w:nsid w:val="5C8B03F1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E69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B4E2D"/>
    <w:multiLevelType w:val="hybridMultilevel"/>
    <w:tmpl w:val="9810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4"/>
  </w:num>
  <w:num w:numId="5">
    <w:abstractNumId w:val="20"/>
  </w:num>
  <w:num w:numId="6">
    <w:abstractNumId w:val="18"/>
  </w:num>
  <w:num w:numId="7">
    <w:abstractNumId w:val="2"/>
  </w:num>
  <w:num w:numId="8">
    <w:abstractNumId w:val="27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  <w:num w:numId="19">
    <w:abstractNumId w:val="1"/>
    <w:lvlOverride w:ilvl="0">
      <w:startOverride w:val="2"/>
    </w:lvlOverride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4"/>
    </w:lvlOverride>
  </w:num>
  <w:num w:numId="22">
    <w:abstractNumId w:val="1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13"/>
  </w:num>
  <w:num w:numId="25">
    <w:abstractNumId w:val="25"/>
  </w:num>
  <w:num w:numId="26">
    <w:abstractNumId w:val="5"/>
  </w:num>
  <w:num w:numId="27">
    <w:abstractNumId w:val="28"/>
  </w:num>
  <w:num w:numId="28">
    <w:abstractNumId w:val="16"/>
  </w:num>
  <w:num w:numId="29">
    <w:abstractNumId w:val="22"/>
  </w:num>
  <w:num w:numId="30">
    <w:abstractNumId w:val="9"/>
  </w:num>
  <w:num w:numId="31">
    <w:abstractNumId w:val="21"/>
  </w:num>
  <w:num w:numId="32">
    <w:abstractNumId w:val="19"/>
  </w:num>
  <w:num w:numId="33">
    <w:abstractNumId w:val="2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CC"/>
    <w:rsid w:val="00026FCC"/>
    <w:rsid w:val="00031E40"/>
    <w:rsid w:val="0003554A"/>
    <w:rsid w:val="00043FA5"/>
    <w:rsid w:val="00053FEF"/>
    <w:rsid w:val="00063B2E"/>
    <w:rsid w:val="00072B87"/>
    <w:rsid w:val="00073323"/>
    <w:rsid w:val="0007725F"/>
    <w:rsid w:val="0008062E"/>
    <w:rsid w:val="0008646A"/>
    <w:rsid w:val="00097150"/>
    <w:rsid w:val="000A0347"/>
    <w:rsid w:val="000A251E"/>
    <w:rsid w:val="000A5A70"/>
    <w:rsid w:val="000B01F3"/>
    <w:rsid w:val="000C131B"/>
    <w:rsid w:val="000C643F"/>
    <w:rsid w:val="000D02D4"/>
    <w:rsid w:val="000D3936"/>
    <w:rsid w:val="000E1538"/>
    <w:rsid w:val="000E241D"/>
    <w:rsid w:val="00102DB6"/>
    <w:rsid w:val="00115E88"/>
    <w:rsid w:val="001169C0"/>
    <w:rsid w:val="001274E7"/>
    <w:rsid w:val="0015188C"/>
    <w:rsid w:val="0016121B"/>
    <w:rsid w:val="00176F5B"/>
    <w:rsid w:val="001822C4"/>
    <w:rsid w:val="001B36EF"/>
    <w:rsid w:val="001B50E8"/>
    <w:rsid w:val="001B5EC4"/>
    <w:rsid w:val="001C0A89"/>
    <w:rsid w:val="001E12BB"/>
    <w:rsid w:val="001E671E"/>
    <w:rsid w:val="002027F7"/>
    <w:rsid w:val="00203353"/>
    <w:rsid w:val="00213577"/>
    <w:rsid w:val="00215ADD"/>
    <w:rsid w:val="00233380"/>
    <w:rsid w:val="00240DDB"/>
    <w:rsid w:val="002428A4"/>
    <w:rsid w:val="00252497"/>
    <w:rsid w:val="00270CAB"/>
    <w:rsid w:val="002770ED"/>
    <w:rsid w:val="00282562"/>
    <w:rsid w:val="002862D7"/>
    <w:rsid w:val="002D5DBA"/>
    <w:rsid w:val="002E3291"/>
    <w:rsid w:val="002E5B25"/>
    <w:rsid w:val="00303C28"/>
    <w:rsid w:val="0032052B"/>
    <w:rsid w:val="00322850"/>
    <w:rsid w:val="00331568"/>
    <w:rsid w:val="00343984"/>
    <w:rsid w:val="00345DFC"/>
    <w:rsid w:val="003465E0"/>
    <w:rsid w:val="00355C94"/>
    <w:rsid w:val="003766FD"/>
    <w:rsid w:val="003802CC"/>
    <w:rsid w:val="00380437"/>
    <w:rsid w:val="003832B0"/>
    <w:rsid w:val="003900D7"/>
    <w:rsid w:val="00393BE7"/>
    <w:rsid w:val="00397A1D"/>
    <w:rsid w:val="003A2768"/>
    <w:rsid w:val="003A47B0"/>
    <w:rsid w:val="003B084E"/>
    <w:rsid w:val="003B4F18"/>
    <w:rsid w:val="003B65CC"/>
    <w:rsid w:val="003C04D1"/>
    <w:rsid w:val="003D220C"/>
    <w:rsid w:val="003D2ED2"/>
    <w:rsid w:val="003D4D36"/>
    <w:rsid w:val="003D68B4"/>
    <w:rsid w:val="003D7405"/>
    <w:rsid w:val="003E2BF8"/>
    <w:rsid w:val="00414136"/>
    <w:rsid w:val="00414828"/>
    <w:rsid w:val="00435E76"/>
    <w:rsid w:val="00466804"/>
    <w:rsid w:val="004954AD"/>
    <w:rsid w:val="0049787D"/>
    <w:rsid w:val="004A06A7"/>
    <w:rsid w:val="004B2E4D"/>
    <w:rsid w:val="004C2833"/>
    <w:rsid w:val="004C37C6"/>
    <w:rsid w:val="004C634D"/>
    <w:rsid w:val="004D13E3"/>
    <w:rsid w:val="004E22F1"/>
    <w:rsid w:val="004F023B"/>
    <w:rsid w:val="004F3439"/>
    <w:rsid w:val="00503C0D"/>
    <w:rsid w:val="0050778C"/>
    <w:rsid w:val="00511540"/>
    <w:rsid w:val="00513E15"/>
    <w:rsid w:val="005162F6"/>
    <w:rsid w:val="00516572"/>
    <w:rsid w:val="005204F2"/>
    <w:rsid w:val="00521700"/>
    <w:rsid w:val="005461F8"/>
    <w:rsid w:val="005677C2"/>
    <w:rsid w:val="0057093F"/>
    <w:rsid w:val="005819A8"/>
    <w:rsid w:val="0058363A"/>
    <w:rsid w:val="00593208"/>
    <w:rsid w:val="00596F57"/>
    <w:rsid w:val="005A10AF"/>
    <w:rsid w:val="005B02E2"/>
    <w:rsid w:val="005B459A"/>
    <w:rsid w:val="005C7A1B"/>
    <w:rsid w:val="005E0130"/>
    <w:rsid w:val="005E398A"/>
    <w:rsid w:val="005F5B3B"/>
    <w:rsid w:val="00602D85"/>
    <w:rsid w:val="00613DAC"/>
    <w:rsid w:val="006158CC"/>
    <w:rsid w:val="006231A0"/>
    <w:rsid w:val="006325AA"/>
    <w:rsid w:val="00636AFD"/>
    <w:rsid w:val="0064379A"/>
    <w:rsid w:val="00652EA4"/>
    <w:rsid w:val="00681DA0"/>
    <w:rsid w:val="00686384"/>
    <w:rsid w:val="00691995"/>
    <w:rsid w:val="006938B5"/>
    <w:rsid w:val="00694B8C"/>
    <w:rsid w:val="00696C06"/>
    <w:rsid w:val="006B1608"/>
    <w:rsid w:val="006B3A3E"/>
    <w:rsid w:val="006E4F3E"/>
    <w:rsid w:val="006F4C73"/>
    <w:rsid w:val="00712250"/>
    <w:rsid w:val="0071271F"/>
    <w:rsid w:val="007307C8"/>
    <w:rsid w:val="00733D66"/>
    <w:rsid w:val="00740215"/>
    <w:rsid w:val="007623A8"/>
    <w:rsid w:val="0076754F"/>
    <w:rsid w:val="007751FB"/>
    <w:rsid w:val="007833AB"/>
    <w:rsid w:val="00784D92"/>
    <w:rsid w:val="0078750E"/>
    <w:rsid w:val="00796196"/>
    <w:rsid w:val="00796962"/>
    <w:rsid w:val="007A3B91"/>
    <w:rsid w:val="007A5A58"/>
    <w:rsid w:val="007A74CD"/>
    <w:rsid w:val="00801386"/>
    <w:rsid w:val="008220E8"/>
    <w:rsid w:val="00824910"/>
    <w:rsid w:val="00826EC6"/>
    <w:rsid w:val="00827313"/>
    <w:rsid w:val="008303E0"/>
    <w:rsid w:val="008315A4"/>
    <w:rsid w:val="008346B8"/>
    <w:rsid w:val="00837E45"/>
    <w:rsid w:val="0084320F"/>
    <w:rsid w:val="00847D3C"/>
    <w:rsid w:val="00864A78"/>
    <w:rsid w:val="0088066B"/>
    <w:rsid w:val="00880E5D"/>
    <w:rsid w:val="008830D5"/>
    <w:rsid w:val="0089216E"/>
    <w:rsid w:val="008950A0"/>
    <w:rsid w:val="00895DD7"/>
    <w:rsid w:val="008A0474"/>
    <w:rsid w:val="008B611C"/>
    <w:rsid w:val="008D1BF5"/>
    <w:rsid w:val="008D5979"/>
    <w:rsid w:val="008F7904"/>
    <w:rsid w:val="0091157D"/>
    <w:rsid w:val="00921184"/>
    <w:rsid w:val="00933FDA"/>
    <w:rsid w:val="00937036"/>
    <w:rsid w:val="0095209B"/>
    <w:rsid w:val="00952885"/>
    <w:rsid w:val="009575E0"/>
    <w:rsid w:val="009606CD"/>
    <w:rsid w:val="00967583"/>
    <w:rsid w:val="00983C09"/>
    <w:rsid w:val="009A13DE"/>
    <w:rsid w:val="009A2CEC"/>
    <w:rsid w:val="009A3DEB"/>
    <w:rsid w:val="009B2AF9"/>
    <w:rsid w:val="009B4794"/>
    <w:rsid w:val="009C15A6"/>
    <w:rsid w:val="009C2FF8"/>
    <w:rsid w:val="009C75FC"/>
    <w:rsid w:val="009D0CBE"/>
    <w:rsid w:val="009D6E35"/>
    <w:rsid w:val="009E00FF"/>
    <w:rsid w:val="009E4763"/>
    <w:rsid w:val="009E62C7"/>
    <w:rsid w:val="009F6D94"/>
    <w:rsid w:val="00A06221"/>
    <w:rsid w:val="00A0754C"/>
    <w:rsid w:val="00A11D1E"/>
    <w:rsid w:val="00A11F79"/>
    <w:rsid w:val="00A21D92"/>
    <w:rsid w:val="00A26E5B"/>
    <w:rsid w:val="00A81B62"/>
    <w:rsid w:val="00A84AA7"/>
    <w:rsid w:val="00A85EA4"/>
    <w:rsid w:val="00A97A3D"/>
    <w:rsid w:val="00AB0965"/>
    <w:rsid w:val="00AD785B"/>
    <w:rsid w:val="00AF642F"/>
    <w:rsid w:val="00B0096C"/>
    <w:rsid w:val="00B07D92"/>
    <w:rsid w:val="00B34860"/>
    <w:rsid w:val="00B515E9"/>
    <w:rsid w:val="00B63E52"/>
    <w:rsid w:val="00B7065F"/>
    <w:rsid w:val="00B73FAE"/>
    <w:rsid w:val="00B76A40"/>
    <w:rsid w:val="00B81019"/>
    <w:rsid w:val="00B81F08"/>
    <w:rsid w:val="00BB3BF2"/>
    <w:rsid w:val="00BB4E3B"/>
    <w:rsid w:val="00BC6FEB"/>
    <w:rsid w:val="00BE7120"/>
    <w:rsid w:val="00BF5D94"/>
    <w:rsid w:val="00BF7105"/>
    <w:rsid w:val="00C225CB"/>
    <w:rsid w:val="00C226DB"/>
    <w:rsid w:val="00C2382B"/>
    <w:rsid w:val="00C2714E"/>
    <w:rsid w:val="00C30D2E"/>
    <w:rsid w:val="00C41F83"/>
    <w:rsid w:val="00C42EA0"/>
    <w:rsid w:val="00C6458B"/>
    <w:rsid w:val="00C90C26"/>
    <w:rsid w:val="00C92163"/>
    <w:rsid w:val="00CA2A02"/>
    <w:rsid w:val="00CC0E86"/>
    <w:rsid w:val="00CC1C66"/>
    <w:rsid w:val="00CC2EE0"/>
    <w:rsid w:val="00CC79F7"/>
    <w:rsid w:val="00CD116B"/>
    <w:rsid w:val="00CD7A59"/>
    <w:rsid w:val="00CE0FE7"/>
    <w:rsid w:val="00CE14C2"/>
    <w:rsid w:val="00CE639D"/>
    <w:rsid w:val="00CF3E8F"/>
    <w:rsid w:val="00D06397"/>
    <w:rsid w:val="00D24E37"/>
    <w:rsid w:val="00D25F67"/>
    <w:rsid w:val="00D30D9D"/>
    <w:rsid w:val="00D31D63"/>
    <w:rsid w:val="00D34641"/>
    <w:rsid w:val="00D4657B"/>
    <w:rsid w:val="00D50B86"/>
    <w:rsid w:val="00D56D64"/>
    <w:rsid w:val="00D57516"/>
    <w:rsid w:val="00D60C79"/>
    <w:rsid w:val="00D63B9F"/>
    <w:rsid w:val="00D86DCD"/>
    <w:rsid w:val="00DA217E"/>
    <w:rsid w:val="00DA2DE2"/>
    <w:rsid w:val="00DA4E3A"/>
    <w:rsid w:val="00DD00A2"/>
    <w:rsid w:val="00DE44E1"/>
    <w:rsid w:val="00DE4A2A"/>
    <w:rsid w:val="00DF003C"/>
    <w:rsid w:val="00E1338E"/>
    <w:rsid w:val="00E14716"/>
    <w:rsid w:val="00E22C7E"/>
    <w:rsid w:val="00E2635B"/>
    <w:rsid w:val="00E26588"/>
    <w:rsid w:val="00E32741"/>
    <w:rsid w:val="00E34B0D"/>
    <w:rsid w:val="00E41928"/>
    <w:rsid w:val="00E66E0C"/>
    <w:rsid w:val="00E71A23"/>
    <w:rsid w:val="00E72B18"/>
    <w:rsid w:val="00E756F8"/>
    <w:rsid w:val="00E76280"/>
    <w:rsid w:val="00E8014D"/>
    <w:rsid w:val="00E813FB"/>
    <w:rsid w:val="00E85E30"/>
    <w:rsid w:val="00E96502"/>
    <w:rsid w:val="00E97753"/>
    <w:rsid w:val="00EA7224"/>
    <w:rsid w:val="00EB2C9B"/>
    <w:rsid w:val="00EB625E"/>
    <w:rsid w:val="00EC3D6C"/>
    <w:rsid w:val="00EC4675"/>
    <w:rsid w:val="00EC5240"/>
    <w:rsid w:val="00ED6AD6"/>
    <w:rsid w:val="00ED6C27"/>
    <w:rsid w:val="00EE0689"/>
    <w:rsid w:val="00F017AD"/>
    <w:rsid w:val="00F20E04"/>
    <w:rsid w:val="00F30A81"/>
    <w:rsid w:val="00F35552"/>
    <w:rsid w:val="00F440D2"/>
    <w:rsid w:val="00F517D0"/>
    <w:rsid w:val="00F57BAB"/>
    <w:rsid w:val="00F66570"/>
    <w:rsid w:val="00F7466E"/>
    <w:rsid w:val="00FB5A3A"/>
    <w:rsid w:val="00FB5AC5"/>
    <w:rsid w:val="00FC7027"/>
    <w:rsid w:val="00FC7DEC"/>
    <w:rsid w:val="00FD553B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91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7D"/>
    <w:rPr>
      <w:sz w:val="24"/>
      <w:szCs w:val="24"/>
    </w:rPr>
  </w:style>
  <w:style w:type="paragraph" w:styleId="Footer">
    <w:name w:val="footer"/>
    <w:basedOn w:val="Normal"/>
    <w:link w:val="FooterChar"/>
    <w:rsid w:val="0091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57D"/>
    <w:rPr>
      <w:sz w:val="24"/>
      <w:szCs w:val="24"/>
    </w:rPr>
  </w:style>
  <w:style w:type="paragraph" w:styleId="BalloonText">
    <w:name w:val="Balloon Text"/>
    <w:basedOn w:val="Normal"/>
    <w:link w:val="BalloonTextChar"/>
    <w:rsid w:val="0083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Richard Abbott</dc:creator>
  <cp:keywords/>
  <dc:description/>
  <cp:lastModifiedBy>Richard Abbott</cp:lastModifiedBy>
  <cp:revision>8</cp:revision>
  <cp:lastPrinted>2012-03-13T20:40:00Z</cp:lastPrinted>
  <dcterms:created xsi:type="dcterms:W3CDTF">2012-03-12T18:02:00Z</dcterms:created>
  <dcterms:modified xsi:type="dcterms:W3CDTF">2012-03-13T21:01:00Z</dcterms:modified>
</cp:coreProperties>
</file>