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F79" w:rsidRDefault="00215ADD" w:rsidP="00D34641">
      <w:pPr>
        <w:rPr>
          <w:b/>
        </w:rPr>
      </w:pPr>
      <w:proofErr w:type="gramStart"/>
      <w:r>
        <w:rPr>
          <w:b/>
        </w:rPr>
        <w:t>aLIGO</w:t>
      </w:r>
      <w:proofErr w:type="gramEnd"/>
      <w:r>
        <w:rPr>
          <w:b/>
        </w:rPr>
        <w:t xml:space="preserve"> DC Power Supply </w:t>
      </w:r>
      <w:r w:rsidR="00F30A81">
        <w:rPr>
          <w:b/>
        </w:rPr>
        <w:t xml:space="preserve">Voltage </w:t>
      </w:r>
      <w:r>
        <w:rPr>
          <w:b/>
        </w:rPr>
        <w:t>Noise Requirement</w:t>
      </w:r>
    </w:p>
    <w:p w:rsidR="005E0130" w:rsidRPr="005E0130" w:rsidRDefault="005A10AF" w:rsidP="00D34641">
      <w:pPr>
        <w:rPr>
          <w:b/>
          <w:color w:val="0000FF"/>
        </w:rPr>
      </w:pPr>
      <w:r>
        <w:rPr>
          <w:b/>
          <w:color w:val="0000FF"/>
        </w:rPr>
        <w:t xml:space="preserve">LIGO </w:t>
      </w:r>
      <w:r w:rsidR="00E41928">
        <w:rPr>
          <w:b/>
          <w:color w:val="0000FF"/>
        </w:rPr>
        <w:t>T1200070-v1</w:t>
      </w:r>
    </w:p>
    <w:p w:rsidR="00D34641" w:rsidRDefault="00D34641" w:rsidP="00D34641">
      <w:pPr>
        <w:rPr>
          <w:b/>
        </w:rPr>
      </w:pPr>
      <w:r>
        <w:rPr>
          <w:b/>
        </w:rPr>
        <w:t>R</w:t>
      </w:r>
      <w:r w:rsidR="005E0130">
        <w:rPr>
          <w:b/>
        </w:rPr>
        <w:t>ichard</w:t>
      </w:r>
      <w:r>
        <w:rPr>
          <w:b/>
        </w:rPr>
        <w:t xml:space="preserve"> Abbott</w:t>
      </w:r>
    </w:p>
    <w:p w:rsidR="00D34641" w:rsidRDefault="00215ADD" w:rsidP="00D34641">
      <w:pPr>
        <w:rPr>
          <w:b/>
        </w:rPr>
      </w:pPr>
      <w:r>
        <w:rPr>
          <w:b/>
        </w:rPr>
        <w:t>8 February, 2012</w:t>
      </w:r>
    </w:p>
    <w:p w:rsidR="00D34641" w:rsidRPr="00303C28" w:rsidRDefault="00D34641" w:rsidP="00D34641">
      <w:pPr>
        <w:rPr>
          <w:b/>
          <w:sz w:val="20"/>
          <w:szCs w:val="20"/>
        </w:rPr>
      </w:pPr>
    </w:p>
    <w:p w:rsidR="003832B0" w:rsidRPr="00511540" w:rsidRDefault="003B65CC" w:rsidP="00C42EA0">
      <w:pPr>
        <w:numPr>
          <w:ilvl w:val="0"/>
          <w:numId w:val="1"/>
        </w:numPr>
        <w:rPr>
          <w:b/>
        </w:rPr>
      </w:pPr>
      <w:r w:rsidRPr="00511540">
        <w:rPr>
          <w:b/>
        </w:rPr>
        <w:t>Overview</w:t>
      </w:r>
      <w:r w:rsidR="003B084E" w:rsidRPr="00511540">
        <w:rPr>
          <w:b/>
        </w:rPr>
        <w:t xml:space="preserve"> </w:t>
      </w:r>
    </w:p>
    <w:p w:rsidR="00FD553B" w:rsidRDefault="00215ADD" w:rsidP="00215ADD">
      <w:pPr>
        <w:ind w:firstLine="720"/>
      </w:pPr>
      <w:r>
        <w:t>Acceptance testing is underway for the aLIGO DC Power Supplies.  There has historically been a difficulty in setting a reasonable requirement for the DC supply output voltage noise limits.  The</w:t>
      </w:r>
      <w:r w:rsidR="00921184">
        <w:t xml:space="preserve"> actual coupling mechanisms to interferometer noise</w:t>
      </w:r>
      <w:r w:rsidR="003832B0">
        <w:t xml:space="preserve"> </w:t>
      </w:r>
      <w:r w:rsidR="00921184">
        <w:t>are difficult to ascertain, but the noise coupling into garden variety LIGO electronics are better understood.</w:t>
      </w:r>
    </w:p>
    <w:p w:rsidR="00921184" w:rsidRDefault="00921184" w:rsidP="00215ADD">
      <w:pPr>
        <w:ind w:firstLine="720"/>
      </w:pPr>
      <w:r>
        <w:t xml:space="preserve">The following is a </w:t>
      </w:r>
      <w:r w:rsidR="00E41928">
        <w:t xml:space="preserve">voltage </w:t>
      </w:r>
      <w:r>
        <w:t>noise coupling analysis of three commonly used aLIGO operational amplifiers</w:t>
      </w:r>
      <w:r w:rsidR="00F30A81">
        <w:t xml:space="preserve"> (opamps)</w:t>
      </w:r>
      <w:r>
        <w:t xml:space="preserve">.  </w:t>
      </w:r>
      <w:r w:rsidR="00952885">
        <w:t>Using the derived</w:t>
      </w:r>
      <w:r>
        <w:t xml:space="preserve"> coupling coefficient, a sensible maximum allowable power supply voltage noise vs. frequency can be </w:t>
      </w:r>
      <w:r w:rsidR="00E41928">
        <w:t xml:space="preserve">conservatively </w:t>
      </w:r>
      <w:r>
        <w:t xml:space="preserve">stated.  </w:t>
      </w:r>
    </w:p>
    <w:p w:rsidR="00511540" w:rsidRDefault="00511540" w:rsidP="00215ADD">
      <w:pPr>
        <w:ind w:firstLine="720"/>
      </w:pPr>
    </w:p>
    <w:p w:rsidR="00921184" w:rsidRPr="00511540" w:rsidRDefault="00511540" w:rsidP="00511540">
      <w:pPr>
        <w:numPr>
          <w:ilvl w:val="0"/>
          <w:numId w:val="1"/>
        </w:numPr>
        <w:rPr>
          <w:b/>
        </w:rPr>
      </w:pPr>
      <w:bookmarkStart w:id="0" w:name="_Ref316477865"/>
      <w:r w:rsidRPr="00511540">
        <w:rPr>
          <w:b/>
        </w:rPr>
        <w:t>Assumptions</w:t>
      </w:r>
      <w:bookmarkEnd w:id="0"/>
      <w:r w:rsidR="00952885">
        <w:rPr>
          <w:b/>
        </w:rPr>
        <w:t xml:space="preserve"> - </w:t>
      </w:r>
      <w:r w:rsidR="00952885">
        <w:t>In making the coupling factor determination, the following assumptions were made:</w:t>
      </w:r>
    </w:p>
    <w:p w:rsidR="00921184" w:rsidRDefault="00921184" w:rsidP="00921184">
      <w:pPr>
        <w:numPr>
          <w:ilvl w:val="1"/>
          <w:numId w:val="1"/>
        </w:numPr>
      </w:pPr>
      <w:r>
        <w:t xml:space="preserve">For each </w:t>
      </w:r>
      <w:r w:rsidR="00F30A81">
        <w:t>opamp</w:t>
      </w:r>
      <w:r w:rsidR="00E41928">
        <w:t xml:space="preserve">, the manufacturer’s input voltage noise data is taken as the lowest achievable </w:t>
      </w:r>
      <w:r w:rsidR="00952885">
        <w:t xml:space="preserve">output </w:t>
      </w:r>
      <w:r w:rsidR="00E41928">
        <w:t xml:space="preserve">voltage noise for any circuit topology.  This is </w:t>
      </w:r>
      <w:r w:rsidR="00952885">
        <w:t xml:space="preserve">very </w:t>
      </w:r>
      <w:r w:rsidR="00E41928">
        <w:t>conservative and tantamount to choosing a voltage follower configuration.</w:t>
      </w:r>
    </w:p>
    <w:p w:rsidR="00E41928" w:rsidRDefault="00E41928" w:rsidP="00921184">
      <w:pPr>
        <w:numPr>
          <w:ilvl w:val="1"/>
          <w:numId w:val="1"/>
        </w:numPr>
      </w:pPr>
      <w:r>
        <w:t xml:space="preserve">In reality, local voltage regulators, and power supply filters aid in rejecting power supply noise at the circuit level.  This added margin </w:t>
      </w:r>
      <w:r w:rsidR="00952885">
        <w:t xml:space="preserve">is </w:t>
      </w:r>
      <w:r>
        <w:t>not included, rendering the noise coupling analysis to be additionally conservative.</w:t>
      </w:r>
    </w:p>
    <w:p w:rsidR="00E41928" w:rsidRDefault="00E41928" w:rsidP="00921184">
      <w:pPr>
        <w:numPr>
          <w:ilvl w:val="1"/>
          <w:numId w:val="1"/>
        </w:numPr>
      </w:pPr>
      <w:r>
        <w:t>The power supply rejection ratio vs. frequency is obtained</w:t>
      </w:r>
      <w:r w:rsidR="0084320F">
        <w:t xml:space="preserve"> from the manufacturer’s data sheet.</w:t>
      </w:r>
    </w:p>
    <w:p w:rsidR="0084320F" w:rsidRDefault="0084320F" w:rsidP="00921184">
      <w:pPr>
        <w:numPr>
          <w:ilvl w:val="1"/>
          <w:numId w:val="1"/>
        </w:numPr>
      </w:pPr>
      <w:bookmarkStart w:id="1" w:name="_Ref316477958"/>
      <w:r>
        <w:t xml:space="preserve">At frequencies above 10 kHz the typical </w:t>
      </w:r>
      <w:r w:rsidR="00F30A81">
        <w:t xml:space="preserve">opamp </w:t>
      </w:r>
      <w:r>
        <w:t>power supply rejection ratios decrease to a level that would be unrealistic to LIGO.  The requirement at 10 kHz is simply extended as a constant number at higher frequencies.  This isn’t unrealistic given the actual board level DC power feeds are filtered and or regulated at the point of use in broad band applications.</w:t>
      </w:r>
      <w:bookmarkEnd w:id="1"/>
    </w:p>
    <w:p w:rsidR="00F30A81" w:rsidRDefault="00F30A81" w:rsidP="00921184">
      <w:pPr>
        <w:numPr>
          <w:ilvl w:val="1"/>
          <w:numId w:val="1"/>
        </w:numPr>
      </w:pPr>
      <w:r>
        <w:t>The calculated coupling coefficient and subsequent maximum allowable voltage noise is further reduced by a factor of 5 for additional safety margin.</w:t>
      </w:r>
    </w:p>
    <w:p w:rsidR="00511540" w:rsidRDefault="00511540" w:rsidP="00511540"/>
    <w:p w:rsidR="00F30A81" w:rsidRDefault="00511540" w:rsidP="00F30A81">
      <w:pPr>
        <w:numPr>
          <w:ilvl w:val="0"/>
          <w:numId w:val="1"/>
        </w:numPr>
      </w:pPr>
      <w:r w:rsidRPr="00511540">
        <w:rPr>
          <w:b/>
        </w:rPr>
        <w:t>Data</w:t>
      </w:r>
      <w:r>
        <w:t xml:space="preserve"> - </w:t>
      </w:r>
      <w:r w:rsidR="00C2714E">
        <w:fldChar w:fldCharType="begin"/>
      </w:r>
      <w:r w:rsidR="00C2714E">
        <w:instrText xml:space="preserve"> REF _Ref316464058 \h </w:instrText>
      </w:r>
      <w:r w:rsidR="00C2714E">
        <w:fldChar w:fldCharType="separate"/>
      </w:r>
      <w:r w:rsidR="0091157D">
        <w:t xml:space="preserve">Table </w:t>
      </w:r>
      <w:r w:rsidR="0091157D">
        <w:rPr>
          <w:noProof/>
        </w:rPr>
        <w:t>1</w:t>
      </w:r>
      <w:r w:rsidR="00C2714E">
        <w:fldChar w:fldCharType="end"/>
      </w:r>
      <w:r w:rsidR="00C2714E">
        <w:t xml:space="preserve"> through </w:t>
      </w:r>
      <w:r w:rsidR="00C2714E">
        <w:fldChar w:fldCharType="begin"/>
      </w:r>
      <w:r w:rsidR="00C2714E">
        <w:instrText xml:space="preserve"> REF _Ref316464069 \h </w:instrText>
      </w:r>
      <w:r w:rsidR="00C2714E">
        <w:fldChar w:fldCharType="separate"/>
      </w:r>
      <w:r w:rsidR="0091157D">
        <w:t xml:space="preserve">Table </w:t>
      </w:r>
      <w:r w:rsidR="0091157D">
        <w:rPr>
          <w:noProof/>
        </w:rPr>
        <w:t>3</w:t>
      </w:r>
      <w:r w:rsidR="00C2714E">
        <w:fldChar w:fldCharType="end"/>
      </w:r>
      <w:r w:rsidR="00C2714E">
        <w:t xml:space="preserve"> shows s</w:t>
      </w:r>
      <w:r w:rsidR="00F30A81">
        <w:t>preadsheet</w:t>
      </w:r>
      <w:r w:rsidR="00C2714E">
        <w:t>s</w:t>
      </w:r>
      <w:r w:rsidR="00F30A81">
        <w:t xml:space="preserve"> </w:t>
      </w:r>
      <w:r w:rsidR="00C2714E">
        <w:t>to</w:t>
      </w:r>
      <w:r w:rsidR="00F30A81">
        <w:t xml:space="preserve"> </w:t>
      </w:r>
      <w:r w:rsidR="00C2714E">
        <w:t>compare</w:t>
      </w:r>
      <w:r w:rsidR="00F30A81">
        <w:t xml:space="preserve"> </w:t>
      </w:r>
      <w:r w:rsidR="00C2714E">
        <w:t>the noise coupling for various common LIGO opamps.  The Power Supply Rejection Ratio (PSRR) numbers</w:t>
      </w:r>
      <w:r w:rsidR="00F30A81">
        <w:t xml:space="preserve"> </w:t>
      </w:r>
      <w:r w:rsidR="00694B8C">
        <w:t>give</w:t>
      </w:r>
      <w:r w:rsidR="00C2714E">
        <w:t xml:space="preserve"> the expected </w:t>
      </w:r>
      <w:r w:rsidR="003E2BF8">
        <w:t>rejection of power supply noise</w:t>
      </w:r>
      <w:r w:rsidR="00C2714E">
        <w:t xml:space="preserve"> as a function of frequency </w:t>
      </w:r>
      <w:r w:rsidR="003E2BF8">
        <w:t xml:space="preserve">taken </w:t>
      </w:r>
      <w:r w:rsidR="00C2714E">
        <w:t>between the opamp power pin and the opamp output</w:t>
      </w:r>
      <w:r w:rsidR="003E2BF8">
        <w:t xml:space="preserve"> terminal</w:t>
      </w:r>
      <w:r w:rsidR="00C2714E">
        <w:t>.</w:t>
      </w:r>
      <w:r w:rsidR="003E2BF8">
        <w:t xml:space="preserve">  The equivalent power supply noise is obtained by dividing the opamp output noise by the power supply rejection ratio.  The proposed requirement applies a factor of 5 safety margin to the equivalent power supply noise.</w:t>
      </w:r>
    </w:p>
    <w:p w:rsidR="009575E0" w:rsidRDefault="009575E0" w:rsidP="009575E0">
      <w:r>
        <w:br w:type="page"/>
      </w:r>
    </w:p>
    <w:p w:rsidR="00F30A81" w:rsidRDefault="00F30A81" w:rsidP="00FC7DEC">
      <w:pPr>
        <w:jc w:val="center"/>
      </w:pPr>
    </w:p>
    <w:p w:rsidR="00593208" w:rsidRDefault="00593208" w:rsidP="00593208">
      <w:pPr>
        <w:pStyle w:val="Caption"/>
        <w:keepNext/>
      </w:pPr>
      <w:bookmarkStart w:id="2" w:name="_Ref316464058"/>
      <w:r>
        <w:t xml:space="preserve">Table </w:t>
      </w:r>
      <w:fldSimple w:instr=" SEQ Table \* ARABIC ">
        <w:r w:rsidR="0091157D">
          <w:rPr>
            <w:noProof/>
          </w:rPr>
          <w:t>1</w:t>
        </w:r>
      </w:fldSimple>
      <w:bookmarkEnd w:id="2"/>
      <w:r>
        <w:t>, OP27 Data</w:t>
      </w:r>
    </w:p>
    <w:tbl>
      <w:tblPr>
        <w:tblW w:w="7380" w:type="dxa"/>
        <w:tblInd w:w="79" w:type="dxa"/>
        <w:tblLook w:val="04A0"/>
      </w:tblPr>
      <w:tblGrid>
        <w:gridCol w:w="1540"/>
        <w:gridCol w:w="1819"/>
        <w:gridCol w:w="772"/>
        <w:gridCol w:w="1600"/>
        <w:gridCol w:w="1840"/>
      </w:tblGrid>
      <w:tr w:rsidR="00593208" w:rsidRPr="00593208" w:rsidTr="00C2714E">
        <w:trPr>
          <w:trHeight w:val="255"/>
        </w:trPr>
        <w:tc>
          <w:tcPr>
            <w:tcW w:w="15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593208" w:rsidRPr="00593208" w:rsidRDefault="00593208" w:rsidP="00593208">
            <w:pPr>
              <w:rPr>
                <w:rFonts w:ascii="Arial" w:hAnsi="Arial" w:cs="Arial"/>
                <w:color w:val="000000"/>
                <w:sz w:val="20"/>
                <w:szCs w:val="20"/>
              </w:rPr>
            </w:pPr>
            <w:r w:rsidRPr="00593208">
              <w:rPr>
                <w:rFonts w:ascii="Arial" w:hAnsi="Arial" w:cs="Arial"/>
                <w:color w:val="000000"/>
                <w:sz w:val="20"/>
                <w:szCs w:val="20"/>
              </w:rPr>
              <w:t>OP27</w:t>
            </w:r>
          </w:p>
        </w:tc>
        <w:tc>
          <w:tcPr>
            <w:tcW w:w="1819" w:type="dxa"/>
            <w:tcBorders>
              <w:top w:val="nil"/>
              <w:left w:val="nil"/>
              <w:bottom w:val="nil"/>
              <w:right w:val="nil"/>
            </w:tcBorders>
            <w:shd w:val="clear" w:color="auto" w:fill="auto"/>
            <w:noWrap/>
            <w:vAlign w:val="bottom"/>
            <w:hideMark/>
          </w:tcPr>
          <w:p w:rsidR="00593208" w:rsidRPr="00593208" w:rsidRDefault="00593208" w:rsidP="00593208">
            <w:pPr>
              <w:rPr>
                <w:rFonts w:ascii="Arial" w:hAnsi="Arial" w:cs="Arial"/>
                <w:color w:val="000000"/>
                <w:sz w:val="20"/>
                <w:szCs w:val="20"/>
              </w:rPr>
            </w:pPr>
          </w:p>
        </w:tc>
        <w:tc>
          <w:tcPr>
            <w:tcW w:w="581" w:type="dxa"/>
            <w:tcBorders>
              <w:top w:val="nil"/>
              <w:left w:val="nil"/>
              <w:bottom w:val="nil"/>
              <w:right w:val="nil"/>
            </w:tcBorders>
            <w:shd w:val="clear" w:color="auto" w:fill="auto"/>
            <w:noWrap/>
            <w:vAlign w:val="bottom"/>
            <w:hideMark/>
          </w:tcPr>
          <w:p w:rsidR="00593208" w:rsidRPr="00593208" w:rsidRDefault="00593208" w:rsidP="00593208">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hideMark/>
          </w:tcPr>
          <w:p w:rsidR="00593208" w:rsidRPr="00593208" w:rsidRDefault="00593208" w:rsidP="00593208">
            <w:pPr>
              <w:rPr>
                <w:rFonts w:ascii="Arial"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593208" w:rsidRPr="00593208" w:rsidRDefault="00593208" w:rsidP="00593208">
            <w:pPr>
              <w:rPr>
                <w:rFonts w:ascii="Arial" w:hAnsi="Arial" w:cs="Arial"/>
                <w:color w:val="000000"/>
                <w:sz w:val="20"/>
                <w:szCs w:val="20"/>
              </w:rPr>
            </w:pPr>
          </w:p>
        </w:tc>
      </w:tr>
      <w:tr w:rsidR="00593208" w:rsidRPr="00593208" w:rsidTr="00C2714E">
        <w:trPr>
          <w:trHeight w:val="765"/>
        </w:trPr>
        <w:tc>
          <w:tcPr>
            <w:tcW w:w="1540" w:type="dxa"/>
            <w:tcBorders>
              <w:top w:val="single" w:sz="4" w:space="0" w:color="3F3F3F"/>
              <w:left w:val="single" w:sz="4" w:space="0" w:color="3F3F3F"/>
              <w:bottom w:val="nil"/>
              <w:right w:val="single" w:sz="4" w:space="0" w:color="3F3F3F"/>
            </w:tcBorders>
            <w:shd w:val="clear" w:color="000000" w:fill="F2F2F2"/>
            <w:noWrap/>
            <w:hideMark/>
          </w:tcPr>
          <w:p w:rsidR="00593208" w:rsidRPr="00593208" w:rsidRDefault="00593208" w:rsidP="00593208">
            <w:pPr>
              <w:rPr>
                <w:rFonts w:ascii="Arial" w:hAnsi="Arial" w:cs="Arial"/>
                <w:b/>
                <w:bCs/>
                <w:color w:val="3F3F3F"/>
                <w:sz w:val="20"/>
                <w:szCs w:val="20"/>
              </w:rPr>
            </w:pPr>
            <w:r w:rsidRPr="00593208">
              <w:rPr>
                <w:rFonts w:ascii="Arial" w:hAnsi="Arial" w:cs="Arial"/>
                <w:b/>
                <w:bCs/>
                <w:color w:val="3F3F3F"/>
                <w:sz w:val="20"/>
                <w:szCs w:val="20"/>
              </w:rPr>
              <w:t>Frequency (Hz)</w:t>
            </w:r>
          </w:p>
        </w:tc>
        <w:tc>
          <w:tcPr>
            <w:tcW w:w="1819" w:type="dxa"/>
            <w:tcBorders>
              <w:top w:val="single" w:sz="4" w:space="0" w:color="3F3F3F"/>
              <w:left w:val="nil"/>
              <w:bottom w:val="nil"/>
              <w:right w:val="single" w:sz="4" w:space="0" w:color="3F3F3F"/>
            </w:tcBorders>
            <w:shd w:val="clear" w:color="000000" w:fill="F2F2F2"/>
            <w:hideMark/>
          </w:tcPr>
          <w:p w:rsidR="00593208" w:rsidRPr="00593208" w:rsidRDefault="00C2714E" w:rsidP="00593208">
            <w:pPr>
              <w:rPr>
                <w:rFonts w:ascii="Arial" w:hAnsi="Arial" w:cs="Arial"/>
                <w:b/>
                <w:bCs/>
                <w:color w:val="3F3F3F"/>
                <w:sz w:val="20"/>
                <w:szCs w:val="20"/>
              </w:rPr>
            </w:pPr>
            <w:r>
              <w:rPr>
                <w:rFonts w:ascii="Arial" w:hAnsi="Arial" w:cs="Arial"/>
                <w:b/>
                <w:bCs/>
                <w:color w:val="3F3F3F"/>
                <w:sz w:val="20"/>
                <w:szCs w:val="20"/>
              </w:rPr>
              <w:t xml:space="preserve">Opamp </w:t>
            </w:r>
            <w:r w:rsidR="00593208" w:rsidRPr="00593208">
              <w:rPr>
                <w:rFonts w:ascii="Arial" w:hAnsi="Arial" w:cs="Arial"/>
                <w:b/>
                <w:bCs/>
                <w:color w:val="3F3F3F"/>
                <w:sz w:val="20"/>
                <w:szCs w:val="20"/>
              </w:rPr>
              <w:t>Output Noise (V/</w:t>
            </w:r>
            <w:proofErr w:type="spellStart"/>
            <w:r w:rsidR="00593208" w:rsidRPr="00593208">
              <w:rPr>
                <w:rFonts w:ascii="Arial" w:hAnsi="Arial" w:cs="Arial"/>
                <w:b/>
                <w:bCs/>
                <w:color w:val="3F3F3F"/>
                <w:sz w:val="20"/>
                <w:szCs w:val="20"/>
              </w:rPr>
              <w:t>rtHz</w:t>
            </w:r>
            <w:proofErr w:type="spellEnd"/>
            <w:r w:rsidR="00593208" w:rsidRPr="00593208">
              <w:rPr>
                <w:rFonts w:ascii="Arial" w:hAnsi="Arial" w:cs="Arial"/>
                <w:b/>
                <w:bCs/>
                <w:color w:val="3F3F3F"/>
                <w:sz w:val="20"/>
                <w:szCs w:val="20"/>
              </w:rPr>
              <w:t>)</w:t>
            </w:r>
          </w:p>
        </w:tc>
        <w:tc>
          <w:tcPr>
            <w:tcW w:w="581" w:type="dxa"/>
            <w:tcBorders>
              <w:top w:val="single" w:sz="4" w:space="0" w:color="3F3F3F"/>
              <w:left w:val="nil"/>
              <w:bottom w:val="nil"/>
              <w:right w:val="single" w:sz="4" w:space="0" w:color="3F3F3F"/>
            </w:tcBorders>
            <w:shd w:val="clear" w:color="000000" w:fill="F2F2F2"/>
            <w:noWrap/>
            <w:hideMark/>
          </w:tcPr>
          <w:p w:rsidR="00593208" w:rsidRPr="00593208" w:rsidRDefault="00593208" w:rsidP="00593208">
            <w:pPr>
              <w:rPr>
                <w:rFonts w:ascii="Arial" w:hAnsi="Arial" w:cs="Arial"/>
                <w:b/>
                <w:bCs/>
                <w:color w:val="3F3F3F"/>
                <w:sz w:val="20"/>
                <w:szCs w:val="20"/>
              </w:rPr>
            </w:pPr>
            <w:r w:rsidRPr="00593208">
              <w:rPr>
                <w:rFonts w:ascii="Arial" w:hAnsi="Arial" w:cs="Arial"/>
                <w:b/>
                <w:bCs/>
                <w:color w:val="3F3F3F"/>
                <w:sz w:val="20"/>
                <w:szCs w:val="20"/>
              </w:rPr>
              <w:t>PSRR (dB)</w:t>
            </w:r>
          </w:p>
        </w:tc>
        <w:tc>
          <w:tcPr>
            <w:tcW w:w="1600" w:type="dxa"/>
            <w:tcBorders>
              <w:top w:val="single" w:sz="4" w:space="0" w:color="3F3F3F"/>
              <w:left w:val="nil"/>
              <w:bottom w:val="nil"/>
              <w:right w:val="single" w:sz="4" w:space="0" w:color="3F3F3F"/>
            </w:tcBorders>
            <w:shd w:val="clear" w:color="000000" w:fill="F2F2F2"/>
            <w:hideMark/>
          </w:tcPr>
          <w:p w:rsidR="00593208" w:rsidRPr="00593208" w:rsidRDefault="00593208" w:rsidP="00593208">
            <w:pPr>
              <w:rPr>
                <w:rFonts w:ascii="Arial" w:hAnsi="Arial" w:cs="Arial"/>
                <w:b/>
                <w:bCs/>
                <w:color w:val="3F3F3F"/>
                <w:sz w:val="20"/>
                <w:szCs w:val="20"/>
              </w:rPr>
            </w:pPr>
            <w:r w:rsidRPr="00593208">
              <w:rPr>
                <w:rFonts w:ascii="Arial" w:hAnsi="Arial" w:cs="Arial"/>
                <w:b/>
                <w:bCs/>
                <w:color w:val="3F3F3F"/>
                <w:sz w:val="20"/>
                <w:szCs w:val="20"/>
              </w:rPr>
              <w:t>Equivalent P</w:t>
            </w:r>
            <w:r w:rsidR="00C2714E">
              <w:rPr>
                <w:rFonts w:ascii="Arial" w:hAnsi="Arial" w:cs="Arial"/>
                <w:b/>
                <w:bCs/>
                <w:color w:val="3F3F3F"/>
                <w:sz w:val="20"/>
                <w:szCs w:val="20"/>
              </w:rPr>
              <w:t xml:space="preserve">ower </w:t>
            </w:r>
            <w:r w:rsidRPr="00593208">
              <w:rPr>
                <w:rFonts w:ascii="Arial" w:hAnsi="Arial" w:cs="Arial"/>
                <w:b/>
                <w:bCs/>
                <w:color w:val="3F3F3F"/>
                <w:sz w:val="20"/>
                <w:szCs w:val="20"/>
              </w:rPr>
              <w:t>S</w:t>
            </w:r>
            <w:r w:rsidR="00C2714E">
              <w:rPr>
                <w:rFonts w:ascii="Arial" w:hAnsi="Arial" w:cs="Arial"/>
                <w:b/>
                <w:bCs/>
                <w:color w:val="3F3F3F"/>
                <w:sz w:val="20"/>
                <w:szCs w:val="20"/>
              </w:rPr>
              <w:t>upply</w:t>
            </w:r>
            <w:r w:rsidRPr="00593208">
              <w:rPr>
                <w:rFonts w:ascii="Arial" w:hAnsi="Arial" w:cs="Arial"/>
                <w:b/>
                <w:bCs/>
                <w:color w:val="3F3F3F"/>
                <w:sz w:val="20"/>
                <w:szCs w:val="20"/>
              </w:rPr>
              <w:t xml:space="preserve"> Noise (V/</w:t>
            </w:r>
            <w:proofErr w:type="spellStart"/>
            <w:r w:rsidRPr="00593208">
              <w:rPr>
                <w:rFonts w:ascii="Arial" w:hAnsi="Arial" w:cs="Arial"/>
                <w:b/>
                <w:bCs/>
                <w:color w:val="3F3F3F"/>
                <w:sz w:val="20"/>
                <w:szCs w:val="20"/>
              </w:rPr>
              <w:t>rtHz</w:t>
            </w:r>
            <w:proofErr w:type="spellEnd"/>
            <w:r w:rsidRPr="00593208">
              <w:rPr>
                <w:rFonts w:ascii="Arial" w:hAnsi="Arial" w:cs="Arial"/>
                <w:b/>
                <w:bCs/>
                <w:color w:val="3F3F3F"/>
                <w:sz w:val="20"/>
                <w:szCs w:val="20"/>
              </w:rPr>
              <w:t>)</w:t>
            </w:r>
          </w:p>
        </w:tc>
        <w:tc>
          <w:tcPr>
            <w:tcW w:w="1840" w:type="dxa"/>
            <w:tcBorders>
              <w:top w:val="single" w:sz="4" w:space="0" w:color="3F3F3F"/>
              <w:left w:val="nil"/>
              <w:bottom w:val="nil"/>
              <w:right w:val="single" w:sz="4" w:space="0" w:color="3F3F3F"/>
            </w:tcBorders>
            <w:shd w:val="clear" w:color="000000" w:fill="F2F2F2"/>
            <w:hideMark/>
          </w:tcPr>
          <w:p w:rsidR="00593208" w:rsidRPr="00593208" w:rsidRDefault="00593208" w:rsidP="00593208">
            <w:pPr>
              <w:rPr>
                <w:rFonts w:ascii="Arial" w:hAnsi="Arial" w:cs="Arial"/>
                <w:b/>
                <w:bCs/>
                <w:color w:val="3F3F3F"/>
                <w:sz w:val="20"/>
                <w:szCs w:val="20"/>
              </w:rPr>
            </w:pPr>
            <w:r w:rsidRPr="00593208">
              <w:rPr>
                <w:rFonts w:ascii="Arial" w:hAnsi="Arial" w:cs="Arial"/>
                <w:b/>
                <w:bCs/>
                <w:color w:val="3F3F3F"/>
                <w:sz w:val="20"/>
                <w:szCs w:val="20"/>
              </w:rPr>
              <w:t>Proposed Requirement, PS Noise/5 (V/</w:t>
            </w:r>
            <w:proofErr w:type="spellStart"/>
            <w:r w:rsidRPr="00593208">
              <w:rPr>
                <w:rFonts w:ascii="Arial" w:hAnsi="Arial" w:cs="Arial"/>
                <w:b/>
                <w:bCs/>
                <w:color w:val="3F3F3F"/>
                <w:sz w:val="20"/>
                <w:szCs w:val="20"/>
              </w:rPr>
              <w:t>rtHz</w:t>
            </w:r>
            <w:proofErr w:type="spellEnd"/>
            <w:r w:rsidRPr="00593208">
              <w:rPr>
                <w:rFonts w:ascii="Arial" w:hAnsi="Arial" w:cs="Arial"/>
                <w:b/>
                <w:bCs/>
                <w:color w:val="3F3F3F"/>
                <w:sz w:val="20"/>
                <w:szCs w:val="20"/>
              </w:rPr>
              <w:t>)</w:t>
            </w:r>
          </w:p>
        </w:tc>
      </w:tr>
      <w:tr w:rsidR="00593208" w:rsidRPr="00593208" w:rsidTr="00C2714E">
        <w:trPr>
          <w:trHeight w:val="255"/>
        </w:trPr>
        <w:tc>
          <w:tcPr>
            <w:tcW w:w="1540"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593208" w:rsidRPr="00593208" w:rsidRDefault="00593208" w:rsidP="00593208">
            <w:pPr>
              <w:jc w:val="right"/>
              <w:rPr>
                <w:rFonts w:ascii="Arial" w:hAnsi="Arial" w:cs="Arial"/>
                <w:color w:val="3F3F76"/>
                <w:sz w:val="20"/>
                <w:szCs w:val="20"/>
              </w:rPr>
            </w:pPr>
            <w:r w:rsidRPr="00593208">
              <w:rPr>
                <w:rFonts w:ascii="Arial" w:hAnsi="Arial" w:cs="Arial"/>
                <w:color w:val="3F3F76"/>
                <w:sz w:val="20"/>
                <w:szCs w:val="20"/>
              </w:rPr>
              <w:t>1E+01</w:t>
            </w:r>
          </w:p>
        </w:tc>
        <w:tc>
          <w:tcPr>
            <w:tcW w:w="1819" w:type="dxa"/>
            <w:tcBorders>
              <w:top w:val="single" w:sz="4" w:space="0" w:color="7F7F7F"/>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3.00E-09</w:t>
            </w:r>
          </w:p>
        </w:tc>
        <w:tc>
          <w:tcPr>
            <w:tcW w:w="581" w:type="dxa"/>
            <w:tcBorders>
              <w:top w:val="single" w:sz="4" w:space="0" w:color="7F7F7F"/>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115</w:t>
            </w:r>
          </w:p>
        </w:tc>
        <w:tc>
          <w:tcPr>
            <w:tcW w:w="1600" w:type="dxa"/>
            <w:tcBorders>
              <w:top w:val="single" w:sz="4" w:space="0" w:color="7F7F7F"/>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color w:val="FA7D00"/>
                <w:sz w:val="20"/>
                <w:szCs w:val="20"/>
              </w:rPr>
            </w:pPr>
            <w:r w:rsidRPr="00593208">
              <w:rPr>
                <w:rFonts w:ascii="Arial" w:hAnsi="Arial" w:cs="Arial"/>
                <w:color w:val="FA7D00"/>
                <w:sz w:val="20"/>
                <w:szCs w:val="20"/>
              </w:rPr>
              <w:t>1.69E-03</w:t>
            </w:r>
          </w:p>
        </w:tc>
        <w:tc>
          <w:tcPr>
            <w:tcW w:w="1840" w:type="dxa"/>
            <w:tcBorders>
              <w:top w:val="single" w:sz="4" w:space="0" w:color="7F7F7F"/>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b/>
                <w:bCs/>
                <w:i/>
                <w:iCs/>
                <w:color w:val="FA7D00"/>
                <w:sz w:val="20"/>
                <w:szCs w:val="20"/>
              </w:rPr>
            </w:pPr>
            <w:r w:rsidRPr="00593208">
              <w:rPr>
                <w:rFonts w:ascii="Arial" w:hAnsi="Arial" w:cs="Arial"/>
                <w:b/>
                <w:bCs/>
                <w:i/>
                <w:iCs/>
                <w:color w:val="FA7D00"/>
                <w:sz w:val="20"/>
                <w:szCs w:val="20"/>
              </w:rPr>
              <w:t>3.37E-04</w:t>
            </w:r>
          </w:p>
        </w:tc>
      </w:tr>
      <w:tr w:rsidR="00593208" w:rsidRPr="00593208" w:rsidTr="00C2714E">
        <w:trPr>
          <w:trHeight w:val="255"/>
        </w:trPr>
        <w:tc>
          <w:tcPr>
            <w:tcW w:w="1540" w:type="dxa"/>
            <w:tcBorders>
              <w:top w:val="nil"/>
              <w:left w:val="single" w:sz="4" w:space="0" w:color="7F7F7F"/>
              <w:bottom w:val="single" w:sz="4" w:space="0" w:color="7F7F7F"/>
              <w:right w:val="single" w:sz="4" w:space="0" w:color="7F7F7F"/>
            </w:tcBorders>
            <w:shd w:val="clear" w:color="000000" w:fill="FFCC99"/>
            <w:noWrap/>
            <w:vAlign w:val="bottom"/>
            <w:hideMark/>
          </w:tcPr>
          <w:p w:rsidR="00593208" w:rsidRPr="00593208" w:rsidRDefault="00593208" w:rsidP="00593208">
            <w:pPr>
              <w:jc w:val="right"/>
              <w:rPr>
                <w:rFonts w:ascii="Arial" w:hAnsi="Arial" w:cs="Arial"/>
                <w:color w:val="3F3F76"/>
                <w:sz w:val="20"/>
                <w:szCs w:val="20"/>
              </w:rPr>
            </w:pPr>
            <w:r w:rsidRPr="00593208">
              <w:rPr>
                <w:rFonts w:ascii="Arial" w:hAnsi="Arial" w:cs="Arial"/>
                <w:color w:val="3F3F76"/>
                <w:sz w:val="20"/>
                <w:szCs w:val="20"/>
              </w:rPr>
              <w:t>1E+02</w:t>
            </w:r>
          </w:p>
        </w:tc>
        <w:tc>
          <w:tcPr>
            <w:tcW w:w="1819"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3.00E-09</w:t>
            </w:r>
          </w:p>
        </w:tc>
        <w:tc>
          <w:tcPr>
            <w:tcW w:w="581"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95</w:t>
            </w:r>
          </w:p>
        </w:tc>
        <w:tc>
          <w:tcPr>
            <w:tcW w:w="160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color w:val="FA7D00"/>
                <w:sz w:val="20"/>
                <w:szCs w:val="20"/>
              </w:rPr>
            </w:pPr>
            <w:r w:rsidRPr="00593208">
              <w:rPr>
                <w:rFonts w:ascii="Arial" w:hAnsi="Arial" w:cs="Arial"/>
                <w:color w:val="FA7D00"/>
                <w:sz w:val="20"/>
                <w:szCs w:val="20"/>
              </w:rPr>
              <w:t>1.69E-04</w:t>
            </w:r>
          </w:p>
        </w:tc>
        <w:tc>
          <w:tcPr>
            <w:tcW w:w="184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b/>
                <w:bCs/>
                <w:i/>
                <w:iCs/>
                <w:color w:val="FA7D00"/>
                <w:sz w:val="20"/>
                <w:szCs w:val="20"/>
              </w:rPr>
            </w:pPr>
            <w:r w:rsidRPr="00593208">
              <w:rPr>
                <w:rFonts w:ascii="Arial" w:hAnsi="Arial" w:cs="Arial"/>
                <w:b/>
                <w:bCs/>
                <w:i/>
                <w:iCs/>
                <w:color w:val="FA7D00"/>
                <w:sz w:val="20"/>
                <w:szCs w:val="20"/>
              </w:rPr>
              <w:t>3.37E-05</w:t>
            </w:r>
          </w:p>
        </w:tc>
      </w:tr>
      <w:tr w:rsidR="00593208" w:rsidRPr="00593208" w:rsidTr="00C2714E">
        <w:trPr>
          <w:trHeight w:val="255"/>
        </w:trPr>
        <w:tc>
          <w:tcPr>
            <w:tcW w:w="1540" w:type="dxa"/>
            <w:tcBorders>
              <w:top w:val="nil"/>
              <w:left w:val="single" w:sz="4" w:space="0" w:color="7F7F7F"/>
              <w:bottom w:val="single" w:sz="4" w:space="0" w:color="7F7F7F"/>
              <w:right w:val="single" w:sz="4" w:space="0" w:color="7F7F7F"/>
            </w:tcBorders>
            <w:shd w:val="clear" w:color="000000" w:fill="FFCC99"/>
            <w:noWrap/>
            <w:vAlign w:val="bottom"/>
            <w:hideMark/>
          </w:tcPr>
          <w:p w:rsidR="00593208" w:rsidRPr="00593208" w:rsidRDefault="00593208" w:rsidP="00593208">
            <w:pPr>
              <w:jc w:val="right"/>
              <w:rPr>
                <w:rFonts w:ascii="Arial" w:hAnsi="Arial" w:cs="Arial"/>
                <w:color w:val="3F3F76"/>
                <w:sz w:val="20"/>
                <w:szCs w:val="20"/>
              </w:rPr>
            </w:pPr>
            <w:r w:rsidRPr="00593208">
              <w:rPr>
                <w:rFonts w:ascii="Arial" w:hAnsi="Arial" w:cs="Arial"/>
                <w:color w:val="3F3F76"/>
                <w:sz w:val="20"/>
                <w:szCs w:val="20"/>
              </w:rPr>
              <w:t>1E+03</w:t>
            </w:r>
          </w:p>
        </w:tc>
        <w:tc>
          <w:tcPr>
            <w:tcW w:w="1819"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3.00E-09</w:t>
            </w:r>
          </w:p>
        </w:tc>
        <w:tc>
          <w:tcPr>
            <w:tcW w:w="581"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75</w:t>
            </w:r>
          </w:p>
        </w:tc>
        <w:tc>
          <w:tcPr>
            <w:tcW w:w="160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color w:val="FA7D00"/>
                <w:sz w:val="20"/>
                <w:szCs w:val="20"/>
              </w:rPr>
            </w:pPr>
            <w:r w:rsidRPr="00593208">
              <w:rPr>
                <w:rFonts w:ascii="Arial" w:hAnsi="Arial" w:cs="Arial"/>
                <w:color w:val="FA7D00"/>
                <w:sz w:val="20"/>
                <w:szCs w:val="20"/>
              </w:rPr>
              <w:t>1.69E-05</w:t>
            </w:r>
          </w:p>
        </w:tc>
        <w:tc>
          <w:tcPr>
            <w:tcW w:w="184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b/>
                <w:bCs/>
                <w:i/>
                <w:iCs/>
                <w:color w:val="FA7D00"/>
                <w:sz w:val="20"/>
                <w:szCs w:val="20"/>
              </w:rPr>
            </w:pPr>
            <w:r w:rsidRPr="00593208">
              <w:rPr>
                <w:rFonts w:ascii="Arial" w:hAnsi="Arial" w:cs="Arial"/>
                <w:b/>
                <w:bCs/>
                <w:i/>
                <w:iCs/>
                <w:color w:val="FA7D00"/>
                <w:sz w:val="20"/>
                <w:szCs w:val="20"/>
              </w:rPr>
              <w:t>3.37E-06</w:t>
            </w:r>
          </w:p>
        </w:tc>
      </w:tr>
      <w:tr w:rsidR="00593208" w:rsidRPr="00593208" w:rsidTr="00C2714E">
        <w:trPr>
          <w:trHeight w:val="255"/>
        </w:trPr>
        <w:tc>
          <w:tcPr>
            <w:tcW w:w="1540" w:type="dxa"/>
            <w:tcBorders>
              <w:top w:val="nil"/>
              <w:left w:val="single" w:sz="4" w:space="0" w:color="7F7F7F"/>
              <w:bottom w:val="single" w:sz="4" w:space="0" w:color="7F7F7F"/>
              <w:right w:val="single" w:sz="4" w:space="0" w:color="7F7F7F"/>
            </w:tcBorders>
            <w:shd w:val="clear" w:color="000000" w:fill="FFCC99"/>
            <w:noWrap/>
            <w:vAlign w:val="bottom"/>
            <w:hideMark/>
          </w:tcPr>
          <w:p w:rsidR="00593208" w:rsidRPr="00593208" w:rsidRDefault="00593208" w:rsidP="00593208">
            <w:pPr>
              <w:jc w:val="right"/>
              <w:rPr>
                <w:rFonts w:ascii="Arial" w:hAnsi="Arial" w:cs="Arial"/>
                <w:color w:val="3F3F76"/>
                <w:sz w:val="20"/>
                <w:szCs w:val="20"/>
              </w:rPr>
            </w:pPr>
            <w:r w:rsidRPr="00593208">
              <w:rPr>
                <w:rFonts w:ascii="Arial" w:hAnsi="Arial" w:cs="Arial"/>
                <w:color w:val="3F3F76"/>
                <w:sz w:val="20"/>
                <w:szCs w:val="20"/>
              </w:rPr>
              <w:t>1E+04</w:t>
            </w:r>
          </w:p>
        </w:tc>
        <w:tc>
          <w:tcPr>
            <w:tcW w:w="1819"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3.00E-09</w:t>
            </w:r>
          </w:p>
        </w:tc>
        <w:tc>
          <w:tcPr>
            <w:tcW w:w="581"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55</w:t>
            </w:r>
          </w:p>
        </w:tc>
        <w:tc>
          <w:tcPr>
            <w:tcW w:w="160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color w:val="FA7D00"/>
                <w:sz w:val="20"/>
                <w:szCs w:val="20"/>
              </w:rPr>
            </w:pPr>
            <w:r w:rsidRPr="00593208">
              <w:rPr>
                <w:rFonts w:ascii="Arial" w:hAnsi="Arial" w:cs="Arial"/>
                <w:color w:val="FA7D00"/>
                <w:sz w:val="20"/>
                <w:szCs w:val="20"/>
              </w:rPr>
              <w:t>1.69E-06</w:t>
            </w:r>
          </w:p>
        </w:tc>
        <w:tc>
          <w:tcPr>
            <w:tcW w:w="184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b/>
                <w:bCs/>
                <w:i/>
                <w:iCs/>
                <w:color w:val="FA7D00"/>
                <w:sz w:val="20"/>
                <w:szCs w:val="20"/>
              </w:rPr>
            </w:pPr>
            <w:r w:rsidRPr="00593208">
              <w:rPr>
                <w:rFonts w:ascii="Arial" w:hAnsi="Arial" w:cs="Arial"/>
                <w:b/>
                <w:bCs/>
                <w:i/>
                <w:iCs/>
                <w:color w:val="FA7D00"/>
                <w:sz w:val="20"/>
                <w:szCs w:val="20"/>
              </w:rPr>
              <w:t>3.37E-07</w:t>
            </w:r>
          </w:p>
        </w:tc>
      </w:tr>
      <w:tr w:rsidR="00593208" w:rsidRPr="00593208" w:rsidTr="00C2714E">
        <w:trPr>
          <w:trHeight w:val="255"/>
        </w:trPr>
        <w:tc>
          <w:tcPr>
            <w:tcW w:w="1540" w:type="dxa"/>
            <w:tcBorders>
              <w:top w:val="nil"/>
              <w:left w:val="single" w:sz="4" w:space="0" w:color="7F7F7F"/>
              <w:bottom w:val="single" w:sz="4" w:space="0" w:color="7F7F7F"/>
              <w:right w:val="single" w:sz="4" w:space="0" w:color="7F7F7F"/>
            </w:tcBorders>
            <w:shd w:val="clear" w:color="000000" w:fill="FFCC99"/>
            <w:noWrap/>
            <w:vAlign w:val="bottom"/>
            <w:hideMark/>
          </w:tcPr>
          <w:p w:rsidR="00593208" w:rsidRPr="00593208" w:rsidRDefault="00593208" w:rsidP="00593208">
            <w:pPr>
              <w:jc w:val="right"/>
              <w:rPr>
                <w:rFonts w:ascii="Arial" w:hAnsi="Arial" w:cs="Arial"/>
                <w:color w:val="3F3F76"/>
                <w:sz w:val="20"/>
                <w:szCs w:val="20"/>
              </w:rPr>
            </w:pPr>
            <w:r w:rsidRPr="00593208">
              <w:rPr>
                <w:rFonts w:ascii="Arial" w:hAnsi="Arial" w:cs="Arial"/>
                <w:color w:val="3F3F76"/>
                <w:sz w:val="20"/>
                <w:szCs w:val="20"/>
              </w:rPr>
              <w:t>1E+05</w:t>
            </w:r>
          </w:p>
        </w:tc>
        <w:tc>
          <w:tcPr>
            <w:tcW w:w="1819"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3.00E-09</w:t>
            </w:r>
          </w:p>
        </w:tc>
        <w:tc>
          <w:tcPr>
            <w:tcW w:w="581"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35</w:t>
            </w:r>
          </w:p>
        </w:tc>
        <w:tc>
          <w:tcPr>
            <w:tcW w:w="160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color w:val="FA7D00"/>
                <w:sz w:val="20"/>
                <w:szCs w:val="20"/>
              </w:rPr>
            </w:pPr>
            <w:r w:rsidRPr="00593208">
              <w:rPr>
                <w:rFonts w:ascii="Arial" w:hAnsi="Arial" w:cs="Arial"/>
                <w:color w:val="FA7D00"/>
                <w:sz w:val="20"/>
                <w:szCs w:val="20"/>
              </w:rPr>
              <w:t>1.69E-07</w:t>
            </w:r>
          </w:p>
        </w:tc>
        <w:tc>
          <w:tcPr>
            <w:tcW w:w="184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b/>
                <w:bCs/>
                <w:i/>
                <w:iCs/>
                <w:color w:val="FA7D00"/>
                <w:sz w:val="20"/>
                <w:szCs w:val="20"/>
              </w:rPr>
            </w:pPr>
            <w:r w:rsidRPr="00593208">
              <w:rPr>
                <w:rFonts w:ascii="Arial" w:hAnsi="Arial" w:cs="Arial"/>
                <w:b/>
                <w:bCs/>
                <w:i/>
                <w:iCs/>
                <w:color w:val="FA7D00"/>
                <w:sz w:val="20"/>
                <w:szCs w:val="20"/>
              </w:rPr>
              <w:t>3.37E-0</w:t>
            </w:r>
            <w:r w:rsidR="00511540">
              <w:rPr>
                <w:rFonts w:ascii="Arial" w:hAnsi="Arial" w:cs="Arial"/>
                <w:b/>
                <w:bCs/>
                <w:i/>
                <w:iCs/>
                <w:color w:val="FA7D00"/>
                <w:sz w:val="20"/>
                <w:szCs w:val="20"/>
              </w:rPr>
              <w:t>7*</w:t>
            </w:r>
          </w:p>
        </w:tc>
      </w:tr>
    </w:tbl>
    <w:p w:rsidR="00FC7DEC" w:rsidRDefault="00511540" w:rsidP="003E2BF8">
      <w:r>
        <w:t xml:space="preserve">*See Section </w:t>
      </w:r>
      <w:r>
        <w:fldChar w:fldCharType="begin"/>
      </w:r>
      <w:r>
        <w:instrText xml:space="preserve"> REF _Ref316477958 \w \h </w:instrText>
      </w:r>
      <w:r>
        <w:fldChar w:fldCharType="separate"/>
      </w:r>
      <w:r w:rsidR="0091157D">
        <w:t>2.4</w:t>
      </w:r>
      <w:r>
        <w:fldChar w:fldCharType="end"/>
      </w:r>
      <w:r>
        <w:t xml:space="preserve">  Assumptions</w:t>
      </w:r>
    </w:p>
    <w:p w:rsidR="00511540" w:rsidRDefault="00511540" w:rsidP="003E2BF8"/>
    <w:p w:rsidR="00593208" w:rsidRDefault="00593208" w:rsidP="00593208">
      <w:pPr>
        <w:pStyle w:val="Caption"/>
        <w:keepNext/>
      </w:pPr>
      <w:r>
        <w:t xml:space="preserve">Table </w:t>
      </w:r>
      <w:fldSimple w:instr=" SEQ Table \* ARABIC ">
        <w:r w:rsidR="0091157D">
          <w:rPr>
            <w:noProof/>
          </w:rPr>
          <w:t>2</w:t>
        </w:r>
      </w:fldSimple>
      <w:r>
        <w:t>, AD829 Data</w:t>
      </w:r>
    </w:p>
    <w:tbl>
      <w:tblPr>
        <w:tblW w:w="7571" w:type="dxa"/>
        <w:tblInd w:w="79" w:type="dxa"/>
        <w:tblLook w:val="04A0"/>
      </w:tblPr>
      <w:tblGrid>
        <w:gridCol w:w="1540"/>
        <w:gridCol w:w="1819"/>
        <w:gridCol w:w="772"/>
        <w:gridCol w:w="1600"/>
        <w:gridCol w:w="1840"/>
      </w:tblGrid>
      <w:tr w:rsidR="00593208" w:rsidRPr="00593208" w:rsidTr="00511540">
        <w:trPr>
          <w:trHeight w:val="255"/>
        </w:trPr>
        <w:tc>
          <w:tcPr>
            <w:tcW w:w="15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593208" w:rsidRPr="00593208" w:rsidRDefault="00593208" w:rsidP="00593208">
            <w:pPr>
              <w:rPr>
                <w:rFonts w:ascii="Arial" w:hAnsi="Arial" w:cs="Arial"/>
                <w:color w:val="000000"/>
                <w:sz w:val="20"/>
                <w:szCs w:val="20"/>
              </w:rPr>
            </w:pPr>
            <w:r w:rsidRPr="00593208">
              <w:rPr>
                <w:rFonts w:ascii="Arial" w:hAnsi="Arial" w:cs="Arial"/>
                <w:color w:val="000000"/>
                <w:sz w:val="20"/>
                <w:szCs w:val="20"/>
              </w:rPr>
              <w:t>AD829</w:t>
            </w:r>
          </w:p>
        </w:tc>
        <w:tc>
          <w:tcPr>
            <w:tcW w:w="1819" w:type="dxa"/>
            <w:tcBorders>
              <w:top w:val="nil"/>
              <w:left w:val="nil"/>
              <w:bottom w:val="nil"/>
              <w:right w:val="nil"/>
            </w:tcBorders>
            <w:shd w:val="clear" w:color="auto" w:fill="auto"/>
            <w:noWrap/>
            <w:vAlign w:val="bottom"/>
            <w:hideMark/>
          </w:tcPr>
          <w:p w:rsidR="00593208" w:rsidRPr="00593208" w:rsidRDefault="00593208" w:rsidP="00593208">
            <w:pPr>
              <w:rPr>
                <w:rFonts w:ascii="Arial" w:hAnsi="Arial" w:cs="Arial"/>
                <w:color w:val="000000"/>
                <w:sz w:val="20"/>
                <w:szCs w:val="20"/>
              </w:rPr>
            </w:pPr>
          </w:p>
        </w:tc>
        <w:tc>
          <w:tcPr>
            <w:tcW w:w="772" w:type="dxa"/>
            <w:tcBorders>
              <w:top w:val="nil"/>
              <w:left w:val="nil"/>
              <w:bottom w:val="nil"/>
              <w:right w:val="nil"/>
            </w:tcBorders>
            <w:shd w:val="clear" w:color="auto" w:fill="auto"/>
            <w:noWrap/>
            <w:vAlign w:val="bottom"/>
            <w:hideMark/>
          </w:tcPr>
          <w:p w:rsidR="00593208" w:rsidRPr="00593208" w:rsidRDefault="00593208" w:rsidP="00593208">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hideMark/>
          </w:tcPr>
          <w:p w:rsidR="00593208" w:rsidRPr="00593208" w:rsidRDefault="00593208" w:rsidP="00593208">
            <w:pPr>
              <w:rPr>
                <w:rFonts w:ascii="Arial"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593208" w:rsidRPr="00593208" w:rsidRDefault="00593208" w:rsidP="00593208">
            <w:pPr>
              <w:rPr>
                <w:rFonts w:ascii="Arial" w:hAnsi="Arial" w:cs="Arial"/>
                <w:color w:val="000000"/>
                <w:sz w:val="20"/>
                <w:szCs w:val="20"/>
              </w:rPr>
            </w:pPr>
          </w:p>
        </w:tc>
      </w:tr>
      <w:tr w:rsidR="00593208" w:rsidRPr="00593208" w:rsidTr="00511540">
        <w:trPr>
          <w:trHeight w:val="755"/>
        </w:trPr>
        <w:tc>
          <w:tcPr>
            <w:tcW w:w="1540" w:type="dxa"/>
            <w:tcBorders>
              <w:top w:val="single" w:sz="4" w:space="0" w:color="3F3F3F"/>
              <w:left w:val="single" w:sz="4" w:space="0" w:color="3F3F3F"/>
              <w:bottom w:val="nil"/>
              <w:right w:val="single" w:sz="4" w:space="0" w:color="3F3F3F"/>
            </w:tcBorders>
            <w:shd w:val="clear" w:color="000000" w:fill="F2F2F2"/>
            <w:noWrap/>
            <w:hideMark/>
          </w:tcPr>
          <w:p w:rsidR="00593208" w:rsidRPr="00593208" w:rsidRDefault="00593208" w:rsidP="00593208">
            <w:pPr>
              <w:rPr>
                <w:rFonts w:ascii="Arial" w:hAnsi="Arial" w:cs="Arial"/>
                <w:b/>
                <w:bCs/>
                <w:color w:val="3F3F3F"/>
                <w:sz w:val="20"/>
                <w:szCs w:val="20"/>
              </w:rPr>
            </w:pPr>
            <w:r w:rsidRPr="00593208">
              <w:rPr>
                <w:rFonts w:ascii="Arial" w:hAnsi="Arial" w:cs="Arial"/>
                <w:b/>
                <w:bCs/>
                <w:color w:val="3F3F3F"/>
                <w:sz w:val="20"/>
                <w:szCs w:val="20"/>
              </w:rPr>
              <w:t>Frequency (Hz)</w:t>
            </w:r>
          </w:p>
        </w:tc>
        <w:tc>
          <w:tcPr>
            <w:tcW w:w="1819" w:type="dxa"/>
            <w:tcBorders>
              <w:top w:val="single" w:sz="4" w:space="0" w:color="3F3F3F"/>
              <w:left w:val="nil"/>
              <w:bottom w:val="nil"/>
              <w:right w:val="single" w:sz="4" w:space="0" w:color="3F3F3F"/>
            </w:tcBorders>
            <w:shd w:val="clear" w:color="000000" w:fill="F2F2F2"/>
            <w:hideMark/>
          </w:tcPr>
          <w:p w:rsidR="00593208" w:rsidRPr="00593208" w:rsidRDefault="00C2714E" w:rsidP="00593208">
            <w:pPr>
              <w:rPr>
                <w:rFonts w:ascii="Arial" w:hAnsi="Arial" w:cs="Arial"/>
                <w:b/>
                <w:bCs/>
                <w:color w:val="3F3F3F"/>
                <w:sz w:val="20"/>
                <w:szCs w:val="20"/>
              </w:rPr>
            </w:pPr>
            <w:r>
              <w:rPr>
                <w:rFonts w:ascii="Arial" w:hAnsi="Arial" w:cs="Arial"/>
                <w:b/>
                <w:bCs/>
                <w:color w:val="3F3F3F"/>
                <w:sz w:val="20"/>
                <w:szCs w:val="20"/>
              </w:rPr>
              <w:t xml:space="preserve">Opamp </w:t>
            </w:r>
            <w:r w:rsidR="00593208" w:rsidRPr="00593208">
              <w:rPr>
                <w:rFonts w:ascii="Arial" w:hAnsi="Arial" w:cs="Arial"/>
                <w:b/>
                <w:bCs/>
                <w:color w:val="3F3F3F"/>
                <w:sz w:val="20"/>
                <w:szCs w:val="20"/>
              </w:rPr>
              <w:t>Output Noise (V/</w:t>
            </w:r>
            <w:proofErr w:type="spellStart"/>
            <w:r w:rsidR="00593208" w:rsidRPr="00593208">
              <w:rPr>
                <w:rFonts w:ascii="Arial" w:hAnsi="Arial" w:cs="Arial"/>
                <w:b/>
                <w:bCs/>
                <w:color w:val="3F3F3F"/>
                <w:sz w:val="20"/>
                <w:szCs w:val="20"/>
              </w:rPr>
              <w:t>rtHz</w:t>
            </w:r>
            <w:proofErr w:type="spellEnd"/>
            <w:r w:rsidR="00593208" w:rsidRPr="00593208">
              <w:rPr>
                <w:rFonts w:ascii="Arial" w:hAnsi="Arial" w:cs="Arial"/>
                <w:b/>
                <w:bCs/>
                <w:color w:val="3F3F3F"/>
                <w:sz w:val="20"/>
                <w:szCs w:val="20"/>
              </w:rPr>
              <w:t>)</w:t>
            </w:r>
          </w:p>
        </w:tc>
        <w:tc>
          <w:tcPr>
            <w:tcW w:w="772" w:type="dxa"/>
            <w:tcBorders>
              <w:top w:val="single" w:sz="4" w:space="0" w:color="3F3F3F"/>
              <w:left w:val="nil"/>
              <w:bottom w:val="nil"/>
              <w:right w:val="single" w:sz="4" w:space="0" w:color="3F3F3F"/>
            </w:tcBorders>
            <w:shd w:val="clear" w:color="000000" w:fill="F2F2F2"/>
            <w:noWrap/>
            <w:hideMark/>
          </w:tcPr>
          <w:p w:rsidR="00593208" w:rsidRPr="00593208" w:rsidRDefault="00593208" w:rsidP="00593208">
            <w:pPr>
              <w:rPr>
                <w:rFonts w:ascii="Arial" w:hAnsi="Arial" w:cs="Arial"/>
                <w:b/>
                <w:bCs/>
                <w:color w:val="3F3F3F"/>
                <w:sz w:val="20"/>
                <w:szCs w:val="20"/>
              </w:rPr>
            </w:pPr>
            <w:r w:rsidRPr="00593208">
              <w:rPr>
                <w:rFonts w:ascii="Arial" w:hAnsi="Arial" w:cs="Arial"/>
                <w:b/>
                <w:bCs/>
                <w:color w:val="3F3F3F"/>
                <w:sz w:val="20"/>
                <w:szCs w:val="20"/>
              </w:rPr>
              <w:t>PSRR (dB)</w:t>
            </w:r>
          </w:p>
        </w:tc>
        <w:tc>
          <w:tcPr>
            <w:tcW w:w="1600" w:type="dxa"/>
            <w:tcBorders>
              <w:top w:val="single" w:sz="4" w:space="0" w:color="3F3F3F"/>
              <w:left w:val="nil"/>
              <w:bottom w:val="nil"/>
              <w:right w:val="single" w:sz="4" w:space="0" w:color="3F3F3F"/>
            </w:tcBorders>
            <w:shd w:val="clear" w:color="000000" w:fill="F2F2F2"/>
            <w:hideMark/>
          </w:tcPr>
          <w:p w:rsidR="00593208" w:rsidRPr="00593208" w:rsidRDefault="00593208" w:rsidP="00593208">
            <w:pPr>
              <w:rPr>
                <w:rFonts w:ascii="Arial" w:hAnsi="Arial" w:cs="Arial"/>
                <w:b/>
                <w:bCs/>
                <w:color w:val="3F3F3F"/>
                <w:sz w:val="20"/>
                <w:szCs w:val="20"/>
              </w:rPr>
            </w:pPr>
            <w:r w:rsidRPr="00593208">
              <w:rPr>
                <w:rFonts w:ascii="Arial" w:hAnsi="Arial" w:cs="Arial"/>
                <w:b/>
                <w:bCs/>
                <w:color w:val="3F3F3F"/>
                <w:sz w:val="20"/>
                <w:szCs w:val="20"/>
              </w:rPr>
              <w:t>Equivalent PS Noise (V/</w:t>
            </w:r>
            <w:proofErr w:type="spellStart"/>
            <w:r w:rsidRPr="00593208">
              <w:rPr>
                <w:rFonts w:ascii="Arial" w:hAnsi="Arial" w:cs="Arial"/>
                <w:b/>
                <w:bCs/>
                <w:color w:val="3F3F3F"/>
                <w:sz w:val="20"/>
                <w:szCs w:val="20"/>
              </w:rPr>
              <w:t>rtHz</w:t>
            </w:r>
            <w:proofErr w:type="spellEnd"/>
            <w:r w:rsidRPr="00593208">
              <w:rPr>
                <w:rFonts w:ascii="Arial" w:hAnsi="Arial" w:cs="Arial"/>
                <w:b/>
                <w:bCs/>
                <w:color w:val="3F3F3F"/>
                <w:sz w:val="20"/>
                <w:szCs w:val="20"/>
              </w:rPr>
              <w:t>)</w:t>
            </w:r>
          </w:p>
        </w:tc>
        <w:tc>
          <w:tcPr>
            <w:tcW w:w="1840" w:type="dxa"/>
            <w:tcBorders>
              <w:top w:val="single" w:sz="4" w:space="0" w:color="3F3F3F"/>
              <w:left w:val="nil"/>
              <w:bottom w:val="nil"/>
              <w:right w:val="single" w:sz="4" w:space="0" w:color="3F3F3F"/>
            </w:tcBorders>
            <w:shd w:val="clear" w:color="000000" w:fill="F2F2F2"/>
            <w:hideMark/>
          </w:tcPr>
          <w:p w:rsidR="00593208" w:rsidRPr="00593208" w:rsidRDefault="00593208" w:rsidP="00593208">
            <w:pPr>
              <w:rPr>
                <w:rFonts w:ascii="Arial" w:hAnsi="Arial" w:cs="Arial"/>
                <w:b/>
                <w:bCs/>
                <w:color w:val="3F3F3F"/>
                <w:sz w:val="20"/>
                <w:szCs w:val="20"/>
              </w:rPr>
            </w:pPr>
            <w:r w:rsidRPr="00593208">
              <w:rPr>
                <w:rFonts w:ascii="Arial" w:hAnsi="Arial" w:cs="Arial"/>
                <w:b/>
                <w:bCs/>
                <w:color w:val="3F3F3F"/>
                <w:sz w:val="20"/>
                <w:szCs w:val="20"/>
              </w:rPr>
              <w:t>Proposed Requirement, PS Noise/5 (V/</w:t>
            </w:r>
            <w:proofErr w:type="spellStart"/>
            <w:r w:rsidRPr="00593208">
              <w:rPr>
                <w:rFonts w:ascii="Arial" w:hAnsi="Arial" w:cs="Arial"/>
                <w:b/>
                <w:bCs/>
                <w:color w:val="3F3F3F"/>
                <w:sz w:val="20"/>
                <w:szCs w:val="20"/>
              </w:rPr>
              <w:t>rtHz</w:t>
            </w:r>
            <w:proofErr w:type="spellEnd"/>
            <w:r w:rsidRPr="00593208">
              <w:rPr>
                <w:rFonts w:ascii="Arial" w:hAnsi="Arial" w:cs="Arial"/>
                <w:b/>
                <w:bCs/>
                <w:color w:val="3F3F3F"/>
                <w:sz w:val="20"/>
                <w:szCs w:val="20"/>
              </w:rPr>
              <w:t>)</w:t>
            </w:r>
          </w:p>
        </w:tc>
      </w:tr>
      <w:tr w:rsidR="00593208" w:rsidRPr="00593208" w:rsidTr="00511540">
        <w:trPr>
          <w:trHeight w:val="255"/>
        </w:trPr>
        <w:tc>
          <w:tcPr>
            <w:tcW w:w="1540"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593208" w:rsidRPr="00593208" w:rsidRDefault="00593208" w:rsidP="00593208">
            <w:pPr>
              <w:jc w:val="right"/>
              <w:rPr>
                <w:rFonts w:ascii="Arial" w:hAnsi="Arial" w:cs="Arial"/>
                <w:color w:val="3F3F76"/>
                <w:sz w:val="20"/>
                <w:szCs w:val="20"/>
              </w:rPr>
            </w:pPr>
            <w:r w:rsidRPr="00593208">
              <w:rPr>
                <w:rFonts w:ascii="Arial" w:hAnsi="Arial" w:cs="Arial"/>
                <w:color w:val="3F3F76"/>
                <w:sz w:val="20"/>
                <w:szCs w:val="20"/>
              </w:rPr>
              <w:t>1E+01</w:t>
            </w:r>
          </w:p>
        </w:tc>
        <w:tc>
          <w:tcPr>
            <w:tcW w:w="1819" w:type="dxa"/>
            <w:tcBorders>
              <w:top w:val="single" w:sz="4" w:space="0" w:color="7F7F7F"/>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4.00E-09</w:t>
            </w:r>
          </w:p>
        </w:tc>
        <w:tc>
          <w:tcPr>
            <w:tcW w:w="772" w:type="dxa"/>
            <w:tcBorders>
              <w:top w:val="single" w:sz="4" w:space="0" w:color="7F7F7F"/>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110</w:t>
            </w:r>
          </w:p>
        </w:tc>
        <w:tc>
          <w:tcPr>
            <w:tcW w:w="1600" w:type="dxa"/>
            <w:tcBorders>
              <w:top w:val="single" w:sz="4" w:space="0" w:color="7F7F7F"/>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color w:val="FA7D00"/>
                <w:sz w:val="20"/>
                <w:szCs w:val="20"/>
              </w:rPr>
            </w:pPr>
            <w:r w:rsidRPr="00593208">
              <w:rPr>
                <w:rFonts w:ascii="Arial" w:hAnsi="Arial" w:cs="Arial"/>
                <w:color w:val="FA7D00"/>
                <w:sz w:val="20"/>
                <w:szCs w:val="20"/>
              </w:rPr>
              <w:t>1.26E-03</w:t>
            </w:r>
          </w:p>
        </w:tc>
        <w:tc>
          <w:tcPr>
            <w:tcW w:w="1840" w:type="dxa"/>
            <w:tcBorders>
              <w:top w:val="single" w:sz="4" w:space="0" w:color="7F7F7F"/>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b/>
                <w:bCs/>
                <w:i/>
                <w:iCs/>
                <w:color w:val="FA7D00"/>
                <w:sz w:val="20"/>
                <w:szCs w:val="20"/>
              </w:rPr>
            </w:pPr>
            <w:r w:rsidRPr="00593208">
              <w:rPr>
                <w:rFonts w:ascii="Arial" w:hAnsi="Arial" w:cs="Arial"/>
                <w:b/>
                <w:bCs/>
                <w:i/>
                <w:iCs/>
                <w:color w:val="FA7D00"/>
                <w:sz w:val="20"/>
                <w:szCs w:val="20"/>
              </w:rPr>
              <w:t>2.53E-04</w:t>
            </w:r>
          </w:p>
        </w:tc>
      </w:tr>
      <w:tr w:rsidR="00593208" w:rsidRPr="00593208" w:rsidTr="00511540">
        <w:trPr>
          <w:trHeight w:val="255"/>
        </w:trPr>
        <w:tc>
          <w:tcPr>
            <w:tcW w:w="1540" w:type="dxa"/>
            <w:tcBorders>
              <w:top w:val="nil"/>
              <w:left w:val="single" w:sz="4" w:space="0" w:color="7F7F7F"/>
              <w:bottom w:val="single" w:sz="4" w:space="0" w:color="7F7F7F"/>
              <w:right w:val="single" w:sz="4" w:space="0" w:color="7F7F7F"/>
            </w:tcBorders>
            <w:shd w:val="clear" w:color="000000" w:fill="FFCC99"/>
            <w:noWrap/>
            <w:vAlign w:val="bottom"/>
            <w:hideMark/>
          </w:tcPr>
          <w:p w:rsidR="00593208" w:rsidRPr="00593208" w:rsidRDefault="00593208" w:rsidP="00593208">
            <w:pPr>
              <w:jc w:val="right"/>
              <w:rPr>
                <w:rFonts w:ascii="Arial" w:hAnsi="Arial" w:cs="Arial"/>
                <w:color w:val="3F3F76"/>
                <w:sz w:val="20"/>
                <w:szCs w:val="20"/>
              </w:rPr>
            </w:pPr>
            <w:r w:rsidRPr="00593208">
              <w:rPr>
                <w:rFonts w:ascii="Arial" w:hAnsi="Arial" w:cs="Arial"/>
                <w:color w:val="3F3F76"/>
                <w:sz w:val="20"/>
                <w:szCs w:val="20"/>
              </w:rPr>
              <w:t>1E+02</w:t>
            </w:r>
          </w:p>
        </w:tc>
        <w:tc>
          <w:tcPr>
            <w:tcW w:w="1819"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1.70E-09</w:t>
            </w:r>
          </w:p>
        </w:tc>
        <w:tc>
          <w:tcPr>
            <w:tcW w:w="772"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110</w:t>
            </w:r>
          </w:p>
        </w:tc>
        <w:tc>
          <w:tcPr>
            <w:tcW w:w="160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color w:val="FA7D00"/>
                <w:sz w:val="20"/>
                <w:szCs w:val="20"/>
              </w:rPr>
            </w:pPr>
            <w:r w:rsidRPr="00593208">
              <w:rPr>
                <w:rFonts w:ascii="Arial" w:hAnsi="Arial" w:cs="Arial"/>
                <w:color w:val="FA7D00"/>
                <w:sz w:val="20"/>
                <w:szCs w:val="20"/>
              </w:rPr>
              <w:t>5.38E-04</w:t>
            </w:r>
          </w:p>
        </w:tc>
        <w:tc>
          <w:tcPr>
            <w:tcW w:w="184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b/>
                <w:bCs/>
                <w:i/>
                <w:iCs/>
                <w:color w:val="FA7D00"/>
                <w:sz w:val="20"/>
                <w:szCs w:val="20"/>
              </w:rPr>
            </w:pPr>
            <w:r w:rsidRPr="00593208">
              <w:rPr>
                <w:rFonts w:ascii="Arial" w:hAnsi="Arial" w:cs="Arial"/>
                <w:b/>
                <w:bCs/>
                <w:i/>
                <w:iCs/>
                <w:color w:val="FA7D00"/>
                <w:sz w:val="20"/>
                <w:szCs w:val="20"/>
              </w:rPr>
              <w:t>1.08E-04</w:t>
            </w:r>
          </w:p>
        </w:tc>
      </w:tr>
      <w:tr w:rsidR="00593208" w:rsidRPr="00593208" w:rsidTr="00511540">
        <w:trPr>
          <w:trHeight w:val="255"/>
        </w:trPr>
        <w:tc>
          <w:tcPr>
            <w:tcW w:w="1540" w:type="dxa"/>
            <w:tcBorders>
              <w:top w:val="nil"/>
              <w:left w:val="single" w:sz="4" w:space="0" w:color="7F7F7F"/>
              <w:bottom w:val="single" w:sz="4" w:space="0" w:color="7F7F7F"/>
              <w:right w:val="single" w:sz="4" w:space="0" w:color="7F7F7F"/>
            </w:tcBorders>
            <w:shd w:val="clear" w:color="000000" w:fill="FFCC99"/>
            <w:noWrap/>
            <w:vAlign w:val="bottom"/>
            <w:hideMark/>
          </w:tcPr>
          <w:p w:rsidR="00593208" w:rsidRPr="00593208" w:rsidRDefault="00593208" w:rsidP="00593208">
            <w:pPr>
              <w:jc w:val="right"/>
              <w:rPr>
                <w:rFonts w:ascii="Arial" w:hAnsi="Arial" w:cs="Arial"/>
                <w:color w:val="3F3F76"/>
                <w:sz w:val="20"/>
                <w:szCs w:val="20"/>
              </w:rPr>
            </w:pPr>
            <w:r w:rsidRPr="00593208">
              <w:rPr>
                <w:rFonts w:ascii="Arial" w:hAnsi="Arial" w:cs="Arial"/>
                <w:color w:val="3F3F76"/>
                <w:sz w:val="20"/>
                <w:szCs w:val="20"/>
              </w:rPr>
              <w:t>1E+03</w:t>
            </w:r>
          </w:p>
        </w:tc>
        <w:tc>
          <w:tcPr>
            <w:tcW w:w="1819"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1.70E-09</w:t>
            </w:r>
          </w:p>
        </w:tc>
        <w:tc>
          <w:tcPr>
            <w:tcW w:w="772"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110</w:t>
            </w:r>
          </w:p>
        </w:tc>
        <w:tc>
          <w:tcPr>
            <w:tcW w:w="160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color w:val="FA7D00"/>
                <w:sz w:val="20"/>
                <w:szCs w:val="20"/>
              </w:rPr>
            </w:pPr>
            <w:r w:rsidRPr="00593208">
              <w:rPr>
                <w:rFonts w:ascii="Arial" w:hAnsi="Arial" w:cs="Arial"/>
                <w:color w:val="FA7D00"/>
                <w:sz w:val="20"/>
                <w:szCs w:val="20"/>
              </w:rPr>
              <w:t>5.38E-04</w:t>
            </w:r>
          </w:p>
        </w:tc>
        <w:tc>
          <w:tcPr>
            <w:tcW w:w="184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b/>
                <w:bCs/>
                <w:i/>
                <w:iCs/>
                <w:color w:val="FA7D00"/>
                <w:sz w:val="20"/>
                <w:szCs w:val="20"/>
              </w:rPr>
            </w:pPr>
            <w:r w:rsidRPr="00593208">
              <w:rPr>
                <w:rFonts w:ascii="Arial" w:hAnsi="Arial" w:cs="Arial"/>
                <w:b/>
                <w:bCs/>
                <w:i/>
                <w:iCs/>
                <w:color w:val="FA7D00"/>
                <w:sz w:val="20"/>
                <w:szCs w:val="20"/>
              </w:rPr>
              <w:t>1.08E-04</w:t>
            </w:r>
          </w:p>
        </w:tc>
      </w:tr>
      <w:tr w:rsidR="00593208" w:rsidRPr="00593208" w:rsidTr="00511540">
        <w:trPr>
          <w:trHeight w:val="255"/>
        </w:trPr>
        <w:tc>
          <w:tcPr>
            <w:tcW w:w="1540" w:type="dxa"/>
            <w:tcBorders>
              <w:top w:val="nil"/>
              <w:left w:val="single" w:sz="4" w:space="0" w:color="7F7F7F"/>
              <w:bottom w:val="single" w:sz="4" w:space="0" w:color="7F7F7F"/>
              <w:right w:val="single" w:sz="4" w:space="0" w:color="7F7F7F"/>
            </w:tcBorders>
            <w:shd w:val="clear" w:color="000000" w:fill="FFCC99"/>
            <w:noWrap/>
            <w:vAlign w:val="bottom"/>
            <w:hideMark/>
          </w:tcPr>
          <w:p w:rsidR="00593208" w:rsidRPr="00593208" w:rsidRDefault="00593208" w:rsidP="00593208">
            <w:pPr>
              <w:jc w:val="right"/>
              <w:rPr>
                <w:rFonts w:ascii="Arial" w:hAnsi="Arial" w:cs="Arial"/>
                <w:color w:val="3F3F76"/>
                <w:sz w:val="20"/>
                <w:szCs w:val="20"/>
              </w:rPr>
            </w:pPr>
            <w:r w:rsidRPr="00593208">
              <w:rPr>
                <w:rFonts w:ascii="Arial" w:hAnsi="Arial" w:cs="Arial"/>
                <w:color w:val="3F3F76"/>
                <w:sz w:val="20"/>
                <w:szCs w:val="20"/>
              </w:rPr>
              <w:t>1E+04</w:t>
            </w:r>
          </w:p>
        </w:tc>
        <w:tc>
          <w:tcPr>
            <w:tcW w:w="1819"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1.70E-09</w:t>
            </w:r>
          </w:p>
        </w:tc>
        <w:tc>
          <w:tcPr>
            <w:tcW w:w="772"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100</w:t>
            </w:r>
          </w:p>
        </w:tc>
        <w:tc>
          <w:tcPr>
            <w:tcW w:w="160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color w:val="FA7D00"/>
                <w:sz w:val="20"/>
                <w:szCs w:val="20"/>
              </w:rPr>
            </w:pPr>
            <w:r w:rsidRPr="00593208">
              <w:rPr>
                <w:rFonts w:ascii="Arial" w:hAnsi="Arial" w:cs="Arial"/>
                <w:color w:val="FA7D00"/>
                <w:sz w:val="20"/>
                <w:szCs w:val="20"/>
              </w:rPr>
              <w:t>1.70E-04</w:t>
            </w:r>
          </w:p>
        </w:tc>
        <w:tc>
          <w:tcPr>
            <w:tcW w:w="184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b/>
                <w:bCs/>
                <w:i/>
                <w:iCs/>
                <w:color w:val="FA7D00"/>
                <w:sz w:val="20"/>
                <w:szCs w:val="20"/>
              </w:rPr>
            </w:pPr>
            <w:r w:rsidRPr="00593208">
              <w:rPr>
                <w:rFonts w:ascii="Arial" w:hAnsi="Arial" w:cs="Arial"/>
                <w:b/>
                <w:bCs/>
                <w:i/>
                <w:iCs/>
                <w:color w:val="FA7D00"/>
                <w:sz w:val="20"/>
                <w:szCs w:val="20"/>
              </w:rPr>
              <w:t>3.40E-05</w:t>
            </w:r>
          </w:p>
        </w:tc>
      </w:tr>
      <w:tr w:rsidR="00593208" w:rsidRPr="00593208" w:rsidTr="00511540">
        <w:trPr>
          <w:trHeight w:val="255"/>
        </w:trPr>
        <w:tc>
          <w:tcPr>
            <w:tcW w:w="1540" w:type="dxa"/>
            <w:tcBorders>
              <w:top w:val="nil"/>
              <w:left w:val="single" w:sz="4" w:space="0" w:color="7F7F7F"/>
              <w:bottom w:val="single" w:sz="4" w:space="0" w:color="7F7F7F"/>
              <w:right w:val="single" w:sz="4" w:space="0" w:color="7F7F7F"/>
            </w:tcBorders>
            <w:shd w:val="clear" w:color="000000" w:fill="FFCC99"/>
            <w:noWrap/>
            <w:vAlign w:val="bottom"/>
            <w:hideMark/>
          </w:tcPr>
          <w:p w:rsidR="00593208" w:rsidRPr="00593208" w:rsidRDefault="00593208" w:rsidP="00593208">
            <w:pPr>
              <w:jc w:val="right"/>
              <w:rPr>
                <w:rFonts w:ascii="Arial" w:hAnsi="Arial" w:cs="Arial"/>
                <w:color w:val="3F3F76"/>
                <w:sz w:val="20"/>
                <w:szCs w:val="20"/>
              </w:rPr>
            </w:pPr>
            <w:r w:rsidRPr="00593208">
              <w:rPr>
                <w:rFonts w:ascii="Arial" w:hAnsi="Arial" w:cs="Arial"/>
                <w:color w:val="3F3F76"/>
                <w:sz w:val="20"/>
                <w:szCs w:val="20"/>
              </w:rPr>
              <w:t>1E+05</w:t>
            </w:r>
          </w:p>
        </w:tc>
        <w:tc>
          <w:tcPr>
            <w:tcW w:w="1819"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1.70E-09</w:t>
            </w:r>
          </w:p>
        </w:tc>
        <w:tc>
          <w:tcPr>
            <w:tcW w:w="772" w:type="dxa"/>
            <w:tcBorders>
              <w:top w:val="nil"/>
              <w:left w:val="nil"/>
              <w:bottom w:val="single" w:sz="4" w:space="0" w:color="7F7F7F"/>
              <w:right w:val="single" w:sz="4" w:space="0" w:color="7F7F7F"/>
            </w:tcBorders>
            <w:shd w:val="clear" w:color="000000" w:fill="FFCC99"/>
            <w:noWrap/>
            <w:vAlign w:val="center"/>
            <w:hideMark/>
          </w:tcPr>
          <w:p w:rsidR="00593208" w:rsidRPr="00593208" w:rsidRDefault="00593208" w:rsidP="00593208">
            <w:pPr>
              <w:jc w:val="center"/>
              <w:rPr>
                <w:rFonts w:ascii="Arial" w:hAnsi="Arial" w:cs="Arial"/>
                <w:color w:val="3F3F76"/>
                <w:sz w:val="20"/>
                <w:szCs w:val="20"/>
              </w:rPr>
            </w:pPr>
            <w:r w:rsidRPr="00593208">
              <w:rPr>
                <w:rFonts w:ascii="Arial" w:hAnsi="Arial" w:cs="Arial"/>
                <w:color w:val="3F3F76"/>
                <w:sz w:val="20"/>
                <w:szCs w:val="20"/>
              </w:rPr>
              <w:t>80</w:t>
            </w:r>
          </w:p>
        </w:tc>
        <w:tc>
          <w:tcPr>
            <w:tcW w:w="160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color w:val="FA7D00"/>
                <w:sz w:val="20"/>
                <w:szCs w:val="20"/>
              </w:rPr>
            </w:pPr>
            <w:r w:rsidRPr="00593208">
              <w:rPr>
                <w:rFonts w:ascii="Arial" w:hAnsi="Arial" w:cs="Arial"/>
                <w:color w:val="FA7D00"/>
                <w:sz w:val="20"/>
                <w:szCs w:val="20"/>
              </w:rPr>
              <w:t>1.70E-05</w:t>
            </w:r>
          </w:p>
        </w:tc>
        <w:tc>
          <w:tcPr>
            <w:tcW w:w="1840" w:type="dxa"/>
            <w:tcBorders>
              <w:top w:val="nil"/>
              <w:left w:val="nil"/>
              <w:bottom w:val="single" w:sz="4" w:space="0" w:color="7F7F7F"/>
              <w:right w:val="single" w:sz="4" w:space="0" w:color="7F7F7F"/>
            </w:tcBorders>
            <w:shd w:val="clear" w:color="000000" w:fill="F2F2F2"/>
            <w:noWrap/>
            <w:vAlign w:val="center"/>
            <w:hideMark/>
          </w:tcPr>
          <w:p w:rsidR="00593208" w:rsidRPr="00593208" w:rsidRDefault="00593208" w:rsidP="00593208">
            <w:pPr>
              <w:jc w:val="center"/>
              <w:rPr>
                <w:rFonts w:ascii="Arial" w:hAnsi="Arial" w:cs="Arial"/>
                <w:b/>
                <w:bCs/>
                <w:i/>
                <w:iCs/>
                <w:color w:val="FA7D00"/>
                <w:sz w:val="20"/>
                <w:szCs w:val="20"/>
              </w:rPr>
            </w:pPr>
            <w:r w:rsidRPr="00593208">
              <w:rPr>
                <w:rFonts w:ascii="Arial" w:hAnsi="Arial" w:cs="Arial"/>
                <w:b/>
                <w:bCs/>
                <w:i/>
                <w:iCs/>
                <w:color w:val="FA7D00"/>
                <w:sz w:val="20"/>
                <w:szCs w:val="20"/>
              </w:rPr>
              <w:t>3.40E-0</w:t>
            </w:r>
            <w:r w:rsidR="00511540">
              <w:rPr>
                <w:rFonts w:ascii="Arial" w:hAnsi="Arial" w:cs="Arial"/>
                <w:b/>
                <w:bCs/>
                <w:i/>
                <w:iCs/>
                <w:color w:val="FA7D00"/>
                <w:sz w:val="20"/>
                <w:szCs w:val="20"/>
              </w:rPr>
              <w:t>5*</w:t>
            </w:r>
          </w:p>
        </w:tc>
      </w:tr>
    </w:tbl>
    <w:p w:rsidR="00511540" w:rsidRDefault="00511540" w:rsidP="00511540">
      <w:r>
        <w:t xml:space="preserve">*See Section </w:t>
      </w:r>
      <w:r>
        <w:fldChar w:fldCharType="begin"/>
      </w:r>
      <w:r>
        <w:instrText xml:space="preserve"> REF _Ref316477958 \w \h </w:instrText>
      </w:r>
      <w:r>
        <w:fldChar w:fldCharType="separate"/>
      </w:r>
      <w:r w:rsidR="0091157D">
        <w:t>2.4</w:t>
      </w:r>
      <w:r>
        <w:fldChar w:fldCharType="end"/>
      </w:r>
      <w:r>
        <w:t xml:space="preserve">  Assumptions</w:t>
      </w:r>
    </w:p>
    <w:p w:rsidR="00C2714E" w:rsidRDefault="00C2714E" w:rsidP="00511540"/>
    <w:p w:rsidR="00C2714E" w:rsidRDefault="00C2714E" w:rsidP="00C2714E">
      <w:pPr>
        <w:pStyle w:val="Caption"/>
        <w:keepNext/>
      </w:pPr>
      <w:bookmarkStart w:id="3" w:name="_Ref316464069"/>
      <w:r>
        <w:t xml:space="preserve">Table </w:t>
      </w:r>
      <w:fldSimple w:instr=" SEQ Table \* ARABIC ">
        <w:r w:rsidR="0091157D">
          <w:rPr>
            <w:noProof/>
          </w:rPr>
          <w:t>3</w:t>
        </w:r>
      </w:fldSimple>
      <w:bookmarkEnd w:id="3"/>
      <w:r>
        <w:t>, LT1125 Data</w:t>
      </w:r>
    </w:p>
    <w:tbl>
      <w:tblPr>
        <w:tblW w:w="7571" w:type="dxa"/>
        <w:tblInd w:w="79" w:type="dxa"/>
        <w:tblLook w:val="04A0"/>
      </w:tblPr>
      <w:tblGrid>
        <w:gridCol w:w="1540"/>
        <w:gridCol w:w="1819"/>
        <w:gridCol w:w="772"/>
        <w:gridCol w:w="1600"/>
        <w:gridCol w:w="1840"/>
      </w:tblGrid>
      <w:tr w:rsidR="00C2714E" w:rsidRPr="00C2714E" w:rsidTr="00511540">
        <w:trPr>
          <w:trHeight w:val="255"/>
        </w:trPr>
        <w:tc>
          <w:tcPr>
            <w:tcW w:w="1540" w:type="dxa"/>
            <w:tcBorders>
              <w:top w:val="single" w:sz="4" w:space="0" w:color="B2B2B2"/>
              <w:left w:val="single" w:sz="4" w:space="0" w:color="B2B2B2"/>
              <w:bottom w:val="single" w:sz="4" w:space="0" w:color="B2B2B2"/>
              <w:right w:val="single" w:sz="4" w:space="0" w:color="B2B2B2"/>
            </w:tcBorders>
            <w:shd w:val="clear" w:color="000000" w:fill="FFFFCC"/>
            <w:noWrap/>
            <w:vAlign w:val="bottom"/>
            <w:hideMark/>
          </w:tcPr>
          <w:p w:rsidR="00C2714E" w:rsidRPr="00C2714E" w:rsidRDefault="00C2714E" w:rsidP="00C2714E">
            <w:pPr>
              <w:rPr>
                <w:rFonts w:ascii="Arial" w:hAnsi="Arial" w:cs="Arial"/>
                <w:color w:val="000000"/>
                <w:sz w:val="20"/>
                <w:szCs w:val="20"/>
              </w:rPr>
            </w:pPr>
            <w:r w:rsidRPr="00C2714E">
              <w:rPr>
                <w:rFonts w:ascii="Arial" w:hAnsi="Arial" w:cs="Arial"/>
                <w:color w:val="000000"/>
                <w:sz w:val="20"/>
                <w:szCs w:val="20"/>
              </w:rPr>
              <w:t>LT1125</w:t>
            </w:r>
          </w:p>
        </w:tc>
        <w:tc>
          <w:tcPr>
            <w:tcW w:w="1819" w:type="dxa"/>
            <w:tcBorders>
              <w:top w:val="nil"/>
              <w:left w:val="nil"/>
              <w:bottom w:val="nil"/>
              <w:right w:val="nil"/>
            </w:tcBorders>
            <w:shd w:val="clear" w:color="auto" w:fill="auto"/>
            <w:noWrap/>
            <w:vAlign w:val="bottom"/>
            <w:hideMark/>
          </w:tcPr>
          <w:p w:rsidR="00C2714E" w:rsidRPr="00C2714E" w:rsidRDefault="00C2714E" w:rsidP="00C2714E">
            <w:pPr>
              <w:rPr>
                <w:rFonts w:ascii="Arial" w:hAnsi="Arial" w:cs="Arial"/>
                <w:color w:val="000000"/>
                <w:sz w:val="20"/>
                <w:szCs w:val="20"/>
              </w:rPr>
            </w:pPr>
          </w:p>
        </w:tc>
        <w:tc>
          <w:tcPr>
            <w:tcW w:w="772" w:type="dxa"/>
            <w:tcBorders>
              <w:top w:val="nil"/>
              <w:left w:val="nil"/>
              <w:bottom w:val="nil"/>
              <w:right w:val="nil"/>
            </w:tcBorders>
            <w:shd w:val="clear" w:color="auto" w:fill="auto"/>
            <w:noWrap/>
            <w:vAlign w:val="bottom"/>
            <w:hideMark/>
          </w:tcPr>
          <w:p w:rsidR="00C2714E" w:rsidRPr="00C2714E" w:rsidRDefault="00C2714E" w:rsidP="00C2714E">
            <w:pPr>
              <w:rPr>
                <w:rFonts w:ascii="Arial" w:hAnsi="Arial" w:cs="Arial"/>
                <w:color w:val="000000"/>
                <w:sz w:val="20"/>
                <w:szCs w:val="20"/>
              </w:rPr>
            </w:pPr>
          </w:p>
        </w:tc>
        <w:tc>
          <w:tcPr>
            <w:tcW w:w="1600" w:type="dxa"/>
            <w:tcBorders>
              <w:top w:val="nil"/>
              <w:left w:val="nil"/>
              <w:bottom w:val="nil"/>
              <w:right w:val="nil"/>
            </w:tcBorders>
            <w:shd w:val="clear" w:color="auto" w:fill="auto"/>
            <w:noWrap/>
            <w:vAlign w:val="bottom"/>
            <w:hideMark/>
          </w:tcPr>
          <w:p w:rsidR="00C2714E" w:rsidRPr="00C2714E" w:rsidRDefault="00C2714E" w:rsidP="00C2714E">
            <w:pPr>
              <w:rPr>
                <w:rFonts w:ascii="Arial" w:hAnsi="Arial" w:cs="Arial"/>
                <w:color w:val="000000"/>
                <w:sz w:val="20"/>
                <w:szCs w:val="20"/>
              </w:rPr>
            </w:pPr>
          </w:p>
        </w:tc>
        <w:tc>
          <w:tcPr>
            <w:tcW w:w="1840" w:type="dxa"/>
            <w:tcBorders>
              <w:top w:val="nil"/>
              <w:left w:val="nil"/>
              <w:bottom w:val="nil"/>
              <w:right w:val="nil"/>
            </w:tcBorders>
            <w:shd w:val="clear" w:color="auto" w:fill="auto"/>
            <w:noWrap/>
            <w:vAlign w:val="bottom"/>
            <w:hideMark/>
          </w:tcPr>
          <w:p w:rsidR="00C2714E" w:rsidRPr="00C2714E" w:rsidRDefault="00C2714E" w:rsidP="00C2714E">
            <w:pPr>
              <w:rPr>
                <w:rFonts w:ascii="Arial" w:hAnsi="Arial" w:cs="Arial"/>
                <w:color w:val="000000"/>
                <w:sz w:val="20"/>
                <w:szCs w:val="20"/>
              </w:rPr>
            </w:pPr>
          </w:p>
        </w:tc>
      </w:tr>
      <w:tr w:rsidR="00C2714E" w:rsidRPr="00C2714E" w:rsidTr="00511540">
        <w:trPr>
          <w:trHeight w:val="765"/>
        </w:trPr>
        <w:tc>
          <w:tcPr>
            <w:tcW w:w="1540" w:type="dxa"/>
            <w:tcBorders>
              <w:top w:val="single" w:sz="4" w:space="0" w:color="3F3F3F"/>
              <w:left w:val="single" w:sz="4" w:space="0" w:color="3F3F3F"/>
              <w:bottom w:val="nil"/>
              <w:right w:val="single" w:sz="4" w:space="0" w:color="3F3F3F"/>
            </w:tcBorders>
            <w:shd w:val="clear" w:color="000000" w:fill="F2F2F2"/>
            <w:noWrap/>
            <w:hideMark/>
          </w:tcPr>
          <w:p w:rsidR="00C2714E" w:rsidRPr="00C2714E" w:rsidRDefault="00C2714E" w:rsidP="00C2714E">
            <w:pPr>
              <w:rPr>
                <w:rFonts w:ascii="Arial" w:hAnsi="Arial" w:cs="Arial"/>
                <w:b/>
                <w:bCs/>
                <w:color w:val="3F3F3F"/>
                <w:sz w:val="20"/>
                <w:szCs w:val="20"/>
              </w:rPr>
            </w:pPr>
            <w:r w:rsidRPr="00C2714E">
              <w:rPr>
                <w:rFonts w:ascii="Arial" w:hAnsi="Arial" w:cs="Arial"/>
                <w:b/>
                <w:bCs/>
                <w:color w:val="3F3F3F"/>
                <w:sz w:val="20"/>
                <w:szCs w:val="20"/>
              </w:rPr>
              <w:t>Frequency (Hz)</w:t>
            </w:r>
          </w:p>
        </w:tc>
        <w:tc>
          <w:tcPr>
            <w:tcW w:w="1819" w:type="dxa"/>
            <w:tcBorders>
              <w:top w:val="single" w:sz="4" w:space="0" w:color="3F3F3F"/>
              <w:left w:val="nil"/>
              <w:bottom w:val="nil"/>
              <w:right w:val="single" w:sz="4" w:space="0" w:color="3F3F3F"/>
            </w:tcBorders>
            <w:shd w:val="clear" w:color="000000" w:fill="F2F2F2"/>
            <w:hideMark/>
          </w:tcPr>
          <w:p w:rsidR="00C2714E" w:rsidRPr="00C2714E" w:rsidRDefault="00C2714E" w:rsidP="00C2714E">
            <w:pPr>
              <w:rPr>
                <w:rFonts w:ascii="Arial" w:hAnsi="Arial" w:cs="Arial"/>
                <w:b/>
                <w:bCs/>
                <w:color w:val="3F3F3F"/>
                <w:sz w:val="20"/>
                <w:szCs w:val="20"/>
              </w:rPr>
            </w:pPr>
            <w:r>
              <w:rPr>
                <w:rFonts w:ascii="Arial" w:hAnsi="Arial" w:cs="Arial"/>
                <w:b/>
                <w:bCs/>
                <w:color w:val="3F3F3F"/>
                <w:sz w:val="20"/>
                <w:szCs w:val="20"/>
              </w:rPr>
              <w:t xml:space="preserve">Opamp </w:t>
            </w:r>
            <w:r w:rsidRPr="00C2714E">
              <w:rPr>
                <w:rFonts w:ascii="Arial" w:hAnsi="Arial" w:cs="Arial"/>
                <w:b/>
                <w:bCs/>
                <w:color w:val="3F3F3F"/>
                <w:sz w:val="20"/>
                <w:szCs w:val="20"/>
              </w:rPr>
              <w:t>Output Noise (V/</w:t>
            </w:r>
            <w:proofErr w:type="spellStart"/>
            <w:r w:rsidRPr="00C2714E">
              <w:rPr>
                <w:rFonts w:ascii="Arial" w:hAnsi="Arial" w:cs="Arial"/>
                <w:b/>
                <w:bCs/>
                <w:color w:val="3F3F3F"/>
                <w:sz w:val="20"/>
                <w:szCs w:val="20"/>
              </w:rPr>
              <w:t>rtHz</w:t>
            </w:r>
            <w:proofErr w:type="spellEnd"/>
            <w:r w:rsidRPr="00C2714E">
              <w:rPr>
                <w:rFonts w:ascii="Arial" w:hAnsi="Arial" w:cs="Arial"/>
                <w:b/>
                <w:bCs/>
                <w:color w:val="3F3F3F"/>
                <w:sz w:val="20"/>
                <w:szCs w:val="20"/>
              </w:rPr>
              <w:t>)</w:t>
            </w:r>
          </w:p>
        </w:tc>
        <w:tc>
          <w:tcPr>
            <w:tcW w:w="772" w:type="dxa"/>
            <w:tcBorders>
              <w:top w:val="single" w:sz="4" w:space="0" w:color="3F3F3F"/>
              <w:left w:val="nil"/>
              <w:bottom w:val="nil"/>
              <w:right w:val="single" w:sz="4" w:space="0" w:color="3F3F3F"/>
            </w:tcBorders>
            <w:shd w:val="clear" w:color="000000" w:fill="F2F2F2"/>
            <w:noWrap/>
            <w:hideMark/>
          </w:tcPr>
          <w:p w:rsidR="00C2714E" w:rsidRPr="00C2714E" w:rsidRDefault="00C2714E" w:rsidP="00C2714E">
            <w:pPr>
              <w:rPr>
                <w:rFonts w:ascii="Arial" w:hAnsi="Arial" w:cs="Arial"/>
                <w:b/>
                <w:bCs/>
                <w:color w:val="3F3F3F"/>
                <w:sz w:val="20"/>
                <w:szCs w:val="20"/>
              </w:rPr>
            </w:pPr>
            <w:r w:rsidRPr="00C2714E">
              <w:rPr>
                <w:rFonts w:ascii="Arial" w:hAnsi="Arial" w:cs="Arial"/>
                <w:b/>
                <w:bCs/>
                <w:color w:val="3F3F3F"/>
                <w:sz w:val="20"/>
                <w:szCs w:val="20"/>
              </w:rPr>
              <w:t>PSRR (dB)</w:t>
            </w:r>
          </w:p>
        </w:tc>
        <w:tc>
          <w:tcPr>
            <w:tcW w:w="1600" w:type="dxa"/>
            <w:tcBorders>
              <w:top w:val="single" w:sz="4" w:space="0" w:color="3F3F3F"/>
              <w:left w:val="nil"/>
              <w:bottom w:val="nil"/>
              <w:right w:val="single" w:sz="4" w:space="0" w:color="3F3F3F"/>
            </w:tcBorders>
            <w:shd w:val="clear" w:color="000000" w:fill="F2F2F2"/>
            <w:hideMark/>
          </w:tcPr>
          <w:p w:rsidR="00C2714E" w:rsidRPr="00C2714E" w:rsidRDefault="00C2714E" w:rsidP="00C2714E">
            <w:pPr>
              <w:rPr>
                <w:rFonts w:ascii="Arial" w:hAnsi="Arial" w:cs="Arial"/>
                <w:b/>
                <w:bCs/>
                <w:color w:val="3F3F3F"/>
                <w:sz w:val="20"/>
                <w:szCs w:val="20"/>
              </w:rPr>
            </w:pPr>
            <w:r w:rsidRPr="00C2714E">
              <w:rPr>
                <w:rFonts w:ascii="Arial" w:hAnsi="Arial" w:cs="Arial"/>
                <w:b/>
                <w:bCs/>
                <w:color w:val="3F3F3F"/>
                <w:sz w:val="20"/>
                <w:szCs w:val="20"/>
              </w:rPr>
              <w:t>Equivalent PS Noise (V/</w:t>
            </w:r>
            <w:proofErr w:type="spellStart"/>
            <w:r w:rsidRPr="00C2714E">
              <w:rPr>
                <w:rFonts w:ascii="Arial" w:hAnsi="Arial" w:cs="Arial"/>
                <w:b/>
                <w:bCs/>
                <w:color w:val="3F3F3F"/>
                <w:sz w:val="20"/>
                <w:szCs w:val="20"/>
              </w:rPr>
              <w:t>rtHz</w:t>
            </w:r>
            <w:proofErr w:type="spellEnd"/>
            <w:r w:rsidRPr="00C2714E">
              <w:rPr>
                <w:rFonts w:ascii="Arial" w:hAnsi="Arial" w:cs="Arial"/>
                <w:b/>
                <w:bCs/>
                <w:color w:val="3F3F3F"/>
                <w:sz w:val="20"/>
                <w:szCs w:val="20"/>
              </w:rPr>
              <w:t>)</w:t>
            </w:r>
          </w:p>
        </w:tc>
        <w:tc>
          <w:tcPr>
            <w:tcW w:w="1840" w:type="dxa"/>
            <w:tcBorders>
              <w:top w:val="single" w:sz="4" w:space="0" w:color="3F3F3F"/>
              <w:left w:val="nil"/>
              <w:bottom w:val="nil"/>
              <w:right w:val="single" w:sz="4" w:space="0" w:color="3F3F3F"/>
            </w:tcBorders>
            <w:shd w:val="clear" w:color="000000" w:fill="F2F2F2"/>
            <w:hideMark/>
          </w:tcPr>
          <w:p w:rsidR="00C2714E" w:rsidRPr="00C2714E" w:rsidRDefault="00C2714E" w:rsidP="00C2714E">
            <w:pPr>
              <w:rPr>
                <w:rFonts w:ascii="Arial" w:hAnsi="Arial" w:cs="Arial"/>
                <w:b/>
                <w:bCs/>
                <w:color w:val="3F3F3F"/>
                <w:sz w:val="20"/>
                <w:szCs w:val="20"/>
              </w:rPr>
            </w:pPr>
            <w:r w:rsidRPr="00C2714E">
              <w:rPr>
                <w:rFonts w:ascii="Arial" w:hAnsi="Arial" w:cs="Arial"/>
                <w:b/>
                <w:bCs/>
                <w:color w:val="3F3F3F"/>
                <w:sz w:val="20"/>
                <w:szCs w:val="20"/>
              </w:rPr>
              <w:t>Proposed Requirement, PS Noise/5 (V/</w:t>
            </w:r>
            <w:proofErr w:type="spellStart"/>
            <w:r w:rsidRPr="00C2714E">
              <w:rPr>
                <w:rFonts w:ascii="Arial" w:hAnsi="Arial" w:cs="Arial"/>
                <w:b/>
                <w:bCs/>
                <w:color w:val="3F3F3F"/>
                <w:sz w:val="20"/>
                <w:szCs w:val="20"/>
              </w:rPr>
              <w:t>rtHz</w:t>
            </w:r>
            <w:proofErr w:type="spellEnd"/>
            <w:r w:rsidRPr="00C2714E">
              <w:rPr>
                <w:rFonts w:ascii="Arial" w:hAnsi="Arial" w:cs="Arial"/>
                <w:b/>
                <w:bCs/>
                <w:color w:val="3F3F3F"/>
                <w:sz w:val="20"/>
                <w:szCs w:val="20"/>
              </w:rPr>
              <w:t>)</w:t>
            </w:r>
          </w:p>
        </w:tc>
      </w:tr>
      <w:tr w:rsidR="00C2714E" w:rsidRPr="00C2714E" w:rsidTr="00511540">
        <w:trPr>
          <w:trHeight w:val="255"/>
        </w:trPr>
        <w:tc>
          <w:tcPr>
            <w:tcW w:w="1540" w:type="dxa"/>
            <w:tcBorders>
              <w:top w:val="single" w:sz="4" w:space="0" w:color="7F7F7F"/>
              <w:left w:val="single" w:sz="4" w:space="0" w:color="7F7F7F"/>
              <w:bottom w:val="single" w:sz="4" w:space="0" w:color="7F7F7F"/>
              <w:right w:val="single" w:sz="4" w:space="0" w:color="7F7F7F"/>
            </w:tcBorders>
            <w:shd w:val="clear" w:color="000000" w:fill="FFCC99"/>
            <w:noWrap/>
            <w:vAlign w:val="bottom"/>
            <w:hideMark/>
          </w:tcPr>
          <w:p w:rsidR="00C2714E" w:rsidRPr="00C2714E" w:rsidRDefault="00C2714E" w:rsidP="00C2714E">
            <w:pPr>
              <w:jc w:val="right"/>
              <w:rPr>
                <w:rFonts w:ascii="Arial" w:hAnsi="Arial" w:cs="Arial"/>
                <w:color w:val="3F3F76"/>
                <w:sz w:val="20"/>
                <w:szCs w:val="20"/>
              </w:rPr>
            </w:pPr>
            <w:r w:rsidRPr="00C2714E">
              <w:rPr>
                <w:rFonts w:ascii="Arial" w:hAnsi="Arial" w:cs="Arial"/>
                <w:color w:val="3F3F76"/>
                <w:sz w:val="20"/>
                <w:szCs w:val="20"/>
              </w:rPr>
              <w:t>1E+01</w:t>
            </w:r>
          </w:p>
        </w:tc>
        <w:tc>
          <w:tcPr>
            <w:tcW w:w="1819" w:type="dxa"/>
            <w:tcBorders>
              <w:top w:val="single" w:sz="4" w:space="0" w:color="7F7F7F"/>
              <w:left w:val="nil"/>
              <w:bottom w:val="single" w:sz="4" w:space="0" w:color="7F7F7F"/>
              <w:right w:val="single" w:sz="4" w:space="0" w:color="7F7F7F"/>
            </w:tcBorders>
            <w:shd w:val="clear" w:color="000000" w:fill="FFCC99"/>
            <w:noWrap/>
            <w:vAlign w:val="center"/>
            <w:hideMark/>
          </w:tcPr>
          <w:p w:rsidR="00C2714E" w:rsidRPr="00C2714E" w:rsidRDefault="00C2714E" w:rsidP="00C2714E">
            <w:pPr>
              <w:jc w:val="center"/>
              <w:rPr>
                <w:rFonts w:ascii="Arial" w:hAnsi="Arial" w:cs="Arial"/>
                <w:color w:val="3F3F76"/>
                <w:sz w:val="20"/>
                <w:szCs w:val="20"/>
              </w:rPr>
            </w:pPr>
            <w:r w:rsidRPr="00C2714E">
              <w:rPr>
                <w:rFonts w:ascii="Arial" w:hAnsi="Arial" w:cs="Arial"/>
                <w:color w:val="3F3F76"/>
                <w:sz w:val="20"/>
                <w:szCs w:val="20"/>
              </w:rPr>
              <w:t>3.00E-09</w:t>
            </w:r>
          </w:p>
        </w:tc>
        <w:tc>
          <w:tcPr>
            <w:tcW w:w="772" w:type="dxa"/>
            <w:tcBorders>
              <w:top w:val="single" w:sz="4" w:space="0" w:color="7F7F7F"/>
              <w:left w:val="nil"/>
              <w:bottom w:val="single" w:sz="4" w:space="0" w:color="7F7F7F"/>
              <w:right w:val="single" w:sz="4" w:space="0" w:color="7F7F7F"/>
            </w:tcBorders>
            <w:shd w:val="clear" w:color="000000" w:fill="FFCC99"/>
            <w:noWrap/>
            <w:vAlign w:val="center"/>
            <w:hideMark/>
          </w:tcPr>
          <w:p w:rsidR="00C2714E" w:rsidRPr="00C2714E" w:rsidRDefault="00C2714E" w:rsidP="00C2714E">
            <w:pPr>
              <w:jc w:val="center"/>
              <w:rPr>
                <w:rFonts w:ascii="Arial" w:hAnsi="Arial" w:cs="Arial"/>
                <w:color w:val="3F3F76"/>
                <w:sz w:val="20"/>
                <w:szCs w:val="20"/>
              </w:rPr>
            </w:pPr>
            <w:r w:rsidRPr="00C2714E">
              <w:rPr>
                <w:rFonts w:ascii="Arial" w:hAnsi="Arial" w:cs="Arial"/>
                <w:color w:val="3F3F76"/>
                <w:sz w:val="20"/>
                <w:szCs w:val="20"/>
              </w:rPr>
              <w:t>110</w:t>
            </w:r>
          </w:p>
        </w:tc>
        <w:tc>
          <w:tcPr>
            <w:tcW w:w="1600" w:type="dxa"/>
            <w:tcBorders>
              <w:top w:val="single" w:sz="4" w:space="0" w:color="7F7F7F"/>
              <w:left w:val="nil"/>
              <w:bottom w:val="single" w:sz="4" w:space="0" w:color="7F7F7F"/>
              <w:right w:val="single" w:sz="4" w:space="0" w:color="7F7F7F"/>
            </w:tcBorders>
            <w:shd w:val="clear" w:color="000000" w:fill="F2F2F2"/>
            <w:noWrap/>
            <w:vAlign w:val="center"/>
            <w:hideMark/>
          </w:tcPr>
          <w:p w:rsidR="00C2714E" w:rsidRPr="00C2714E" w:rsidRDefault="00C2714E" w:rsidP="00C2714E">
            <w:pPr>
              <w:jc w:val="center"/>
              <w:rPr>
                <w:rFonts w:ascii="Arial" w:hAnsi="Arial" w:cs="Arial"/>
                <w:color w:val="FA7D00"/>
                <w:sz w:val="20"/>
                <w:szCs w:val="20"/>
              </w:rPr>
            </w:pPr>
            <w:r w:rsidRPr="00C2714E">
              <w:rPr>
                <w:rFonts w:ascii="Arial" w:hAnsi="Arial" w:cs="Arial"/>
                <w:color w:val="FA7D00"/>
                <w:sz w:val="20"/>
                <w:szCs w:val="20"/>
              </w:rPr>
              <w:t>9.49E-04</w:t>
            </w:r>
          </w:p>
        </w:tc>
        <w:tc>
          <w:tcPr>
            <w:tcW w:w="1840" w:type="dxa"/>
            <w:tcBorders>
              <w:top w:val="single" w:sz="4" w:space="0" w:color="7F7F7F"/>
              <w:left w:val="nil"/>
              <w:bottom w:val="single" w:sz="4" w:space="0" w:color="7F7F7F"/>
              <w:right w:val="single" w:sz="4" w:space="0" w:color="7F7F7F"/>
            </w:tcBorders>
            <w:shd w:val="clear" w:color="000000" w:fill="F2F2F2"/>
            <w:noWrap/>
            <w:vAlign w:val="center"/>
            <w:hideMark/>
          </w:tcPr>
          <w:p w:rsidR="00C2714E" w:rsidRPr="00C2714E" w:rsidRDefault="00C2714E" w:rsidP="00C2714E">
            <w:pPr>
              <w:jc w:val="center"/>
              <w:rPr>
                <w:rFonts w:ascii="Arial" w:hAnsi="Arial" w:cs="Arial"/>
                <w:b/>
                <w:bCs/>
                <w:i/>
                <w:iCs/>
                <w:color w:val="FA7D00"/>
                <w:sz w:val="20"/>
                <w:szCs w:val="20"/>
              </w:rPr>
            </w:pPr>
            <w:r w:rsidRPr="00C2714E">
              <w:rPr>
                <w:rFonts w:ascii="Arial" w:hAnsi="Arial" w:cs="Arial"/>
                <w:b/>
                <w:bCs/>
                <w:i/>
                <w:iCs/>
                <w:color w:val="FA7D00"/>
                <w:sz w:val="20"/>
                <w:szCs w:val="20"/>
              </w:rPr>
              <w:t>1.90E-04</w:t>
            </w:r>
          </w:p>
        </w:tc>
      </w:tr>
      <w:tr w:rsidR="00C2714E" w:rsidRPr="00C2714E" w:rsidTr="00511540">
        <w:trPr>
          <w:trHeight w:val="255"/>
        </w:trPr>
        <w:tc>
          <w:tcPr>
            <w:tcW w:w="1540" w:type="dxa"/>
            <w:tcBorders>
              <w:top w:val="nil"/>
              <w:left w:val="single" w:sz="4" w:space="0" w:color="7F7F7F"/>
              <w:bottom w:val="single" w:sz="4" w:space="0" w:color="7F7F7F"/>
              <w:right w:val="single" w:sz="4" w:space="0" w:color="7F7F7F"/>
            </w:tcBorders>
            <w:shd w:val="clear" w:color="000000" w:fill="FFCC99"/>
            <w:noWrap/>
            <w:vAlign w:val="bottom"/>
            <w:hideMark/>
          </w:tcPr>
          <w:p w:rsidR="00C2714E" w:rsidRPr="00C2714E" w:rsidRDefault="00C2714E" w:rsidP="00C2714E">
            <w:pPr>
              <w:jc w:val="right"/>
              <w:rPr>
                <w:rFonts w:ascii="Arial" w:hAnsi="Arial" w:cs="Arial"/>
                <w:color w:val="3F3F76"/>
                <w:sz w:val="20"/>
                <w:szCs w:val="20"/>
              </w:rPr>
            </w:pPr>
            <w:r w:rsidRPr="00C2714E">
              <w:rPr>
                <w:rFonts w:ascii="Arial" w:hAnsi="Arial" w:cs="Arial"/>
                <w:color w:val="3F3F76"/>
                <w:sz w:val="20"/>
                <w:szCs w:val="20"/>
              </w:rPr>
              <w:t>1E+02</w:t>
            </w:r>
          </w:p>
        </w:tc>
        <w:tc>
          <w:tcPr>
            <w:tcW w:w="1819" w:type="dxa"/>
            <w:tcBorders>
              <w:top w:val="nil"/>
              <w:left w:val="nil"/>
              <w:bottom w:val="single" w:sz="4" w:space="0" w:color="7F7F7F"/>
              <w:right w:val="single" w:sz="4" w:space="0" w:color="7F7F7F"/>
            </w:tcBorders>
            <w:shd w:val="clear" w:color="000000" w:fill="FFCC99"/>
            <w:noWrap/>
            <w:vAlign w:val="center"/>
            <w:hideMark/>
          </w:tcPr>
          <w:p w:rsidR="00C2714E" w:rsidRPr="00C2714E" w:rsidRDefault="00C2714E" w:rsidP="00C2714E">
            <w:pPr>
              <w:jc w:val="center"/>
              <w:rPr>
                <w:rFonts w:ascii="Arial" w:hAnsi="Arial" w:cs="Arial"/>
                <w:color w:val="3F3F76"/>
                <w:sz w:val="20"/>
                <w:szCs w:val="20"/>
              </w:rPr>
            </w:pPr>
            <w:r w:rsidRPr="00C2714E">
              <w:rPr>
                <w:rFonts w:ascii="Arial" w:hAnsi="Arial" w:cs="Arial"/>
                <w:color w:val="3F3F76"/>
                <w:sz w:val="20"/>
                <w:szCs w:val="20"/>
              </w:rPr>
              <w:t>2.70E-09</w:t>
            </w:r>
          </w:p>
        </w:tc>
        <w:tc>
          <w:tcPr>
            <w:tcW w:w="772" w:type="dxa"/>
            <w:tcBorders>
              <w:top w:val="nil"/>
              <w:left w:val="nil"/>
              <w:bottom w:val="single" w:sz="4" w:space="0" w:color="7F7F7F"/>
              <w:right w:val="single" w:sz="4" w:space="0" w:color="7F7F7F"/>
            </w:tcBorders>
            <w:shd w:val="clear" w:color="000000" w:fill="FFCC99"/>
            <w:noWrap/>
            <w:vAlign w:val="center"/>
            <w:hideMark/>
          </w:tcPr>
          <w:p w:rsidR="00C2714E" w:rsidRPr="00C2714E" w:rsidRDefault="00C2714E" w:rsidP="00C2714E">
            <w:pPr>
              <w:jc w:val="center"/>
              <w:rPr>
                <w:rFonts w:ascii="Arial" w:hAnsi="Arial" w:cs="Arial"/>
                <w:color w:val="3F3F76"/>
                <w:sz w:val="20"/>
                <w:szCs w:val="20"/>
              </w:rPr>
            </w:pPr>
            <w:r w:rsidRPr="00C2714E">
              <w:rPr>
                <w:rFonts w:ascii="Arial" w:hAnsi="Arial" w:cs="Arial"/>
                <w:color w:val="3F3F76"/>
                <w:sz w:val="20"/>
                <w:szCs w:val="20"/>
              </w:rPr>
              <w:t>90</w:t>
            </w:r>
          </w:p>
        </w:tc>
        <w:tc>
          <w:tcPr>
            <w:tcW w:w="1600" w:type="dxa"/>
            <w:tcBorders>
              <w:top w:val="nil"/>
              <w:left w:val="nil"/>
              <w:bottom w:val="single" w:sz="4" w:space="0" w:color="7F7F7F"/>
              <w:right w:val="single" w:sz="4" w:space="0" w:color="7F7F7F"/>
            </w:tcBorders>
            <w:shd w:val="clear" w:color="000000" w:fill="F2F2F2"/>
            <w:noWrap/>
            <w:vAlign w:val="center"/>
            <w:hideMark/>
          </w:tcPr>
          <w:p w:rsidR="00C2714E" w:rsidRPr="00C2714E" w:rsidRDefault="00C2714E" w:rsidP="00C2714E">
            <w:pPr>
              <w:jc w:val="center"/>
              <w:rPr>
                <w:rFonts w:ascii="Arial" w:hAnsi="Arial" w:cs="Arial"/>
                <w:color w:val="FA7D00"/>
                <w:sz w:val="20"/>
                <w:szCs w:val="20"/>
              </w:rPr>
            </w:pPr>
            <w:r w:rsidRPr="00C2714E">
              <w:rPr>
                <w:rFonts w:ascii="Arial" w:hAnsi="Arial" w:cs="Arial"/>
                <w:color w:val="FA7D00"/>
                <w:sz w:val="20"/>
                <w:szCs w:val="20"/>
              </w:rPr>
              <w:t>8.54E-05</w:t>
            </w:r>
          </w:p>
        </w:tc>
        <w:tc>
          <w:tcPr>
            <w:tcW w:w="1840" w:type="dxa"/>
            <w:tcBorders>
              <w:top w:val="nil"/>
              <w:left w:val="nil"/>
              <w:bottom w:val="single" w:sz="4" w:space="0" w:color="7F7F7F"/>
              <w:right w:val="single" w:sz="4" w:space="0" w:color="7F7F7F"/>
            </w:tcBorders>
            <w:shd w:val="clear" w:color="000000" w:fill="F2F2F2"/>
            <w:noWrap/>
            <w:vAlign w:val="center"/>
            <w:hideMark/>
          </w:tcPr>
          <w:p w:rsidR="00C2714E" w:rsidRPr="00C2714E" w:rsidRDefault="00C2714E" w:rsidP="00C2714E">
            <w:pPr>
              <w:jc w:val="center"/>
              <w:rPr>
                <w:rFonts w:ascii="Arial" w:hAnsi="Arial" w:cs="Arial"/>
                <w:b/>
                <w:bCs/>
                <w:i/>
                <w:iCs/>
                <w:color w:val="FA7D00"/>
                <w:sz w:val="20"/>
                <w:szCs w:val="20"/>
              </w:rPr>
            </w:pPr>
            <w:r w:rsidRPr="00C2714E">
              <w:rPr>
                <w:rFonts w:ascii="Arial" w:hAnsi="Arial" w:cs="Arial"/>
                <w:b/>
                <w:bCs/>
                <w:i/>
                <w:iCs/>
                <w:color w:val="FA7D00"/>
                <w:sz w:val="20"/>
                <w:szCs w:val="20"/>
              </w:rPr>
              <w:t>1.71E-05</w:t>
            </w:r>
          </w:p>
        </w:tc>
      </w:tr>
      <w:tr w:rsidR="00C2714E" w:rsidRPr="00C2714E" w:rsidTr="00511540">
        <w:trPr>
          <w:trHeight w:val="255"/>
        </w:trPr>
        <w:tc>
          <w:tcPr>
            <w:tcW w:w="1540" w:type="dxa"/>
            <w:tcBorders>
              <w:top w:val="nil"/>
              <w:left w:val="single" w:sz="4" w:space="0" w:color="7F7F7F"/>
              <w:bottom w:val="single" w:sz="4" w:space="0" w:color="7F7F7F"/>
              <w:right w:val="single" w:sz="4" w:space="0" w:color="7F7F7F"/>
            </w:tcBorders>
            <w:shd w:val="clear" w:color="000000" w:fill="FFCC99"/>
            <w:noWrap/>
            <w:vAlign w:val="bottom"/>
            <w:hideMark/>
          </w:tcPr>
          <w:p w:rsidR="00C2714E" w:rsidRPr="00C2714E" w:rsidRDefault="00C2714E" w:rsidP="00C2714E">
            <w:pPr>
              <w:jc w:val="right"/>
              <w:rPr>
                <w:rFonts w:ascii="Arial" w:hAnsi="Arial" w:cs="Arial"/>
                <w:color w:val="3F3F76"/>
                <w:sz w:val="20"/>
                <w:szCs w:val="20"/>
              </w:rPr>
            </w:pPr>
            <w:r w:rsidRPr="00C2714E">
              <w:rPr>
                <w:rFonts w:ascii="Arial" w:hAnsi="Arial" w:cs="Arial"/>
                <w:color w:val="3F3F76"/>
                <w:sz w:val="20"/>
                <w:szCs w:val="20"/>
              </w:rPr>
              <w:t>1E+03</w:t>
            </w:r>
          </w:p>
        </w:tc>
        <w:tc>
          <w:tcPr>
            <w:tcW w:w="1819" w:type="dxa"/>
            <w:tcBorders>
              <w:top w:val="nil"/>
              <w:left w:val="nil"/>
              <w:bottom w:val="single" w:sz="4" w:space="0" w:color="7F7F7F"/>
              <w:right w:val="single" w:sz="4" w:space="0" w:color="7F7F7F"/>
            </w:tcBorders>
            <w:shd w:val="clear" w:color="000000" w:fill="FFCC99"/>
            <w:noWrap/>
            <w:vAlign w:val="center"/>
            <w:hideMark/>
          </w:tcPr>
          <w:p w:rsidR="00C2714E" w:rsidRPr="00C2714E" w:rsidRDefault="00C2714E" w:rsidP="00C2714E">
            <w:pPr>
              <w:jc w:val="center"/>
              <w:rPr>
                <w:rFonts w:ascii="Arial" w:hAnsi="Arial" w:cs="Arial"/>
                <w:color w:val="3F3F76"/>
                <w:sz w:val="20"/>
                <w:szCs w:val="20"/>
              </w:rPr>
            </w:pPr>
            <w:r w:rsidRPr="00C2714E">
              <w:rPr>
                <w:rFonts w:ascii="Arial" w:hAnsi="Arial" w:cs="Arial"/>
                <w:color w:val="3F3F76"/>
                <w:sz w:val="20"/>
                <w:szCs w:val="20"/>
              </w:rPr>
              <w:t>2.70E-09</w:t>
            </w:r>
          </w:p>
        </w:tc>
        <w:tc>
          <w:tcPr>
            <w:tcW w:w="772" w:type="dxa"/>
            <w:tcBorders>
              <w:top w:val="nil"/>
              <w:left w:val="nil"/>
              <w:bottom w:val="single" w:sz="4" w:space="0" w:color="7F7F7F"/>
              <w:right w:val="single" w:sz="4" w:space="0" w:color="7F7F7F"/>
            </w:tcBorders>
            <w:shd w:val="clear" w:color="000000" w:fill="FFCC99"/>
            <w:noWrap/>
            <w:vAlign w:val="center"/>
            <w:hideMark/>
          </w:tcPr>
          <w:p w:rsidR="00C2714E" w:rsidRPr="00C2714E" w:rsidRDefault="00C2714E" w:rsidP="00C2714E">
            <w:pPr>
              <w:jc w:val="center"/>
              <w:rPr>
                <w:rFonts w:ascii="Arial" w:hAnsi="Arial" w:cs="Arial"/>
                <w:color w:val="3F3F76"/>
                <w:sz w:val="20"/>
                <w:szCs w:val="20"/>
              </w:rPr>
            </w:pPr>
            <w:r w:rsidRPr="00C2714E">
              <w:rPr>
                <w:rFonts w:ascii="Arial" w:hAnsi="Arial" w:cs="Arial"/>
                <w:color w:val="3F3F76"/>
                <w:sz w:val="20"/>
                <w:szCs w:val="20"/>
              </w:rPr>
              <w:t>70</w:t>
            </w:r>
          </w:p>
        </w:tc>
        <w:tc>
          <w:tcPr>
            <w:tcW w:w="1600" w:type="dxa"/>
            <w:tcBorders>
              <w:top w:val="nil"/>
              <w:left w:val="nil"/>
              <w:bottom w:val="single" w:sz="4" w:space="0" w:color="7F7F7F"/>
              <w:right w:val="single" w:sz="4" w:space="0" w:color="7F7F7F"/>
            </w:tcBorders>
            <w:shd w:val="clear" w:color="000000" w:fill="F2F2F2"/>
            <w:noWrap/>
            <w:vAlign w:val="center"/>
            <w:hideMark/>
          </w:tcPr>
          <w:p w:rsidR="00C2714E" w:rsidRPr="00C2714E" w:rsidRDefault="00C2714E" w:rsidP="00C2714E">
            <w:pPr>
              <w:jc w:val="center"/>
              <w:rPr>
                <w:rFonts w:ascii="Arial" w:hAnsi="Arial" w:cs="Arial"/>
                <w:color w:val="FA7D00"/>
                <w:sz w:val="20"/>
                <w:szCs w:val="20"/>
              </w:rPr>
            </w:pPr>
            <w:r w:rsidRPr="00C2714E">
              <w:rPr>
                <w:rFonts w:ascii="Arial" w:hAnsi="Arial" w:cs="Arial"/>
                <w:color w:val="FA7D00"/>
                <w:sz w:val="20"/>
                <w:szCs w:val="20"/>
              </w:rPr>
              <w:t>8.54E-06</w:t>
            </w:r>
          </w:p>
        </w:tc>
        <w:tc>
          <w:tcPr>
            <w:tcW w:w="1840" w:type="dxa"/>
            <w:tcBorders>
              <w:top w:val="nil"/>
              <w:left w:val="nil"/>
              <w:bottom w:val="single" w:sz="4" w:space="0" w:color="7F7F7F"/>
              <w:right w:val="single" w:sz="4" w:space="0" w:color="7F7F7F"/>
            </w:tcBorders>
            <w:shd w:val="clear" w:color="000000" w:fill="F2F2F2"/>
            <w:noWrap/>
            <w:vAlign w:val="center"/>
            <w:hideMark/>
          </w:tcPr>
          <w:p w:rsidR="00C2714E" w:rsidRPr="00C2714E" w:rsidRDefault="00C2714E" w:rsidP="00C2714E">
            <w:pPr>
              <w:jc w:val="center"/>
              <w:rPr>
                <w:rFonts w:ascii="Arial" w:hAnsi="Arial" w:cs="Arial"/>
                <w:b/>
                <w:bCs/>
                <w:i/>
                <w:iCs/>
                <w:color w:val="FA7D00"/>
                <w:sz w:val="20"/>
                <w:szCs w:val="20"/>
              </w:rPr>
            </w:pPr>
            <w:r w:rsidRPr="00C2714E">
              <w:rPr>
                <w:rFonts w:ascii="Arial" w:hAnsi="Arial" w:cs="Arial"/>
                <w:b/>
                <w:bCs/>
                <w:i/>
                <w:iCs/>
                <w:color w:val="FA7D00"/>
                <w:sz w:val="20"/>
                <w:szCs w:val="20"/>
              </w:rPr>
              <w:t>1.71E-06</w:t>
            </w:r>
          </w:p>
        </w:tc>
      </w:tr>
      <w:tr w:rsidR="00C2714E" w:rsidRPr="00C2714E" w:rsidTr="00511540">
        <w:trPr>
          <w:trHeight w:val="255"/>
        </w:trPr>
        <w:tc>
          <w:tcPr>
            <w:tcW w:w="1540" w:type="dxa"/>
            <w:tcBorders>
              <w:top w:val="nil"/>
              <w:left w:val="single" w:sz="4" w:space="0" w:color="7F7F7F"/>
              <w:bottom w:val="single" w:sz="4" w:space="0" w:color="7F7F7F"/>
              <w:right w:val="single" w:sz="4" w:space="0" w:color="7F7F7F"/>
            </w:tcBorders>
            <w:shd w:val="clear" w:color="000000" w:fill="FFCC99"/>
            <w:noWrap/>
            <w:vAlign w:val="bottom"/>
            <w:hideMark/>
          </w:tcPr>
          <w:p w:rsidR="00C2714E" w:rsidRPr="00C2714E" w:rsidRDefault="00C2714E" w:rsidP="00C2714E">
            <w:pPr>
              <w:jc w:val="right"/>
              <w:rPr>
                <w:rFonts w:ascii="Arial" w:hAnsi="Arial" w:cs="Arial"/>
                <w:color w:val="3F3F76"/>
                <w:sz w:val="20"/>
                <w:szCs w:val="20"/>
              </w:rPr>
            </w:pPr>
            <w:r w:rsidRPr="00C2714E">
              <w:rPr>
                <w:rFonts w:ascii="Arial" w:hAnsi="Arial" w:cs="Arial"/>
                <w:color w:val="3F3F76"/>
                <w:sz w:val="20"/>
                <w:szCs w:val="20"/>
              </w:rPr>
              <w:t>1E+04</w:t>
            </w:r>
          </w:p>
        </w:tc>
        <w:tc>
          <w:tcPr>
            <w:tcW w:w="1819" w:type="dxa"/>
            <w:tcBorders>
              <w:top w:val="nil"/>
              <w:left w:val="nil"/>
              <w:bottom w:val="single" w:sz="4" w:space="0" w:color="7F7F7F"/>
              <w:right w:val="single" w:sz="4" w:space="0" w:color="7F7F7F"/>
            </w:tcBorders>
            <w:shd w:val="clear" w:color="000000" w:fill="FFCC99"/>
            <w:noWrap/>
            <w:vAlign w:val="center"/>
            <w:hideMark/>
          </w:tcPr>
          <w:p w:rsidR="00C2714E" w:rsidRPr="00C2714E" w:rsidRDefault="00C2714E" w:rsidP="00C2714E">
            <w:pPr>
              <w:jc w:val="center"/>
              <w:rPr>
                <w:rFonts w:ascii="Arial" w:hAnsi="Arial" w:cs="Arial"/>
                <w:color w:val="3F3F76"/>
                <w:sz w:val="20"/>
                <w:szCs w:val="20"/>
              </w:rPr>
            </w:pPr>
            <w:r w:rsidRPr="00C2714E">
              <w:rPr>
                <w:rFonts w:ascii="Arial" w:hAnsi="Arial" w:cs="Arial"/>
                <w:color w:val="3F3F76"/>
                <w:sz w:val="20"/>
                <w:szCs w:val="20"/>
              </w:rPr>
              <w:t>2.70E-09</w:t>
            </w:r>
          </w:p>
        </w:tc>
        <w:tc>
          <w:tcPr>
            <w:tcW w:w="772" w:type="dxa"/>
            <w:tcBorders>
              <w:top w:val="nil"/>
              <w:left w:val="nil"/>
              <w:bottom w:val="single" w:sz="4" w:space="0" w:color="7F7F7F"/>
              <w:right w:val="single" w:sz="4" w:space="0" w:color="7F7F7F"/>
            </w:tcBorders>
            <w:shd w:val="clear" w:color="000000" w:fill="FFCC99"/>
            <w:noWrap/>
            <w:vAlign w:val="center"/>
            <w:hideMark/>
          </w:tcPr>
          <w:p w:rsidR="00C2714E" w:rsidRPr="00C2714E" w:rsidRDefault="00C2714E" w:rsidP="00C2714E">
            <w:pPr>
              <w:jc w:val="center"/>
              <w:rPr>
                <w:rFonts w:ascii="Arial" w:hAnsi="Arial" w:cs="Arial"/>
                <w:color w:val="3F3F76"/>
                <w:sz w:val="20"/>
                <w:szCs w:val="20"/>
              </w:rPr>
            </w:pPr>
            <w:r w:rsidRPr="00C2714E">
              <w:rPr>
                <w:rFonts w:ascii="Arial" w:hAnsi="Arial" w:cs="Arial"/>
                <w:color w:val="3F3F76"/>
                <w:sz w:val="20"/>
                <w:szCs w:val="20"/>
              </w:rPr>
              <w:t>50</w:t>
            </w:r>
          </w:p>
        </w:tc>
        <w:tc>
          <w:tcPr>
            <w:tcW w:w="1600" w:type="dxa"/>
            <w:tcBorders>
              <w:top w:val="nil"/>
              <w:left w:val="nil"/>
              <w:bottom w:val="single" w:sz="4" w:space="0" w:color="7F7F7F"/>
              <w:right w:val="single" w:sz="4" w:space="0" w:color="7F7F7F"/>
            </w:tcBorders>
            <w:shd w:val="clear" w:color="000000" w:fill="F2F2F2"/>
            <w:noWrap/>
            <w:vAlign w:val="center"/>
            <w:hideMark/>
          </w:tcPr>
          <w:p w:rsidR="00C2714E" w:rsidRPr="00C2714E" w:rsidRDefault="00C2714E" w:rsidP="00C2714E">
            <w:pPr>
              <w:jc w:val="center"/>
              <w:rPr>
                <w:rFonts w:ascii="Arial" w:hAnsi="Arial" w:cs="Arial"/>
                <w:color w:val="FA7D00"/>
                <w:sz w:val="20"/>
                <w:szCs w:val="20"/>
              </w:rPr>
            </w:pPr>
            <w:r w:rsidRPr="00C2714E">
              <w:rPr>
                <w:rFonts w:ascii="Arial" w:hAnsi="Arial" w:cs="Arial"/>
                <w:color w:val="FA7D00"/>
                <w:sz w:val="20"/>
                <w:szCs w:val="20"/>
              </w:rPr>
              <w:t>8.54E-07</w:t>
            </w:r>
          </w:p>
        </w:tc>
        <w:tc>
          <w:tcPr>
            <w:tcW w:w="1840" w:type="dxa"/>
            <w:tcBorders>
              <w:top w:val="nil"/>
              <w:left w:val="nil"/>
              <w:bottom w:val="single" w:sz="4" w:space="0" w:color="7F7F7F"/>
              <w:right w:val="single" w:sz="4" w:space="0" w:color="7F7F7F"/>
            </w:tcBorders>
            <w:shd w:val="clear" w:color="000000" w:fill="F2F2F2"/>
            <w:noWrap/>
            <w:vAlign w:val="center"/>
            <w:hideMark/>
          </w:tcPr>
          <w:p w:rsidR="00C2714E" w:rsidRPr="00C2714E" w:rsidRDefault="00C2714E" w:rsidP="00C2714E">
            <w:pPr>
              <w:jc w:val="center"/>
              <w:rPr>
                <w:rFonts w:ascii="Arial" w:hAnsi="Arial" w:cs="Arial"/>
                <w:b/>
                <w:bCs/>
                <w:i/>
                <w:iCs/>
                <w:color w:val="FA7D00"/>
                <w:sz w:val="20"/>
                <w:szCs w:val="20"/>
              </w:rPr>
            </w:pPr>
            <w:r w:rsidRPr="00C2714E">
              <w:rPr>
                <w:rFonts w:ascii="Arial" w:hAnsi="Arial" w:cs="Arial"/>
                <w:b/>
                <w:bCs/>
                <w:i/>
                <w:iCs/>
                <w:color w:val="FA7D00"/>
                <w:sz w:val="20"/>
                <w:szCs w:val="20"/>
              </w:rPr>
              <w:t>1.71E-07</w:t>
            </w:r>
          </w:p>
        </w:tc>
      </w:tr>
      <w:tr w:rsidR="00C2714E" w:rsidRPr="00C2714E" w:rsidTr="00511540">
        <w:trPr>
          <w:trHeight w:val="255"/>
        </w:trPr>
        <w:tc>
          <w:tcPr>
            <w:tcW w:w="1540" w:type="dxa"/>
            <w:tcBorders>
              <w:top w:val="nil"/>
              <w:left w:val="single" w:sz="4" w:space="0" w:color="7F7F7F"/>
              <w:bottom w:val="single" w:sz="4" w:space="0" w:color="7F7F7F"/>
              <w:right w:val="single" w:sz="4" w:space="0" w:color="7F7F7F"/>
            </w:tcBorders>
            <w:shd w:val="clear" w:color="000000" w:fill="FFCC99"/>
            <w:noWrap/>
            <w:vAlign w:val="bottom"/>
            <w:hideMark/>
          </w:tcPr>
          <w:p w:rsidR="00C2714E" w:rsidRPr="00C2714E" w:rsidRDefault="00C2714E" w:rsidP="00C2714E">
            <w:pPr>
              <w:jc w:val="right"/>
              <w:rPr>
                <w:rFonts w:ascii="Arial" w:hAnsi="Arial" w:cs="Arial"/>
                <w:color w:val="3F3F76"/>
                <w:sz w:val="20"/>
                <w:szCs w:val="20"/>
              </w:rPr>
            </w:pPr>
            <w:r w:rsidRPr="00C2714E">
              <w:rPr>
                <w:rFonts w:ascii="Arial" w:hAnsi="Arial" w:cs="Arial"/>
                <w:color w:val="3F3F76"/>
                <w:sz w:val="20"/>
                <w:szCs w:val="20"/>
              </w:rPr>
              <w:t>1E+05</w:t>
            </w:r>
          </w:p>
        </w:tc>
        <w:tc>
          <w:tcPr>
            <w:tcW w:w="1819" w:type="dxa"/>
            <w:tcBorders>
              <w:top w:val="nil"/>
              <w:left w:val="nil"/>
              <w:bottom w:val="single" w:sz="4" w:space="0" w:color="7F7F7F"/>
              <w:right w:val="single" w:sz="4" w:space="0" w:color="7F7F7F"/>
            </w:tcBorders>
            <w:shd w:val="clear" w:color="000000" w:fill="FFCC99"/>
            <w:noWrap/>
            <w:vAlign w:val="center"/>
            <w:hideMark/>
          </w:tcPr>
          <w:p w:rsidR="00C2714E" w:rsidRPr="00C2714E" w:rsidRDefault="00C2714E" w:rsidP="00C2714E">
            <w:pPr>
              <w:jc w:val="center"/>
              <w:rPr>
                <w:rFonts w:ascii="Arial" w:hAnsi="Arial" w:cs="Arial"/>
                <w:color w:val="3F3F76"/>
                <w:sz w:val="20"/>
                <w:szCs w:val="20"/>
              </w:rPr>
            </w:pPr>
            <w:r w:rsidRPr="00C2714E">
              <w:rPr>
                <w:rFonts w:ascii="Arial" w:hAnsi="Arial" w:cs="Arial"/>
                <w:color w:val="3F3F76"/>
                <w:sz w:val="20"/>
                <w:szCs w:val="20"/>
              </w:rPr>
              <w:t>2.70E-09</w:t>
            </w:r>
          </w:p>
        </w:tc>
        <w:tc>
          <w:tcPr>
            <w:tcW w:w="772" w:type="dxa"/>
            <w:tcBorders>
              <w:top w:val="nil"/>
              <w:left w:val="nil"/>
              <w:bottom w:val="single" w:sz="4" w:space="0" w:color="7F7F7F"/>
              <w:right w:val="single" w:sz="4" w:space="0" w:color="7F7F7F"/>
            </w:tcBorders>
            <w:shd w:val="clear" w:color="000000" w:fill="FFCC99"/>
            <w:noWrap/>
            <w:vAlign w:val="center"/>
            <w:hideMark/>
          </w:tcPr>
          <w:p w:rsidR="00C2714E" w:rsidRPr="00C2714E" w:rsidRDefault="00C2714E" w:rsidP="00C2714E">
            <w:pPr>
              <w:jc w:val="center"/>
              <w:rPr>
                <w:rFonts w:ascii="Arial" w:hAnsi="Arial" w:cs="Arial"/>
                <w:color w:val="3F3F76"/>
                <w:sz w:val="20"/>
                <w:szCs w:val="20"/>
              </w:rPr>
            </w:pPr>
            <w:r w:rsidRPr="00C2714E">
              <w:rPr>
                <w:rFonts w:ascii="Arial" w:hAnsi="Arial" w:cs="Arial"/>
                <w:color w:val="3F3F76"/>
                <w:sz w:val="20"/>
                <w:szCs w:val="20"/>
              </w:rPr>
              <w:t>30</w:t>
            </w:r>
          </w:p>
        </w:tc>
        <w:tc>
          <w:tcPr>
            <w:tcW w:w="1600" w:type="dxa"/>
            <w:tcBorders>
              <w:top w:val="nil"/>
              <w:left w:val="nil"/>
              <w:bottom w:val="single" w:sz="4" w:space="0" w:color="7F7F7F"/>
              <w:right w:val="single" w:sz="4" w:space="0" w:color="7F7F7F"/>
            </w:tcBorders>
            <w:shd w:val="clear" w:color="000000" w:fill="F2F2F2"/>
            <w:noWrap/>
            <w:vAlign w:val="center"/>
            <w:hideMark/>
          </w:tcPr>
          <w:p w:rsidR="00C2714E" w:rsidRPr="00C2714E" w:rsidRDefault="00C2714E" w:rsidP="00C2714E">
            <w:pPr>
              <w:jc w:val="center"/>
              <w:rPr>
                <w:rFonts w:ascii="Arial" w:hAnsi="Arial" w:cs="Arial"/>
                <w:color w:val="FA7D00"/>
                <w:sz w:val="20"/>
                <w:szCs w:val="20"/>
              </w:rPr>
            </w:pPr>
            <w:r w:rsidRPr="00C2714E">
              <w:rPr>
                <w:rFonts w:ascii="Arial" w:hAnsi="Arial" w:cs="Arial"/>
                <w:color w:val="FA7D00"/>
                <w:sz w:val="20"/>
                <w:szCs w:val="20"/>
              </w:rPr>
              <w:t>8.54E-08</w:t>
            </w:r>
          </w:p>
        </w:tc>
        <w:tc>
          <w:tcPr>
            <w:tcW w:w="1840" w:type="dxa"/>
            <w:tcBorders>
              <w:top w:val="nil"/>
              <w:left w:val="nil"/>
              <w:bottom w:val="single" w:sz="4" w:space="0" w:color="7F7F7F"/>
              <w:right w:val="single" w:sz="4" w:space="0" w:color="7F7F7F"/>
            </w:tcBorders>
            <w:shd w:val="clear" w:color="000000" w:fill="F2F2F2"/>
            <w:noWrap/>
            <w:vAlign w:val="center"/>
            <w:hideMark/>
          </w:tcPr>
          <w:p w:rsidR="00C2714E" w:rsidRPr="00C2714E" w:rsidRDefault="00C2714E" w:rsidP="00C2714E">
            <w:pPr>
              <w:jc w:val="center"/>
              <w:rPr>
                <w:rFonts w:ascii="Arial" w:hAnsi="Arial" w:cs="Arial"/>
                <w:b/>
                <w:bCs/>
                <w:i/>
                <w:iCs/>
                <w:color w:val="FA7D00"/>
                <w:sz w:val="20"/>
                <w:szCs w:val="20"/>
              </w:rPr>
            </w:pPr>
            <w:r w:rsidRPr="00C2714E">
              <w:rPr>
                <w:rFonts w:ascii="Arial" w:hAnsi="Arial" w:cs="Arial"/>
                <w:b/>
                <w:bCs/>
                <w:i/>
                <w:iCs/>
                <w:color w:val="FA7D00"/>
                <w:sz w:val="20"/>
                <w:szCs w:val="20"/>
              </w:rPr>
              <w:t>1.71E-0</w:t>
            </w:r>
            <w:r w:rsidR="00511540">
              <w:rPr>
                <w:rFonts w:ascii="Arial" w:hAnsi="Arial" w:cs="Arial"/>
                <w:b/>
                <w:bCs/>
                <w:i/>
                <w:iCs/>
                <w:color w:val="FA7D00"/>
                <w:sz w:val="20"/>
                <w:szCs w:val="20"/>
              </w:rPr>
              <w:t>7*</w:t>
            </w:r>
          </w:p>
        </w:tc>
      </w:tr>
    </w:tbl>
    <w:p w:rsidR="00511540" w:rsidRDefault="00511540" w:rsidP="00511540">
      <w:r>
        <w:t xml:space="preserve">*See Section </w:t>
      </w:r>
      <w:r>
        <w:fldChar w:fldCharType="begin"/>
      </w:r>
      <w:r>
        <w:instrText xml:space="preserve"> REF _Ref316477958 \w \h </w:instrText>
      </w:r>
      <w:r>
        <w:fldChar w:fldCharType="separate"/>
      </w:r>
      <w:r w:rsidR="0091157D">
        <w:t>2.4</w:t>
      </w:r>
      <w:r>
        <w:fldChar w:fldCharType="end"/>
      </w:r>
      <w:r>
        <w:t xml:space="preserve">  Assumptions</w:t>
      </w:r>
    </w:p>
    <w:p w:rsidR="00511540" w:rsidRDefault="00511540" w:rsidP="00511540"/>
    <w:p w:rsidR="00511540" w:rsidRDefault="00511540" w:rsidP="006158CC"/>
    <w:p w:rsidR="00C2714E" w:rsidRDefault="00511540" w:rsidP="006158CC">
      <w:r>
        <w:br w:type="page"/>
      </w:r>
    </w:p>
    <w:p w:rsidR="006158CC" w:rsidRDefault="005204F2" w:rsidP="005204F2">
      <w:pPr>
        <w:numPr>
          <w:ilvl w:val="0"/>
          <w:numId w:val="1"/>
        </w:numPr>
      </w:pPr>
      <w:r w:rsidRPr="00511540">
        <w:rPr>
          <w:b/>
        </w:rPr>
        <w:t>Requirement</w:t>
      </w:r>
      <w:r>
        <w:t xml:space="preserve"> – </w:t>
      </w:r>
      <w:r>
        <w:fldChar w:fldCharType="begin"/>
      </w:r>
      <w:r>
        <w:instrText xml:space="preserve"> REF _Ref316477200 \h </w:instrText>
      </w:r>
      <w:r>
        <w:fldChar w:fldCharType="separate"/>
      </w:r>
      <w:r w:rsidR="0091157D">
        <w:t xml:space="preserve">Figure </w:t>
      </w:r>
      <w:r w:rsidR="0091157D">
        <w:rPr>
          <w:noProof/>
        </w:rPr>
        <w:t>1</w:t>
      </w:r>
      <w:r>
        <w:fldChar w:fldCharType="end"/>
      </w:r>
      <w:r>
        <w:t xml:space="preserve"> shows a curve that defines the maximum allowable </w:t>
      </w:r>
      <w:r w:rsidR="00952885">
        <w:t>noise level</w:t>
      </w:r>
      <w:r>
        <w:t xml:space="preserve"> vs. frequency using the data from an OP27 and the assumptions outlined in the previous sections of this document.  Given the well understood nature of the OP27 opamp, and the generously conservative assumptions used to derive th</w:t>
      </w:r>
      <w:r w:rsidR="00952885">
        <w:t>is</w:t>
      </w:r>
      <w:r>
        <w:t xml:space="preserve"> requirement, this curve should be used for acceptance testing of the </w:t>
      </w:r>
      <w:r w:rsidR="00511540">
        <w:t>aLIGO DC power supplies.</w:t>
      </w:r>
    </w:p>
    <w:p w:rsidR="00952885" w:rsidRDefault="00952885" w:rsidP="00952885"/>
    <w:p w:rsidR="00952885" w:rsidRDefault="00952885" w:rsidP="00952885"/>
    <w:p w:rsidR="008220E8" w:rsidRDefault="008220E8" w:rsidP="008220E8">
      <w:pPr>
        <w:pStyle w:val="Caption"/>
        <w:keepNext/>
        <w:jc w:val="center"/>
      </w:pPr>
      <w:bookmarkStart w:id="4" w:name="_Ref316477200"/>
      <w:r>
        <w:t xml:space="preserve">Figure </w:t>
      </w:r>
      <w:fldSimple w:instr=" SEQ Figure \* ARABIC ">
        <w:r w:rsidR="0091157D">
          <w:rPr>
            <w:noProof/>
          </w:rPr>
          <w:t>1</w:t>
        </w:r>
      </w:fldSimple>
      <w:bookmarkEnd w:id="4"/>
    </w:p>
    <w:p w:rsidR="009575E0" w:rsidRPr="003832B0" w:rsidRDefault="00511540" w:rsidP="00FC7DEC">
      <w:pPr>
        <w:jc w:val="center"/>
      </w:pPr>
      <w:r w:rsidRPr="00B3776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5" type="#_x0000_t75" style="width:6in;height:27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">
            <v:imagedata r:id="rId7" o:title=""/>
            <o:lock v:ext="edit" aspectratio="f"/>
          </v:shape>
        </w:pict>
      </w:r>
    </w:p>
    <w:sectPr w:rsidR="009575E0" w:rsidRPr="003832B0" w:rsidSect="00E1338E">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B86" w:rsidRDefault="00985B86" w:rsidP="0091157D">
      <w:r>
        <w:separator/>
      </w:r>
    </w:p>
  </w:endnote>
  <w:endnote w:type="continuationSeparator" w:id="0">
    <w:p w:rsidR="00985B86" w:rsidRDefault="00985B86" w:rsidP="009115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B86" w:rsidRDefault="00985B86" w:rsidP="0091157D">
      <w:r>
        <w:separator/>
      </w:r>
    </w:p>
  </w:footnote>
  <w:footnote w:type="continuationSeparator" w:id="0">
    <w:p w:rsidR="00985B86" w:rsidRDefault="00985B86" w:rsidP="00911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7D" w:rsidRDefault="0091157D">
    <w:pPr>
      <w:pStyle w:val="Header"/>
      <w:jc w:val="right"/>
    </w:pPr>
    <w:r>
      <w:t xml:space="preserve">LIGO T1200070-v1, Page </w:t>
    </w:r>
    <w:fldSimple w:instr=" PAGE   \* MERGEFORMAT ">
      <w:r>
        <w:rPr>
          <w:noProof/>
        </w:rPr>
        <w:t>1</w:t>
      </w:r>
    </w:fldSimple>
  </w:p>
  <w:p w:rsidR="0091157D" w:rsidRDefault="009115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FA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40A20EE"/>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C4308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24071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C842B84"/>
    <w:multiLevelType w:val="hybridMultilevel"/>
    <w:tmpl w:val="53A8C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085371"/>
    <w:multiLevelType w:val="hybridMultilevel"/>
    <w:tmpl w:val="CD7A40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2A349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F4477AF"/>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2">
    <w:nsid w:val="32313FE9"/>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B4167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8DF1145"/>
    <w:multiLevelType w:val="hybridMultilevel"/>
    <w:tmpl w:val="9064C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42555A"/>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7">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564B4EC4"/>
    <w:multiLevelType w:val="multilevel"/>
    <w:tmpl w:val="39A012F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0">
    <w:nsid w:val="5C8B03F1"/>
    <w:multiLevelType w:val="multilevel"/>
    <w:tmpl w:val="F372F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9E69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9B4E2D"/>
    <w:multiLevelType w:val="hybridMultilevel"/>
    <w:tmpl w:val="981030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4"/>
  </w:num>
  <w:num w:numId="4">
    <w:abstractNumId w:val="19"/>
  </w:num>
  <w:num w:numId="5">
    <w:abstractNumId w:val="17"/>
  </w:num>
  <w:num w:numId="6">
    <w:abstractNumId w:val="16"/>
  </w:num>
  <w:num w:numId="7">
    <w:abstractNumId w:val="2"/>
  </w:num>
  <w:num w:numId="8">
    <w:abstractNumId w:val="22"/>
  </w:num>
  <w:num w:numId="9">
    <w:abstractNumId w:val="8"/>
  </w:num>
  <w:num w:numId="10">
    <w:abstractNumId w:val="3"/>
  </w:num>
  <w:num w:numId="11">
    <w:abstractNumId w:val="11"/>
  </w:num>
  <w:num w:numId="12">
    <w:abstractNumId w:val="13"/>
  </w:num>
  <w:num w:numId="13">
    <w:abstractNumId w:val="0"/>
  </w:num>
  <w:num w:numId="14">
    <w:abstractNumId w:val="21"/>
  </w:num>
  <w:num w:numId="15">
    <w:abstractNumId w:val="9"/>
  </w:num>
  <w:num w:numId="16">
    <w:abstractNumId w:val="15"/>
  </w:num>
  <w:num w:numId="17">
    <w:abstractNumId w:val="10"/>
  </w:num>
  <w:num w:numId="18">
    <w:abstractNumId w:val="1"/>
  </w:num>
  <w:num w:numId="19">
    <w:abstractNumId w:val="1"/>
    <w:lvlOverride w:ilvl="0">
      <w:startOverride w:val="2"/>
    </w:lvlOverride>
  </w:num>
  <w:num w:numId="20">
    <w:abstractNumId w:val="1"/>
    <w:lvlOverride w:ilvl="0">
      <w:startOverride w:val="3"/>
    </w:lvlOverride>
  </w:num>
  <w:num w:numId="21">
    <w:abstractNumId w:val="1"/>
    <w:lvlOverride w:ilvl="0">
      <w:startOverride w:val="4"/>
    </w:lvlOverride>
  </w:num>
  <w:num w:numId="22">
    <w:abstractNumId w:val="1"/>
    <w:lvlOverride w:ilvl="0">
      <w:startOverride w:val="5"/>
    </w:lvlOverride>
  </w:num>
  <w:num w:numId="23">
    <w:abstractNumId w:val="1"/>
    <w:lvlOverride w:ilvl="0">
      <w:startOverride w:val="6"/>
    </w:lvlOverride>
  </w:num>
  <w:num w:numId="24">
    <w:abstractNumId w:val="12"/>
  </w:num>
  <w:num w:numId="25">
    <w:abstractNumId w:val="20"/>
  </w:num>
  <w:num w:numId="26">
    <w:abstractNumId w:val="5"/>
  </w:num>
  <w:num w:numId="27">
    <w:abstractNumId w:val="23"/>
  </w:num>
  <w:num w:numId="28">
    <w:abstractNumId w:val="1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65CC"/>
    <w:rsid w:val="00026FCC"/>
    <w:rsid w:val="00031E40"/>
    <w:rsid w:val="00043FA5"/>
    <w:rsid w:val="00053FEF"/>
    <w:rsid w:val="00063B2E"/>
    <w:rsid w:val="00072B87"/>
    <w:rsid w:val="0007725F"/>
    <w:rsid w:val="0008646A"/>
    <w:rsid w:val="00097150"/>
    <w:rsid w:val="000A0347"/>
    <w:rsid w:val="000A251E"/>
    <w:rsid w:val="000A5A70"/>
    <w:rsid w:val="000C131B"/>
    <w:rsid w:val="000D02D4"/>
    <w:rsid w:val="000D3936"/>
    <w:rsid w:val="000E241D"/>
    <w:rsid w:val="001169C0"/>
    <w:rsid w:val="001274E7"/>
    <w:rsid w:val="0015188C"/>
    <w:rsid w:val="0016121B"/>
    <w:rsid w:val="00176F5B"/>
    <w:rsid w:val="001822C4"/>
    <w:rsid w:val="001B50E8"/>
    <w:rsid w:val="001B5EC4"/>
    <w:rsid w:val="001C0A89"/>
    <w:rsid w:val="001E12BB"/>
    <w:rsid w:val="002027F7"/>
    <w:rsid w:val="00215ADD"/>
    <w:rsid w:val="00233380"/>
    <w:rsid w:val="00240DDB"/>
    <w:rsid w:val="002428A4"/>
    <w:rsid w:val="002770ED"/>
    <w:rsid w:val="00282562"/>
    <w:rsid w:val="002D5DBA"/>
    <w:rsid w:val="002E3291"/>
    <w:rsid w:val="002E5B25"/>
    <w:rsid w:val="00303C28"/>
    <w:rsid w:val="0032052B"/>
    <w:rsid w:val="00322850"/>
    <w:rsid w:val="00343984"/>
    <w:rsid w:val="00345DFC"/>
    <w:rsid w:val="00380437"/>
    <w:rsid w:val="003832B0"/>
    <w:rsid w:val="003900D7"/>
    <w:rsid w:val="003A2768"/>
    <w:rsid w:val="003A47B0"/>
    <w:rsid w:val="003B084E"/>
    <w:rsid w:val="003B4F18"/>
    <w:rsid w:val="003B65CC"/>
    <w:rsid w:val="003C04D1"/>
    <w:rsid w:val="003D2ED2"/>
    <w:rsid w:val="003D4D36"/>
    <w:rsid w:val="003E2BF8"/>
    <w:rsid w:val="00414136"/>
    <w:rsid w:val="00414828"/>
    <w:rsid w:val="00466804"/>
    <w:rsid w:val="004954AD"/>
    <w:rsid w:val="0049787D"/>
    <w:rsid w:val="004A06A7"/>
    <w:rsid w:val="004B2E4D"/>
    <w:rsid w:val="004C2833"/>
    <w:rsid w:val="004C37C6"/>
    <w:rsid w:val="004C634D"/>
    <w:rsid w:val="004D13E3"/>
    <w:rsid w:val="004E22F1"/>
    <w:rsid w:val="004F023B"/>
    <w:rsid w:val="004F3439"/>
    <w:rsid w:val="0050778C"/>
    <w:rsid w:val="00511540"/>
    <w:rsid w:val="00513E15"/>
    <w:rsid w:val="005162F6"/>
    <w:rsid w:val="00516572"/>
    <w:rsid w:val="005204F2"/>
    <w:rsid w:val="005461F8"/>
    <w:rsid w:val="005677C2"/>
    <w:rsid w:val="0057093F"/>
    <w:rsid w:val="005819A8"/>
    <w:rsid w:val="0058363A"/>
    <w:rsid w:val="00593208"/>
    <w:rsid w:val="00596F57"/>
    <w:rsid w:val="005A10AF"/>
    <w:rsid w:val="005B02E2"/>
    <w:rsid w:val="005B459A"/>
    <w:rsid w:val="005E0130"/>
    <w:rsid w:val="005E398A"/>
    <w:rsid w:val="005F5B3B"/>
    <w:rsid w:val="00602D85"/>
    <w:rsid w:val="00613DAC"/>
    <w:rsid w:val="006158CC"/>
    <w:rsid w:val="006231A0"/>
    <w:rsid w:val="00636AFD"/>
    <w:rsid w:val="0064379A"/>
    <w:rsid w:val="00681DA0"/>
    <w:rsid w:val="00691995"/>
    <w:rsid w:val="006938B5"/>
    <w:rsid w:val="00694B8C"/>
    <w:rsid w:val="00696C06"/>
    <w:rsid w:val="006B1608"/>
    <w:rsid w:val="006E4F3E"/>
    <w:rsid w:val="006F4C73"/>
    <w:rsid w:val="0071271F"/>
    <w:rsid w:val="007307C8"/>
    <w:rsid w:val="00733D66"/>
    <w:rsid w:val="007623A8"/>
    <w:rsid w:val="0076754F"/>
    <w:rsid w:val="007833AB"/>
    <w:rsid w:val="00784D92"/>
    <w:rsid w:val="0078750E"/>
    <w:rsid w:val="00796196"/>
    <w:rsid w:val="00796962"/>
    <w:rsid w:val="007A5A58"/>
    <w:rsid w:val="008220E8"/>
    <w:rsid w:val="00824910"/>
    <w:rsid w:val="00826EC6"/>
    <w:rsid w:val="008303E0"/>
    <w:rsid w:val="00837E45"/>
    <w:rsid w:val="0084320F"/>
    <w:rsid w:val="00847D3C"/>
    <w:rsid w:val="0088066B"/>
    <w:rsid w:val="008830D5"/>
    <w:rsid w:val="008950A0"/>
    <w:rsid w:val="008A0474"/>
    <w:rsid w:val="008B611C"/>
    <w:rsid w:val="008D1BF5"/>
    <w:rsid w:val="0091157D"/>
    <w:rsid w:val="00921184"/>
    <w:rsid w:val="00933FDA"/>
    <w:rsid w:val="0095209B"/>
    <w:rsid w:val="00952885"/>
    <w:rsid w:val="009575E0"/>
    <w:rsid w:val="009606CD"/>
    <w:rsid w:val="00983C09"/>
    <w:rsid w:val="00985B86"/>
    <w:rsid w:val="009A13DE"/>
    <w:rsid w:val="009B2AF9"/>
    <w:rsid w:val="009C15A6"/>
    <w:rsid w:val="009C75FC"/>
    <w:rsid w:val="009D6E35"/>
    <w:rsid w:val="00A0754C"/>
    <w:rsid w:val="00A11D1E"/>
    <w:rsid w:val="00A11F79"/>
    <w:rsid w:val="00A21D92"/>
    <w:rsid w:val="00A26E5B"/>
    <w:rsid w:val="00A81B62"/>
    <w:rsid w:val="00A84AA7"/>
    <w:rsid w:val="00A85EA4"/>
    <w:rsid w:val="00A97A3D"/>
    <w:rsid w:val="00AD785B"/>
    <w:rsid w:val="00B34860"/>
    <w:rsid w:val="00B7065F"/>
    <w:rsid w:val="00B76A40"/>
    <w:rsid w:val="00B81019"/>
    <w:rsid w:val="00B81F08"/>
    <w:rsid w:val="00BB3BF2"/>
    <w:rsid w:val="00BC6FEB"/>
    <w:rsid w:val="00BE7120"/>
    <w:rsid w:val="00BF5D94"/>
    <w:rsid w:val="00BF7105"/>
    <w:rsid w:val="00C226DB"/>
    <w:rsid w:val="00C2382B"/>
    <w:rsid w:val="00C2714E"/>
    <w:rsid w:val="00C30D2E"/>
    <w:rsid w:val="00C41F83"/>
    <w:rsid w:val="00C42EA0"/>
    <w:rsid w:val="00C6458B"/>
    <w:rsid w:val="00C90C26"/>
    <w:rsid w:val="00C92163"/>
    <w:rsid w:val="00CA2A02"/>
    <w:rsid w:val="00CC1C66"/>
    <w:rsid w:val="00CC79F7"/>
    <w:rsid w:val="00CD116B"/>
    <w:rsid w:val="00CD7A59"/>
    <w:rsid w:val="00CE0FE7"/>
    <w:rsid w:val="00CF3E8F"/>
    <w:rsid w:val="00D06397"/>
    <w:rsid w:val="00D25F67"/>
    <w:rsid w:val="00D30D9D"/>
    <w:rsid w:val="00D34641"/>
    <w:rsid w:val="00D4657B"/>
    <w:rsid w:val="00D50B86"/>
    <w:rsid w:val="00D57516"/>
    <w:rsid w:val="00D60C79"/>
    <w:rsid w:val="00D63B9F"/>
    <w:rsid w:val="00D86DCD"/>
    <w:rsid w:val="00DA217E"/>
    <w:rsid w:val="00DA2DE2"/>
    <w:rsid w:val="00DA4E3A"/>
    <w:rsid w:val="00DD00A2"/>
    <w:rsid w:val="00DE44E1"/>
    <w:rsid w:val="00DE4A2A"/>
    <w:rsid w:val="00E1338E"/>
    <w:rsid w:val="00E22C7E"/>
    <w:rsid w:val="00E2635B"/>
    <w:rsid w:val="00E26588"/>
    <w:rsid w:val="00E32741"/>
    <w:rsid w:val="00E34B0D"/>
    <w:rsid w:val="00E41928"/>
    <w:rsid w:val="00E66E0C"/>
    <w:rsid w:val="00E71A23"/>
    <w:rsid w:val="00E72B18"/>
    <w:rsid w:val="00E756F8"/>
    <w:rsid w:val="00E76280"/>
    <w:rsid w:val="00E8014D"/>
    <w:rsid w:val="00E813FB"/>
    <w:rsid w:val="00E85E30"/>
    <w:rsid w:val="00E96502"/>
    <w:rsid w:val="00E97753"/>
    <w:rsid w:val="00EA7224"/>
    <w:rsid w:val="00EB2C9B"/>
    <w:rsid w:val="00ED6AD6"/>
    <w:rsid w:val="00F017AD"/>
    <w:rsid w:val="00F30A81"/>
    <w:rsid w:val="00F35552"/>
    <w:rsid w:val="00F440D2"/>
    <w:rsid w:val="00F517D0"/>
    <w:rsid w:val="00F7466E"/>
    <w:rsid w:val="00FB5A3A"/>
    <w:rsid w:val="00FB5AC5"/>
    <w:rsid w:val="00FC7027"/>
    <w:rsid w:val="00FC7DEC"/>
    <w:rsid w:val="00FD553B"/>
    <w:rsid w:val="00FF5C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85EA4"/>
    <w:rPr>
      <w:b/>
      <w:bCs/>
      <w:sz w:val="20"/>
      <w:szCs w:val="20"/>
    </w:rPr>
  </w:style>
  <w:style w:type="table" w:styleId="TableGrid">
    <w:name w:val="Table Grid"/>
    <w:basedOn w:val="TableNormal"/>
    <w:rsid w:val="00E32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950A0"/>
    <w:rPr>
      <w:rFonts w:ascii="Times New Roman" w:hAnsi="Times New Roman"/>
      <w:color w:val="800080"/>
      <w:sz w:val="20"/>
      <w:u w:val="single"/>
    </w:rPr>
  </w:style>
  <w:style w:type="character" w:customStyle="1" w:styleId="Style10ptBoldCentered">
    <w:name w:val="Style 10 pt Bold Centered"/>
    <w:basedOn w:val="DefaultParagraphFont"/>
    <w:rsid w:val="008950A0"/>
    <w:rPr>
      <w:b/>
      <w:bCs/>
      <w:sz w:val="20"/>
      <w:szCs w:val="20"/>
    </w:rPr>
  </w:style>
  <w:style w:type="paragraph" w:styleId="NormalWeb">
    <w:name w:val="Normal (Web)"/>
    <w:basedOn w:val="Normal"/>
    <w:uiPriority w:val="99"/>
    <w:unhideWhenUsed/>
    <w:rsid w:val="00E76280"/>
    <w:pPr>
      <w:spacing w:before="100" w:beforeAutospacing="1" w:after="100" w:afterAutospacing="1"/>
    </w:pPr>
  </w:style>
  <w:style w:type="paragraph" w:styleId="BodyTextIndent">
    <w:name w:val="Body Text Indent"/>
    <w:basedOn w:val="Normal"/>
    <w:link w:val="BodyTextIndentChar"/>
    <w:rsid w:val="003D4D36"/>
    <w:pPr>
      <w:ind w:left="720"/>
    </w:pPr>
    <w:rPr>
      <w:szCs w:val="20"/>
    </w:rPr>
  </w:style>
  <w:style w:type="character" w:customStyle="1" w:styleId="BodyTextIndentChar">
    <w:name w:val="Body Text Indent Char"/>
    <w:basedOn w:val="DefaultParagraphFont"/>
    <w:link w:val="BodyTextIndent"/>
    <w:rsid w:val="003D4D36"/>
    <w:rPr>
      <w:sz w:val="24"/>
    </w:rPr>
  </w:style>
  <w:style w:type="paragraph" w:styleId="Header">
    <w:name w:val="header"/>
    <w:basedOn w:val="Normal"/>
    <w:link w:val="HeaderChar"/>
    <w:uiPriority w:val="99"/>
    <w:rsid w:val="0091157D"/>
    <w:pPr>
      <w:tabs>
        <w:tab w:val="center" w:pos="4680"/>
        <w:tab w:val="right" w:pos="9360"/>
      </w:tabs>
    </w:pPr>
  </w:style>
  <w:style w:type="character" w:customStyle="1" w:styleId="HeaderChar">
    <w:name w:val="Header Char"/>
    <w:basedOn w:val="DefaultParagraphFont"/>
    <w:link w:val="Header"/>
    <w:uiPriority w:val="99"/>
    <w:rsid w:val="0091157D"/>
    <w:rPr>
      <w:sz w:val="24"/>
      <w:szCs w:val="24"/>
    </w:rPr>
  </w:style>
  <w:style w:type="paragraph" w:styleId="Footer">
    <w:name w:val="footer"/>
    <w:basedOn w:val="Normal"/>
    <w:link w:val="FooterChar"/>
    <w:rsid w:val="0091157D"/>
    <w:pPr>
      <w:tabs>
        <w:tab w:val="center" w:pos="4680"/>
        <w:tab w:val="right" w:pos="9360"/>
      </w:tabs>
    </w:pPr>
  </w:style>
  <w:style w:type="character" w:customStyle="1" w:styleId="FooterChar">
    <w:name w:val="Footer Char"/>
    <w:basedOn w:val="DefaultParagraphFont"/>
    <w:link w:val="Footer"/>
    <w:rsid w:val="0091157D"/>
    <w:rPr>
      <w:sz w:val="24"/>
      <w:szCs w:val="24"/>
    </w:rPr>
  </w:style>
</w:styles>
</file>

<file path=word/webSettings.xml><?xml version="1.0" encoding="utf-8"?>
<w:webSettings xmlns:r="http://schemas.openxmlformats.org/officeDocument/2006/relationships" xmlns:w="http://schemas.openxmlformats.org/wordprocessingml/2006/main">
  <w:divs>
    <w:div w:id="40517540">
      <w:bodyDiv w:val="1"/>
      <w:marLeft w:val="0"/>
      <w:marRight w:val="0"/>
      <w:marTop w:val="0"/>
      <w:marBottom w:val="0"/>
      <w:divBdr>
        <w:top w:val="none" w:sz="0" w:space="0" w:color="auto"/>
        <w:left w:val="none" w:sz="0" w:space="0" w:color="auto"/>
        <w:bottom w:val="none" w:sz="0" w:space="0" w:color="auto"/>
        <w:right w:val="none" w:sz="0" w:space="0" w:color="auto"/>
      </w:divBdr>
    </w:div>
    <w:div w:id="119492818">
      <w:bodyDiv w:val="1"/>
      <w:marLeft w:val="0"/>
      <w:marRight w:val="0"/>
      <w:marTop w:val="0"/>
      <w:marBottom w:val="0"/>
      <w:divBdr>
        <w:top w:val="none" w:sz="0" w:space="0" w:color="auto"/>
        <w:left w:val="none" w:sz="0" w:space="0" w:color="auto"/>
        <w:bottom w:val="none" w:sz="0" w:space="0" w:color="auto"/>
        <w:right w:val="none" w:sz="0" w:space="0" w:color="auto"/>
      </w:divBdr>
    </w:div>
    <w:div w:id="232738445">
      <w:bodyDiv w:val="1"/>
      <w:marLeft w:val="0"/>
      <w:marRight w:val="0"/>
      <w:marTop w:val="0"/>
      <w:marBottom w:val="0"/>
      <w:divBdr>
        <w:top w:val="none" w:sz="0" w:space="0" w:color="auto"/>
        <w:left w:val="none" w:sz="0" w:space="0" w:color="auto"/>
        <w:bottom w:val="none" w:sz="0" w:space="0" w:color="auto"/>
        <w:right w:val="none" w:sz="0" w:space="0" w:color="auto"/>
      </w:divBdr>
    </w:div>
    <w:div w:id="1016689908">
      <w:bodyDiv w:val="1"/>
      <w:marLeft w:val="0"/>
      <w:marRight w:val="0"/>
      <w:marTop w:val="0"/>
      <w:marBottom w:val="0"/>
      <w:divBdr>
        <w:top w:val="none" w:sz="0" w:space="0" w:color="auto"/>
        <w:left w:val="none" w:sz="0" w:space="0" w:color="auto"/>
        <w:bottom w:val="none" w:sz="0" w:space="0" w:color="auto"/>
        <w:right w:val="none" w:sz="0" w:space="0" w:color="auto"/>
      </w:divBdr>
    </w:div>
    <w:div w:id="1226450152">
      <w:bodyDiv w:val="1"/>
      <w:marLeft w:val="0"/>
      <w:marRight w:val="0"/>
      <w:marTop w:val="0"/>
      <w:marBottom w:val="0"/>
      <w:divBdr>
        <w:top w:val="none" w:sz="0" w:space="0" w:color="auto"/>
        <w:left w:val="none" w:sz="0" w:space="0" w:color="auto"/>
        <w:bottom w:val="none" w:sz="0" w:space="0" w:color="auto"/>
        <w:right w:val="none" w:sz="0" w:space="0" w:color="auto"/>
      </w:divBdr>
    </w:div>
    <w:div w:id="1298684759">
      <w:bodyDiv w:val="1"/>
      <w:marLeft w:val="0"/>
      <w:marRight w:val="0"/>
      <w:marTop w:val="0"/>
      <w:marBottom w:val="0"/>
      <w:divBdr>
        <w:top w:val="none" w:sz="0" w:space="0" w:color="auto"/>
        <w:left w:val="none" w:sz="0" w:space="0" w:color="auto"/>
        <w:bottom w:val="none" w:sz="0" w:space="0" w:color="auto"/>
        <w:right w:val="none" w:sz="0" w:space="0" w:color="auto"/>
      </w:divBdr>
    </w:div>
    <w:div w:id="1378428965">
      <w:bodyDiv w:val="1"/>
      <w:marLeft w:val="0"/>
      <w:marRight w:val="0"/>
      <w:marTop w:val="0"/>
      <w:marBottom w:val="0"/>
      <w:divBdr>
        <w:top w:val="none" w:sz="0" w:space="0" w:color="auto"/>
        <w:left w:val="none" w:sz="0" w:space="0" w:color="auto"/>
        <w:bottom w:val="none" w:sz="0" w:space="0" w:color="auto"/>
        <w:right w:val="none" w:sz="0" w:space="0" w:color="auto"/>
      </w:divBdr>
    </w:div>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Richard Abbott</dc:creator>
  <cp:keywords/>
  <dc:description/>
  <cp:lastModifiedBy>Richard Abbott</cp:lastModifiedBy>
  <cp:revision>7</cp:revision>
  <cp:lastPrinted>2012-02-08T23:47:00Z</cp:lastPrinted>
  <dcterms:created xsi:type="dcterms:W3CDTF">2012-02-08T18:05:00Z</dcterms:created>
  <dcterms:modified xsi:type="dcterms:W3CDTF">2012-02-08T23:49:00Z</dcterms:modified>
</cp:coreProperties>
</file>