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E9" w:rsidRPr="00FA0B84" w:rsidRDefault="00717856" w:rsidP="00B9090B">
      <w:pPr>
        <w:jc w:val="center"/>
        <w:rPr>
          <w:b/>
          <w:sz w:val="28"/>
          <w:szCs w:val="28"/>
        </w:rPr>
      </w:pPr>
      <w:r w:rsidRPr="00717856">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left:0;text-align:left;margin-left:90.55pt;margin-top:-36.05pt;width:160.15pt;height:53.8pt;z-index:251658240" filled="f" stroked="f">
            <v:textbox style="mso-next-textbox:#_x0000_s1029">
              <w:txbxContent>
                <w:p w:rsidR="00DD43F4" w:rsidRPr="00625FB5" w:rsidRDefault="00DD43F4" w:rsidP="00625FB5">
                  <w:pPr>
                    <w:pStyle w:val="Heading1"/>
                    <w:numPr>
                      <w:ilvl w:val="0"/>
                      <w:numId w:val="0"/>
                    </w:numPr>
                    <w:rPr>
                      <w:bCs/>
                      <w:sz w:val="16"/>
                      <w:szCs w:val="16"/>
                    </w:rPr>
                  </w:pPr>
                  <w:r w:rsidRPr="00625FB5">
                    <w:rPr>
                      <w:bCs/>
                      <w:sz w:val="16"/>
                      <w:szCs w:val="16"/>
                    </w:rPr>
                    <w:t>LIGO LABORATORY</w:t>
                  </w:r>
                </w:p>
                <w:p w:rsidR="00DD43F4" w:rsidRDefault="00DD43F4" w:rsidP="00625FB5">
                  <w:pPr>
                    <w:rPr>
                      <w:sz w:val="16"/>
                      <w:szCs w:val="16"/>
                    </w:rPr>
                  </w:pPr>
                  <w:r w:rsidRPr="00A11B04">
                    <w:rPr>
                      <w:sz w:val="16"/>
                      <w:szCs w:val="16"/>
                    </w:rPr>
                    <w:t>California Institute of Technology</w:t>
                  </w:r>
                </w:p>
                <w:p w:rsidR="00DD43F4" w:rsidRPr="00A11B04" w:rsidRDefault="00DD43F4" w:rsidP="00625FB5">
                  <w:pPr>
                    <w:rPr>
                      <w:sz w:val="14"/>
                      <w:szCs w:val="14"/>
                    </w:rPr>
                  </w:pPr>
                  <w:smartTag w:uri="urn:schemas-microsoft-com:office:smarttags" w:element="Street">
                    <w:smartTag w:uri="urn:schemas-microsoft-com:office:smarttags" w:element="address">
                      <w:r w:rsidRPr="00A11B04">
                        <w:rPr>
                          <w:sz w:val="14"/>
                          <w:szCs w:val="14"/>
                        </w:rPr>
                        <w:t>1200 E. California Blvd.</w:t>
                      </w:r>
                    </w:smartTag>
                  </w:smartTag>
                </w:p>
                <w:p w:rsidR="00DD43F4" w:rsidRDefault="00DD43F4" w:rsidP="00625FB5">
                  <w:pPr>
                    <w:rPr>
                      <w:sz w:val="14"/>
                      <w:szCs w:val="14"/>
                    </w:rPr>
                  </w:pPr>
                  <w:r w:rsidRPr="00A11B04">
                    <w:rPr>
                      <w:sz w:val="14"/>
                      <w:szCs w:val="14"/>
                    </w:rPr>
                    <w:t>P</w:t>
                  </w:r>
                  <w:r>
                    <w:rPr>
                      <w:sz w:val="14"/>
                      <w:szCs w:val="14"/>
                    </w:rPr>
                    <w:t xml:space="preserve">asadena, CA </w:t>
                  </w:r>
                  <w:r w:rsidRPr="00A11B04">
                    <w:rPr>
                      <w:sz w:val="14"/>
                      <w:szCs w:val="14"/>
                    </w:rPr>
                    <w:t xml:space="preserve"> 91125</w:t>
                  </w:r>
                </w:p>
                <w:p w:rsidR="00DD43F4" w:rsidRPr="00A11B04" w:rsidRDefault="00DD43F4" w:rsidP="00625FB5">
                  <w:pPr>
                    <w:rPr>
                      <w:sz w:val="14"/>
                      <w:szCs w:val="14"/>
                    </w:rPr>
                  </w:pPr>
                </w:p>
              </w:txbxContent>
            </v:textbox>
          </v:shape>
        </w:pict>
      </w:r>
      <w:r w:rsidR="0039791D">
        <w:rPr>
          <w:b/>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-552450</wp:posOffset>
            </wp:positionV>
            <wp:extent cx="1149985" cy="777875"/>
            <wp:effectExtent l="19050" t="0" r="0" b="0"/>
            <wp:wrapNone/>
            <wp:docPr id="4" name="Picture 4" descr="F0900035-v1-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900035-v1-LIGO_logo"/>
                    <pic:cNvPicPr>
                      <a:picLocks noChangeAspect="1" noChangeArrowheads="1"/>
                    </pic:cNvPicPr>
                  </pic:nvPicPr>
                  <pic:blipFill>
                    <a:blip r:embed="rId8" cstate="print"/>
                    <a:srcRect/>
                    <a:stretch>
                      <a:fillRect/>
                    </a:stretch>
                  </pic:blipFill>
                  <pic:spPr bwMode="auto">
                    <a:xfrm>
                      <a:off x="0" y="0"/>
                      <a:ext cx="1149985" cy="777875"/>
                    </a:xfrm>
                    <a:prstGeom prst="rect">
                      <a:avLst/>
                    </a:prstGeom>
                    <a:noFill/>
                    <a:ln w="9525">
                      <a:noFill/>
                      <a:miter lim="800000"/>
                      <a:headEnd/>
                      <a:tailEnd/>
                    </a:ln>
                  </pic:spPr>
                </pic:pic>
              </a:graphicData>
            </a:graphic>
          </wp:anchor>
        </w:drawing>
      </w:r>
    </w:p>
    <w:p w:rsidR="003A3F70" w:rsidRPr="00612E9D" w:rsidRDefault="001B6F67" w:rsidP="001B6F67">
      <w:pPr>
        <w:tabs>
          <w:tab w:val="center" w:pos="4680"/>
          <w:tab w:val="left" w:pos="6491"/>
        </w:tabs>
        <w:rPr>
          <w:rFonts w:cs="Calibri"/>
          <w:b/>
          <w:sz w:val="28"/>
          <w:szCs w:val="28"/>
        </w:rPr>
      </w:pPr>
      <w:r w:rsidRPr="00612E9D">
        <w:rPr>
          <w:rFonts w:cs="Calibri"/>
          <w:b/>
          <w:sz w:val="28"/>
          <w:szCs w:val="28"/>
        </w:rPr>
        <w:tab/>
      </w:r>
    </w:p>
    <w:p w:rsidR="00F42BB8" w:rsidRDefault="00AF3E02" w:rsidP="00AF3E02">
      <w:pPr>
        <w:tabs>
          <w:tab w:val="center" w:pos="4680"/>
          <w:tab w:val="left" w:pos="6491"/>
          <w:tab w:val="left" w:pos="7971"/>
        </w:tabs>
        <w:rPr>
          <w:rFonts w:cs="Calibri"/>
          <w:b/>
          <w:sz w:val="36"/>
          <w:szCs w:val="36"/>
        </w:rPr>
      </w:pPr>
      <w:r>
        <w:rPr>
          <w:rFonts w:cs="Calibri"/>
          <w:b/>
          <w:sz w:val="36"/>
          <w:szCs w:val="36"/>
        </w:rPr>
        <w:tab/>
      </w:r>
      <w:r w:rsidR="00F42BB8" w:rsidRPr="00612E9D">
        <w:rPr>
          <w:rFonts w:cs="Calibri"/>
          <w:b/>
          <w:sz w:val="36"/>
          <w:szCs w:val="36"/>
        </w:rPr>
        <w:t>Statement of Work</w:t>
      </w:r>
      <w:r>
        <w:rPr>
          <w:rFonts w:cs="Calibri"/>
          <w:b/>
          <w:sz w:val="36"/>
          <w:szCs w:val="36"/>
        </w:rPr>
        <w:tab/>
      </w:r>
      <w:r>
        <w:rPr>
          <w:rFonts w:cs="Calibri"/>
          <w:b/>
          <w:sz w:val="36"/>
          <w:szCs w:val="36"/>
        </w:rPr>
        <w:tab/>
      </w:r>
    </w:p>
    <w:p w:rsidR="00FD1A58" w:rsidRPr="00612E9D" w:rsidRDefault="00FD1A58" w:rsidP="003A3F70">
      <w:pPr>
        <w:tabs>
          <w:tab w:val="center" w:pos="4680"/>
          <w:tab w:val="left" w:pos="6491"/>
        </w:tabs>
        <w:jc w:val="center"/>
        <w:rPr>
          <w:rFonts w:cs="Calibri"/>
          <w:b/>
          <w:sz w:val="36"/>
          <w:szCs w:val="36"/>
        </w:rPr>
      </w:pPr>
      <w:r>
        <w:rPr>
          <w:rFonts w:cs="Calibri"/>
          <w:b/>
          <w:sz w:val="36"/>
          <w:szCs w:val="36"/>
        </w:rPr>
        <w:t>TMS Suspension Springs</w:t>
      </w:r>
    </w:p>
    <w:p w:rsidR="003A3F70" w:rsidRPr="00612E9D" w:rsidRDefault="00AA3497" w:rsidP="003A3F70">
      <w:pPr>
        <w:tabs>
          <w:tab w:val="center" w:pos="4680"/>
          <w:tab w:val="left" w:pos="6491"/>
        </w:tabs>
        <w:jc w:val="center"/>
        <w:rPr>
          <w:rFonts w:cs="Calibri"/>
          <w:b/>
          <w:sz w:val="28"/>
          <w:szCs w:val="28"/>
        </w:rPr>
      </w:pPr>
      <w:r>
        <w:rPr>
          <w:rFonts w:cs="Calibri"/>
          <w:b/>
          <w:sz w:val="28"/>
          <w:szCs w:val="28"/>
        </w:rPr>
        <w:t>C-</w:t>
      </w:r>
      <w:r w:rsidR="00FD1A58">
        <w:rPr>
          <w:rFonts w:cs="Calibri"/>
          <w:b/>
          <w:sz w:val="28"/>
          <w:szCs w:val="28"/>
        </w:rPr>
        <w:t>1200457</w:t>
      </w:r>
      <w:r w:rsidR="003A3F70" w:rsidRPr="00612E9D">
        <w:rPr>
          <w:rFonts w:cs="Calibri"/>
          <w:b/>
          <w:sz w:val="28"/>
          <w:szCs w:val="28"/>
        </w:rPr>
        <w:t>-v</w:t>
      </w:r>
      <w:r w:rsidR="00FD1A58">
        <w:rPr>
          <w:rFonts w:cs="Calibri"/>
          <w:b/>
          <w:sz w:val="28"/>
          <w:szCs w:val="28"/>
        </w:rPr>
        <w:t>1</w:t>
      </w:r>
      <w:r w:rsidR="003A3F70" w:rsidRPr="00612E9D">
        <w:rPr>
          <w:rFonts w:cs="Calibri"/>
          <w:b/>
          <w:sz w:val="28"/>
          <w:szCs w:val="28"/>
        </w:rPr>
        <w:t xml:space="preserve"> </w:t>
      </w:r>
    </w:p>
    <w:p w:rsidR="00342DFC" w:rsidRDefault="00EA4DFF" w:rsidP="001E5064">
      <w:pPr>
        <w:rPr>
          <w:rFonts w:cs="Calibri"/>
          <w:vanish/>
          <w:color w:val="FF0000"/>
          <w:sz w:val="24"/>
          <w:szCs w:val="24"/>
        </w:rPr>
      </w:pPr>
      <w:r w:rsidRPr="00612E9D">
        <w:rPr>
          <w:rFonts w:cs="Calibri"/>
          <w:vanish/>
          <w:color w:val="FF0000"/>
          <w:sz w:val="24"/>
          <w:szCs w:val="24"/>
        </w:rPr>
        <w:t>Note to LIGO users: all</w:t>
      </w:r>
      <w:r w:rsidR="001E5064" w:rsidRPr="00612E9D">
        <w:rPr>
          <w:rFonts w:cs="Calibri"/>
          <w:vanish/>
          <w:color w:val="FF0000"/>
          <w:sz w:val="24"/>
          <w:szCs w:val="24"/>
        </w:rPr>
        <w:t xml:space="preserve"> </w:t>
      </w:r>
      <w:r w:rsidRPr="00612E9D">
        <w:rPr>
          <w:rFonts w:cs="Calibri"/>
          <w:vanish/>
          <w:color w:val="FF0000"/>
          <w:sz w:val="24"/>
          <w:szCs w:val="24"/>
        </w:rPr>
        <w:t>red</w:t>
      </w:r>
      <w:r w:rsidR="001E5064" w:rsidRPr="00612E9D">
        <w:rPr>
          <w:rFonts w:cs="Calibri"/>
          <w:vanish/>
          <w:color w:val="FF0000"/>
          <w:sz w:val="24"/>
          <w:szCs w:val="24"/>
        </w:rPr>
        <w:t xml:space="preserve"> </w:t>
      </w:r>
      <w:r w:rsidR="00342DFC">
        <w:rPr>
          <w:rFonts w:cs="Calibri"/>
          <w:vanish/>
          <w:color w:val="FF0000"/>
          <w:sz w:val="24"/>
          <w:szCs w:val="24"/>
        </w:rPr>
        <w:t>text</w:t>
      </w:r>
      <w:r w:rsidRPr="00612E9D">
        <w:rPr>
          <w:rFonts w:cs="Calibri"/>
          <w:vanish/>
          <w:color w:val="FF0000"/>
          <w:sz w:val="24"/>
          <w:szCs w:val="24"/>
        </w:rPr>
        <w:t xml:space="preserve"> in th</w:t>
      </w:r>
      <w:r w:rsidR="00342DFC">
        <w:rPr>
          <w:rFonts w:cs="Calibri"/>
          <w:vanish/>
          <w:color w:val="FF0000"/>
          <w:sz w:val="24"/>
          <w:szCs w:val="24"/>
        </w:rPr>
        <w:t>is</w:t>
      </w:r>
      <w:r w:rsidRPr="00612E9D">
        <w:rPr>
          <w:rFonts w:cs="Calibri"/>
          <w:vanish/>
          <w:color w:val="FF0000"/>
          <w:sz w:val="24"/>
          <w:szCs w:val="24"/>
        </w:rPr>
        <w:t xml:space="preserve"> template </w:t>
      </w:r>
      <w:r w:rsidR="00342DFC" w:rsidRPr="00612E9D">
        <w:rPr>
          <w:rFonts w:cs="Calibri"/>
          <w:vanish/>
          <w:color w:val="FF0000"/>
          <w:sz w:val="24"/>
          <w:szCs w:val="24"/>
        </w:rPr>
        <w:t>is</w:t>
      </w:r>
      <w:r w:rsidRPr="00612E9D">
        <w:rPr>
          <w:rFonts w:cs="Calibri"/>
          <w:vanish/>
          <w:color w:val="FF0000"/>
          <w:sz w:val="24"/>
          <w:szCs w:val="24"/>
        </w:rPr>
        <w:t xml:space="preserve"> </w:t>
      </w:r>
      <w:r w:rsidR="00342DFC">
        <w:rPr>
          <w:rFonts w:cs="Calibri"/>
          <w:vanish/>
          <w:color w:val="FF0000"/>
          <w:sz w:val="24"/>
          <w:szCs w:val="24"/>
        </w:rPr>
        <w:t xml:space="preserve">font type </w:t>
      </w:r>
      <w:r w:rsidRPr="00612E9D">
        <w:rPr>
          <w:rFonts w:cs="Calibri"/>
          <w:vanish/>
          <w:color w:val="FF0000"/>
          <w:sz w:val="24"/>
          <w:szCs w:val="24"/>
        </w:rPr>
        <w:t>‘hidden’</w:t>
      </w:r>
      <w:r w:rsidR="00D77C62">
        <w:rPr>
          <w:rFonts w:cs="Calibri"/>
          <w:vanish/>
          <w:color w:val="FF0000"/>
          <w:sz w:val="24"/>
          <w:szCs w:val="24"/>
        </w:rPr>
        <w:t xml:space="preserve"> and comprises</w:t>
      </w:r>
      <w:r w:rsidR="00342DFC">
        <w:rPr>
          <w:rFonts w:cs="Calibri"/>
          <w:vanish/>
          <w:color w:val="FF0000"/>
          <w:sz w:val="24"/>
          <w:szCs w:val="24"/>
        </w:rPr>
        <w:t xml:space="preserve"> instructions</w:t>
      </w:r>
      <w:r w:rsidR="00D77C62">
        <w:rPr>
          <w:rFonts w:cs="Calibri"/>
          <w:vanish/>
          <w:color w:val="FF0000"/>
          <w:sz w:val="24"/>
          <w:szCs w:val="24"/>
        </w:rPr>
        <w:t xml:space="preserve"> to complete the SOW</w:t>
      </w:r>
      <w:r w:rsidR="001E5064" w:rsidRPr="00612E9D">
        <w:rPr>
          <w:rFonts w:cs="Calibri"/>
          <w:vanish/>
          <w:color w:val="FF0000"/>
          <w:sz w:val="24"/>
          <w:szCs w:val="24"/>
        </w:rPr>
        <w:t>.</w:t>
      </w:r>
      <w:r w:rsidRPr="00612E9D">
        <w:rPr>
          <w:rFonts w:cs="Calibri"/>
          <w:vanish/>
          <w:color w:val="FF0000"/>
          <w:sz w:val="24"/>
          <w:szCs w:val="24"/>
        </w:rPr>
        <w:t xml:space="preserve"> </w:t>
      </w:r>
      <w:r w:rsidR="001E5064" w:rsidRPr="00612E9D">
        <w:rPr>
          <w:rFonts w:cs="Calibri"/>
          <w:vanish/>
          <w:color w:val="FF0000"/>
          <w:sz w:val="24"/>
          <w:szCs w:val="24"/>
        </w:rPr>
        <w:t xml:space="preserve"> </w:t>
      </w:r>
      <w:r w:rsidRPr="00612E9D">
        <w:rPr>
          <w:rFonts w:cs="Calibri"/>
          <w:vanish/>
          <w:color w:val="FF0000"/>
          <w:sz w:val="24"/>
          <w:szCs w:val="24"/>
        </w:rPr>
        <w:t>Easier than deleting</w:t>
      </w:r>
      <w:r w:rsidR="00D77C62">
        <w:rPr>
          <w:rFonts w:cs="Calibri"/>
          <w:vanish/>
          <w:color w:val="FF0000"/>
          <w:sz w:val="24"/>
          <w:szCs w:val="24"/>
        </w:rPr>
        <w:t xml:space="preserve"> </w:t>
      </w:r>
      <w:r w:rsidRPr="00612E9D">
        <w:rPr>
          <w:rFonts w:cs="Calibri"/>
          <w:vanish/>
          <w:color w:val="FF0000"/>
          <w:sz w:val="24"/>
          <w:szCs w:val="24"/>
        </w:rPr>
        <w:t xml:space="preserve">them, you can hide </w:t>
      </w:r>
      <w:r w:rsidR="00D77C62">
        <w:rPr>
          <w:rFonts w:cs="Calibri"/>
          <w:vanish/>
          <w:color w:val="FF0000"/>
          <w:sz w:val="24"/>
          <w:szCs w:val="24"/>
        </w:rPr>
        <w:t xml:space="preserve">all red text </w:t>
      </w:r>
      <w:r w:rsidRPr="00612E9D">
        <w:rPr>
          <w:rFonts w:cs="Calibri"/>
          <w:vanish/>
          <w:color w:val="FF0000"/>
          <w:sz w:val="24"/>
          <w:szCs w:val="24"/>
        </w:rPr>
        <w:t>before saving.  In Word 2010, click File, Options (on the left side), Display (on the left side), and then unclick “Hidden Text”.</w:t>
      </w:r>
      <w:r w:rsidR="00BA24EE" w:rsidRPr="00612E9D">
        <w:rPr>
          <w:rFonts w:cs="Calibri"/>
          <w:vanish/>
          <w:color w:val="FF0000"/>
          <w:sz w:val="24"/>
          <w:szCs w:val="24"/>
        </w:rPr>
        <w:t xml:space="preserve"> </w:t>
      </w:r>
    </w:p>
    <w:p w:rsidR="002B3428" w:rsidRPr="00612E9D" w:rsidRDefault="005873AC" w:rsidP="001E5064">
      <w:pPr>
        <w:rPr>
          <w:rFonts w:cs="Calibri"/>
          <w:vanish/>
          <w:color w:val="FF0000"/>
          <w:sz w:val="24"/>
          <w:szCs w:val="24"/>
        </w:rPr>
      </w:pPr>
      <w:r>
        <w:rPr>
          <w:rFonts w:cs="Calibri"/>
          <w:vanish/>
          <w:color w:val="FF0000"/>
          <w:sz w:val="24"/>
          <w:szCs w:val="24"/>
        </w:rPr>
        <w:t>T</w:t>
      </w:r>
      <w:r w:rsidR="00BA24EE" w:rsidRPr="00612E9D">
        <w:rPr>
          <w:rFonts w:cs="Calibri"/>
          <w:vanish/>
          <w:color w:val="FF0000"/>
          <w:sz w:val="24"/>
          <w:szCs w:val="24"/>
        </w:rPr>
        <w:t xml:space="preserve">he </w:t>
      </w:r>
      <w:r w:rsidR="002E3835" w:rsidRPr="00612E9D">
        <w:rPr>
          <w:rFonts w:cs="Calibri"/>
          <w:vanish/>
          <w:color w:val="FF0000"/>
          <w:sz w:val="24"/>
          <w:szCs w:val="24"/>
        </w:rPr>
        <w:t>“</w:t>
      </w:r>
      <w:r w:rsidR="00BA24EE" w:rsidRPr="00612E9D">
        <w:rPr>
          <w:rFonts w:cs="Calibri"/>
          <w:vanish/>
          <w:color w:val="FF0000"/>
          <w:sz w:val="24"/>
          <w:szCs w:val="24"/>
        </w:rPr>
        <w:t>TEMPLATE</w:t>
      </w:r>
      <w:r w:rsidR="002E3835" w:rsidRPr="00612E9D">
        <w:rPr>
          <w:rFonts w:cs="Calibri"/>
          <w:vanish/>
          <w:color w:val="FF0000"/>
          <w:sz w:val="24"/>
          <w:szCs w:val="24"/>
        </w:rPr>
        <w:t>”</w:t>
      </w:r>
      <w:r w:rsidR="00BA24EE" w:rsidRPr="00612E9D">
        <w:rPr>
          <w:rFonts w:cs="Calibri"/>
          <w:vanish/>
          <w:color w:val="FF0000"/>
          <w:sz w:val="24"/>
          <w:szCs w:val="24"/>
        </w:rPr>
        <w:t xml:space="preserve"> watermark </w:t>
      </w:r>
      <w:r>
        <w:rPr>
          <w:rFonts w:cs="Calibri"/>
          <w:vanish/>
          <w:color w:val="FF0000"/>
          <w:sz w:val="24"/>
          <w:szCs w:val="24"/>
        </w:rPr>
        <w:t xml:space="preserve">can be removed </w:t>
      </w:r>
      <w:r w:rsidR="00BA24EE" w:rsidRPr="00612E9D">
        <w:rPr>
          <w:rFonts w:cs="Calibri"/>
          <w:vanish/>
          <w:color w:val="FF0000"/>
          <w:sz w:val="24"/>
          <w:szCs w:val="24"/>
        </w:rPr>
        <w:t>by clicking Page Layout, Watermark, and then Remove Watermark.</w:t>
      </w:r>
    </w:p>
    <w:p w:rsidR="00EA4DFF" w:rsidRPr="00A86515" w:rsidRDefault="00EA4DFF" w:rsidP="001E5064">
      <w:pPr>
        <w:rPr>
          <w:rFonts w:cs="Calibri"/>
        </w:rPr>
      </w:pPr>
    </w:p>
    <w:p w:rsidR="0086580F" w:rsidRPr="00612E9D" w:rsidRDefault="0086580F" w:rsidP="009243C4">
      <w:pPr>
        <w:numPr>
          <w:ilvl w:val="0"/>
          <w:numId w:val="13"/>
        </w:numPr>
        <w:rPr>
          <w:rFonts w:cs="Calibri"/>
          <w:b/>
        </w:rPr>
      </w:pPr>
      <w:r w:rsidRPr="00612E9D">
        <w:rPr>
          <w:rFonts w:cs="Calibri"/>
          <w:b/>
          <w:sz w:val="28"/>
          <w:szCs w:val="28"/>
        </w:rPr>
        <w:t>Scope (LIGO sub-system)</w:t>
      </w:r>
    </w:p>
    <w:p w:rsidR="001E5064" w:rsidRPr="00612E9D" w:rsidRDefault="003522B5" w:rsidP="0086580F">
      <w:pPr>
        <w:rPr>
          <w:rFonts w:cs="Calibri"/>
        </w:rPr>
      </w:pPr>
      <w:r>
        <w:rPr>
          <w:rFonts w:cs="Calibri"/>
        </w:rPr>
        <w:t>This Statement of W</w:t>
      </w:r>
      <w:r w:rsidR="00915348">
        <w:rPr>
          <w:rFonts w:cs="Calibri"/>
        </w:rPr>
        <w:t xml:space="preserve">ork covers the manufacturing </w:t>
      </w:r>
      <w:r>
        <w:rPr>
          <w:rFonts w:cs="Calibri"/>
        </w:rPr>
        <w:t>of two types of maraging steel 'thin'</w:t>
      </w:r>
      <w:r w:rsidR="0043256E">
        <w:rPr>
          <w:rFonts w:cs="Calibri"/>
        </w:rPr>
        <w:t xml:space="preserve"> curved </w:t>
      </w:r>
      <w:r>
        <w:rPr>
          <w:rFonts w:cs="Calibri"/>
        </w:rPr>
        <w:t xml:space="preserve">blade springs according to LIGO Specification </w:t>
      </w:r>
      <w:hyperlink r:id="rId9" w:history="1">
        <w:r w:rsidRPr="00C527D8">
          <w:rPr>
            <w:rStyle w:val="Hyperlink"/>
            <w:rFonts w:cs="Calibri"/>
          </w:rPr>
          <w:t>E0900023-v11</w:t>
        </w:r>
      </w:hyperlink>
      <w:r>
        <w:rPr>
          <w:rFonts w:cs="Calibri"/>
        </w:rPr>
        <w:t>.</w:t>
      </w:r>
      <w:r w:rsidR="00100BE1">
        <w:rPr>
          <w:rFonts w:cs="Calibri"/>
        </w:rPr>
        <w:t xml:space="preserve"> Parts will be manufactured from LIGO supplied material.</w:t>
      </w:r>
    </w:p>
    <w:p w:rsidR="0086580F" w:rsidRPr="00612E9D" w:rsidRDefault="001E5064" w:rsidP="0086580F">
      <w:pPr>
        <w:rPr>
          <w:rFonts w:cs="Calibri"/>
          <w:vanish/>
          <w:color w:val="FF0000"/>
        </w:rPr>
      </w:pPr>
      <w:r w:rsidRPr="00612E9D">
        <w:rPr>
          <w:rFonts w:cs="Calibri"/>
          <w:vanish/>
          <w:color w:val="FF0000"/>
        </w:rPr>
        <w:t xml:space="preserve">Briefly describe the work.  For example: </w:t>
      </w:r>
      <w:r w:rsidR="0086580F" w:rsidRPr="00612E9D">
        <w:rPr>
          <w:rFonts w:cs="Calibri"/>
          <w:vanish/>
          <w:color w:val="FF0000"/>
        </w:rPr>
        <w:t>Fabrication of Vacuum Pod components for Advanced LIGO BSC-ISI Seismometers</w:t>
      </w:r>
      <w:r w:rsidRPr="00612E9D">
        <w:rPr>
          <w:rFonts w:cs="Calibri"/>
          <w:vanish/>
          <w:color w:val="FF0000"/>
        </w:rPr>
        <w:t>.</w:t>
      </w:r>
      <w:r w:rsidR="00D77C62">
        <w:rPr>
          <w:rFonts w:cs="Calibri"/>
          <w:vanish/>
          <w:color w:val="FF0000"/>
        </w:rPr>
        <w:t xml:space="preserve">  </w:t>
      </w:r>
    </w:p>
    <w:p w:rsidR="0086580F" w:rsidRPr="00612E9D" w:rsidRDefault="0086580F" w:rsidP="0086580F">
      <w:pPr>
        <w:ind w:left="435"/>
        <w:rPr>
          <w:rFonts w:cs="Calibri"/>
          <w:b/>
        </w:rPr>
      </w:pPr>
    </w:p>
    <w:p w:rsidR="00692083" w:rsidRPr="00612E9D" w:rsidRDefault="00692083" w:rsidP="009243C4">
      <w:pPr>
        <w:numPr>
          <w:ilvl w:val="0"/>
          <w:numId w:val="13"/>
        </w:numPr>
        <w:rPr>
          <w:rFonts w:cs="Calibri"/>
          <w:b/>
          <w:sz w:val="28"/>
          <w:szCs w:val="28"/>
        </w:rPr>
      </w:pPr>
      <w:r w:rsidRPr="00612E9D">
        <w:rPr>
          <w:rFonts w:cs="Calibri"/>
          <w:b/>
          <w:sz w:val="28"/>
          <w:szCs w:val="28"/>
        </w:rPr>
        <w:t>Document Access</w:t>
      </w:r>
    </w:p>
    <w:p w:rsidR="00692083" w:rsidRPr="00692083" w:rsidRDefault="00692083" w:rsidP="001E5064">
      <w:pPr>
        <w:rPr>
          <w:rFonts w:cs="Calibri"/>
        </w:rPr>
      </w:pPr>
      <w:r w:rsidRPr="006964BB">
        <w:rPr>
          <w:rFonts w:cs="Calibri"/>
        </w:rPr>
        <w:t>Many supplemental documents</w:t>
      </w:r>
      <w:r w:rsidR="00EA4DFF" w:rsidRPr="006964BB">
        <w:rPr>
          <w:rFonts w:cs="Calibri"/>
        </w:rPr>
        <w:t xml:space="preserve"> and specifications</w:t>
      </w:r>
      <w:r w:rsidRPr="006964BB">
        <w:rPr>
          <w:rFonts w:cs="Calibri"/>
        </w:rPr>
        <w:t xml:space="preserve"> are incorporated into and made a part this Statement of Work</w:t>
      </w:r>
      <w:r w:rsidR="0001519E">
        <w:rPr>
          <w:rFonts w:cs="Calibri"/>
        </w:rPr>
        <w:t xml:space="preserve">. </w:t>
      </w:r>
      <w:r w:rsidRPr="006964BB">
        <w:rPr>
          <w:rFonts w:cs="Calibri"/>
        </w:rPr>
        <w:t xml:space="preserve"> Click on the document links to access these documents from the LIGO Document Control Center (DCC) or go on line to the LIGO Public DCC</w:t>
      </w:r>
      <w:r w:rsidRPr="00692083">
        <w:rPr>
          <w:rFonts w:cs="Calibri"/>
        </w:rPr>
        <w:t xml:space="preserve"> at </w:t>
      </w:r>
      <w:hyperlink r:id="rId10" w:history="1">
        <w:r w:rsidRPr="00692083">
          <w:rPr>
            <w:rStyle w:val="Hyperlink"/>
            <w:rFonts w:cs="Calibri"/>
          </w:rPr>
          <w:t>https://dcc.ligo.org/</w:t>
        </w:r>
      </w:hyperlink>
      <w:r w:rsidRPr="00692083">
        <w:rPr>
          <w:rFonts w:cs="Calibri"/>
        </w:rPr>
        <w:t xml:space="preserve"> to access the DCC#.</w:t>
      </w:r>
      <w:r w:rsidR="008B3ACB">
        <w:rPr>
          <w:rFonts w:cs="Calibri"/>
        </w:rPr>
        <w:t xml:space="preserve">  </w:t>
      </w:r>
    </w:p>
    <w:p w:rsidR="00692083" w:rsidRPr="00A86515" w:rsidRDefault="00692083" w:rsidP="00692083">
      <w:pPr>
        <w:ind w:left="435"/>
        <w:rPr>
          <w:rFonts w:cs="Calibri"/>
        </w:rPr>
      </w:pPr>
    </w:p>
    <w:p w:rsidR="00625FB5" w:rsidRPr="00612E9D" w:rsidRDefault="009F55EB" w:rsidP="006964BB">
      <w:pPr>
        <w:numPr>
          <w:ilvl w:val="0"/>
          <w:numId w:val="13"/>
        </w:numPr>
        <w:rPr>
          <w:rFonts w:cs="Calibri"/>
        </w:rPr>
      </w:pPr>
      <w:r w:rsidRPr="00612E9D">
        <w:rPr>
          <w:rFonts w:cs="Calibri"/>
          <w:b/>
          <w:sz w:val="28"/>
          <w:szCs w:val="28"/>
        </w:rPr>
        <w:t xml:space="preserve">Commercial </w:t>
      </w:r>
      <w:r w:rsidR="00F42BB8" w:rsidRPr="00612E9D">
        <w:rPr>
          <w:rFonts w:cs="Calibri"/>
          <w:b/>
          <w:sz w:val="28"/>
          <w:szCs w:val="28"/>
        </w:rPr>
        <w:t>Terms</w:t>
      </w:r>
      <w:r w:rsidR="00EA4DFF" w:rsidRPr="00612E9D">
        <w:rPr>
          <w:rFonts w:cs="Calibri"/>
          <w:b/>
          <w:sz w:val="28"/>
          <w:szCs w:val="28"/>
        </w:rPr>
        <w:t xml:space="preserve"> and </w:t>
      </w:r>
      <w:r w:rsidRPr="00612E9D">
        <w:rPr>
          <w:rFonts w:cs="Calibri"/>
          <w:b/>
          <w:sz w:val="28"/>
          <w:szCs w:val="28"/>
        </w:rPr>
        <w:t>Applicable</w:t>
      </w:r>
      <w:r w:rsidR="00EA4DFF" w:rsidRPr="00612E9D">
        <w:rPr>
          <w:rFonts w:cs="Calibri"/>
          <w:b/>
          <w:sz w:val="28"/>
          <w:szCs w:val="28"/>
        </w:rPr>
        <w:t xml:space="preserve"> LIGO Specifications</w:t>
      </w:r>
      <w:r w:rsidR="00F42BB8" w:rsidRPr="00612E9D">
        <w:rPr>
          <w:rFonts w:cs="Calibri"/>
          <w:b/>
          <w:sz w:val="28"/>
          <w:szCs w:val="28"/>
        </w:rPr>
        <w:t>:</w:t>
      </w:r>
      <w:r w:rsidRPr="00612E9D">
        <w:rPr>
          <w:rFonts w:cs="Calibri"/>
        </w:rPr>
        <w:t xml:space="preserve"> </w:t>
      </w:r>
    </w:p>
    <w:p w:rsidR="0001519E" w:rsidRPr="00A86515" w:rsidRDefault="0001519E" w:rsidP="00F42BB8">
      <w:pPr>
        <w:rPr>
          <w:rFonts w:cs="Calibri"/>
          <w:b/>
        </w:rPr>
      </w:pPr>
    </w:p>
    <w:p w:rsidR="009F55EB" w:rsidRPr="00612E9D" w:rsidRDefault="009F55EB" w:rsidP="00F42BB8">
      <w:pPr>
        <w:rPr>
          <w:rFonts w:cs="Calibri"/>
          <w:b/>
          <w:sz w:val="24"/>
          <w:szCs w:val="24"/>
        </w:rPr>
      </w:pPr>
      <w:r w:rsidRPr="0001519E">
        <w:rPr>
          <w:rFonts w:cs="Calibri"/>
          <w:b/>
          <w:sz w:val="24"/>
          <w:szCs w:val="24"/>
        </w:rPr>
        <w:t xml:space="preserve">Note: The documents listed below are </w:t>
      </w:r>
      <w:r w:rsidR="009E551E" w:rsidRPr="0001519E">
        <w:rPr>
          <w:rFonts w:cs="Calibri"/>
          <w:b/>
          <w:sz w:val="24"/>
          <w:szCs w:val="24"/>
        </w:rPr>
        <w:t>invoked for this Statement of Work</w:t>
      </w:r>
      <w:r w:rsidR="00A07A64" w:rsidRPr="0001519E">
        <w:rPr>
          <w:rFonts w:cs="Calibri"/>
          <w:b/>
          <w:sz w:val="24"/>
          <w:szCs w:val="24"/>
        </w:rPr>
        <w:t xml:space="preserve"> and comprise additional requirements which are integral to this Statement of Work.</w:t>
      </w:r>
    </w:p>
    <w:p w:rsidR="00422322" w:rsidRPr="00612E9D" w:rsidRDefault="00422322" w:rsidP="00F42BB8">
      <w:pPr>
        <w:rPr>
          <w:rFonts w:cs="Calibri"/>
          <w:vanish/>
          <w:color w:val="FF0000"/>
        </w:rPr>
      </w:pPr>
    </w:p>
    <w:p w:rsidR="00193DA0" w:rsidRDefault="008C4DEA" w:rsidP="00F42BB8">
      <w:pPr>
        <w:rPr>
          <w:rFonts w:cs="Calibri"/>
          <w:vanish/>
          <w:color w:val="FF0000"/>
        </w:rPr>
      </w:pPr>
      <w:r w:rsidRPr="00612E9D">
        <w:rPr>
          <w:rFonts w:cs="Calibri"/>
          <w:vanish/>
          <w:color w:val="FF0000"/>
        </w:rPr>
        <w:t>Important: C080185 and Q0900001 apply to all SOWs</w:t>
      </w:r>
      <w:r w:rsidR="008B3ACB" w:rsidRPr="00612E9D">
        <w:rPr>
          <w:rFonts w:cs="Calibri"/>
          <w:vanish/>
          <w:color w:val="FF0000"/>
        </w:rPr>
        <w:t>. Add/</w:t>
      </w:r>
      <w:r w:rsidRPr="00612E9D">
        <w:rPr>
          <w:rFonts w:cs="Calibri"/>
          <w:vanish/>
          <w:color w:val="FF0000"/>
        </w:rPr>
        <w:t>delete others as appropriate</w:t>
      </w:r>
      <w:r w:rsidR="00193DA0">
        <w:rPr>
          <w:rFonts w:cs="Calibri"/>
          <w:vanish/>
          <w:color w:val="FF0000"/>
        </w:rPr>
        <w:t>.</w:t>
      </w:r>
    </w:p>
    <w:p w:rsidR="009F55EB" w:rsidRPr="00612E9D" w:rsidRDefault="00193DA0" w:rsidP="00F42BB8">
      <w:pPr>
        <w:rPr>
          <w:rFonts w:cs="Calibri"/>
          <w:vanish/>
          <w:color w:val="FF0000"/>
        </w:rPr>
      </w:pPr>
      <w:r>
        <w:rPr>
          <w:rFonts w:cs="Calibri"/>
          <w:vanish/>
          <w:color w:val="FF0000"/>
        </w:rPr>
        <w:t>Check to be sure the latest revisions are specified below (please notify QAME or Systems if this template needs to be updated)</w:t>
      </w:r>
      <w:r w:rsidR="008C4DEA" w:rsidRPr="00612E9D">
        <w:rPr>
          <w:rFonts w:cs="Calibri"/>
          <w:vanish/>
          <w:color w:val="FF0000"/>
        </w:rPr>
        <w:t>.</w:t>
      </w:r>
    </w:p>
    <w:p w:rsidR="009F55EB" w:rsidRPr="000F4395" w:rsidRDefault="00717856" w:rsidP="000F4395">
      <w:pPr>
        <w:numPr>
          <w:ilvl w:val="0"/>
          <w:numId w:val="24"/>
        </w:numPr>
        <w:rPr>
          <w:rFonts w:cs="Calibri"/>
        </w:rPr>
      </w:pPr>
      <w:hyperlink r:id="rId11" w:tooltip="LIGO-C080185-v1" w:history="1">
        <w:r w:rsidR="00193DA0">
          <w:rPr>
            <w:rStyle w:val="Hyperlink"/>
          </w:rPr>
          <w:t>LIGO-C080185-v1</w:t>
        </w:r>
      </w:hyperlink>
      <w:r w:rsidR="00523332">
        <w:rPr>
          <w:rFonts w:cs="Calibri"/>
        </w:rPr>
        <w:tab/>
      </w:r>
      <w:r w:rsidR="00193DA0">
        <w:rPr>
          <w:rFonts w:cs="Calibri"/>
        </w:rPr>
        <w:t>LIGO</w:t>
      </w:r>
      <w:r w:rsidR="009F55EB" w:rsidRPr="000F4395">
        <w:rPr>
          <w:rFonts w:cs="Calibri"/>
        </w:rPr>
        <w:t xml:space="preserve"> Commercial Items or Services Contract Gen</w:t>
      </w:r>
      <w:r w:rsidR="00AC2534">
        <w:rPr>
          <w:rFonts w:cs="Calibri"/>
        </w:rPr>
        <w:t>eral Provisions</w:t>
      </w:r>
    </w:p>
    <w:p w:rsidR="009F55EB" w:rsidRDefault="00717856" w:rsidP="000F4395">
      <w:pPr>
        <w:numPr>
          <w:ilvl w:val="0"/>
          <w:numId w:val="24"/>
        </w:numPr>
        <w:rPr>
          <w:rFonts w:cs="Calibri"/>
        </w:rPr>
      </w:pPr>
      <w:hyperlink r:id="rId12" w:history="1">
        <w:r w:rsidR="00747E2E" w:rsidRPr="00747E2E">
          <w:rPr>
            <w:rStyle w:val="Hyperlink"/>
            <w:rFonts w:cs="Calibri"/>
          </w:rPr>
          <w:t>LIGO-</w:t>
        </w:r>
        <w:r w:rsidR="009F55EB" w:rsidRPr="00747E2E">
          <w:rPr>
            <w:rStyle w:val="Hyperlink"/>
            <w:rFonts w:cs="Calibri"/>
          </w:rPr>
          <w:t>Q0900001-v5</w:t>
        </w:r>
      </w:hyperlink>
      <w:r w:rsidR="009F55EB" w:rsidRPr="00612E9D">
        <w:rPr>
          <w:rFonts w:cs="Calibri"/>
        </w:rPr>
        <w:t xml:space="preserve"> </w:t>
      </w:r>
      <w:r w:rsidR="00523332" w:rsidRPr="00612E9D">
        <w:rPr>
          <w:rFonts w:cs="Calibri"/>
        </w:rPr>
        <w:tab/>
      </w:r>
      <w:r w:rsidR="009F55EB" w:rsidRPr="00612E9D">
        <w:rPr>
          <w:rFonts w:cs="Calibri"/>
        </w:rPr>
        <w:t>Advanced LIGO Supplier Quality Requirements</w:t>
      </w:r>
    </w:p>
    <w:p w:rsidR="00CF271C" w:rsidRDefault="00717856" w:rsidP="000F4395">
      <w:pPr>
        <w:numPr>
          <w:ilvl w:val="0"/>
          <w:numId w:val="24"/>
        </w:numPr>
        <w:rPr>
          <w:rFonts w:cs="Calibri"/>
        </w:rPr>
      </w:pPr>
      <w:hyperlink r:id="rId13" w:history="1">
        <w:r w:rsidR="00CF271C" w:rsidRPr="00CF271C">
          <w:rPr>
            <w:rStyle w:val="Hyperlink"/>
            <w:rFonts w:cs="Calibri"/>
          </w:rPr>
          <w:t>LIGO-E0900023-v11</w:t>
        </w:r>
      </w:hyperlink>
      <w:r w:rsidR="00CF271C">
        <w:rPr>
          <w:rFonts w:cs="Calibri"/>
        </w:rPr>
        <w:tab/>
      </w:r>
      <w:r w:rsidR="00CF271C" w:rsidRPr="00CF271C">
        <w:rPr>
          <w:rFonts w:cs="Calibri"/>
        </w:rPr>
        <w:t>P</w:t>
      </w:r>
      <w:r w:rsidR="00C9121B">
        <w:rPr>
          <w:rFonts w:cs="Calibri"/>
        </w:rPr>
        <w:t>rocess for</w:t>
      </w:r>
      <w:r w:rsidR="00CF271C" w:rsidRPr="00CF271C">
        <w:rPr>
          <w:rFonts w:cs="Calibri"/>
        </w:rPr>
        <w:t xml:space="preserve"> M</w:t>
      </w:r>
      <w:r w:rsidR="00C9121B">
        <w:rPr>
          <w:rFonts w:cs="Calibri"/>
        </w:rPr>
        <w:t>anufacturing</w:t>
      </w:r>
      <w:r w:rsidR="00CF271C" w:rsidRPr="00CF271C">
        <w:rPr>
          <w:rFonts w:cs="Calibri"/>
        </w:rPr>
        <w:t xml:space="preserve"> </w:t>
      </w:r>
      <w:r w:rsidR="00C9121B">
        <w:rPr>
          <w:rFonts w:cs="Calibri"/>
        </w:rPr>
        <w:t>Cantilever Spring Blades for</w:t>
      </w:r>
      <w:r w:rsidR="00CF271C" w:rsidRPr="00CF271C">
        <w:rPr>
          <w:rFonts w:cs="Calibri"/>
        </w:rPr>
        <w:t xml:space="preserve"> </w:t>
      </w:r>
      <w:proofErr w:type="spellStart"/>
      <w:r w:rsidR="00CF271C" w:rsidRPr="00CF271C">
        <w:rPr>
          <w:rFonts w:cs="Calibri"/>
        </w:rPr>
        <w:t>AdvLIGO</w:t>
      </w:r>
      <w:proofErr w:type="spellEnd"/>
    </w:p>
    <w:p w:rsidR="009E551E" w:rsidRPr="00A86515" w:rsidRDefault="009E551E" w:rsidP="00F42BB8">
      <w:pPr>
        <w:rPr>
          <w:rFonts w:cs="Calibri"/>
        </w:rPr>
      </w:pPr>
    </w:p>
    <w:p w:rsidR="00CC7F68" w:rsidRPr="006964BB" w:rsidRDefault="00F42BB8" w:rsidP="007126AB">
      <w:pPr>
        <w:numPr>
          <w:ilvl w:val="0"/>
          <w:numId w:val="13"/>
        </w:numPr>
        <w:ind w:left="432" w:hanging="432"/>
        <w:rPr>
          <w:rFonts w:cs="Calibri"/>
        </w:rPr>
      </w:pPr>
      <w:r w:rsidRPr="006964BB">
        <w:rPr>
          <w:rFonts w:cs="Calibri"/>
          <w:b/>
          <w:sz w:val="28"/>
          <w:szCs w:val="28"/>
        </w:rPr>
        <w:t xml:space="preserve">Quality </w:t>
      </w:r>
      <w:r w:rsidR="00CC7F68" w:rsidRPr="006964BB">
        <w:rPr>
          <w:rFonts w:cs="Calibri"/>
          <w:b/>
          <w:sz w:val="28"/>
          <w:szCs w:val="28"/>
        </w:rPr>
        <w:t>System</w:t>
      </w:r>
      <w:r w:rsidR="006964BB" w:rsidRPr="006964BB">
        <w:rPr>
          <w:rFonts w:cs="Calibri"/>
          <w:b/>
          <w:sz w:val="28"/>
          <w:szCs w:val="28"/>
        </w:rPr>
        <w:t>:</w:t>
      </w:r>
    </w:p>
    <w:p w:rsidR="00CC7F68" w:rsidRDefault="00CC7F68" w:rsidP="008963C6">
      <w:pPr>
        <w:rPr>
          <w:rFonts w:cs="Calibri"/>
        </w:rPr>
      </w:pPr>
      <w:r>
        <w:rPr>
          <w:rFonts w:cs="Calibri"/>
        </w:rPr>
        <w:t xml:space="preserve">Referring to </w:t>
      </w:r>
      <w:r w:rsidR="0062072C">
        <w:rPr>
          <w:rFonts w:cs="Calibri"/>
        </w:rPr>
        <w:t xml:space="preserve">the above referenced </w:t>
      </w:r>
      <w:r>
        <w:rPr>
          <w:rFonts w:cs="Calibri"/>
        </w:rPr>
        <w:t>LIGO Specification Q0900001</w:t>
      </w:r>
      <w:r w:rsidR="00BF6CE8">
        <w:rPr>
          <w:rFonts w:cs="Calibri"/>
        </w:rPr>
        <w:t xml:space="preserve">, </w:t>
      </w:r>
      <w:r>
        <w:rPr>
          <w:rFonts w:cs="Calibri"/>
        </w:rPr>
        <w:t>Suppliers should include a copy of their current ISO</w:t>
      </w:r>
      <w:r w:rsidR="00D15427">
        <w:rPr>
          <w:rFonts w:cs="Calibri"/>
        </w:rPr>
        <w:t xml:space="preserve"> </w:t>
      </w:r>
      <w:r>
        <w:rPr>
          <w:rFonts w:cs="Calibri"/>
        </w:rPr>
        <w:t xml:space="preserve">9001, AS9100, or TS16949 certification in their bid package.  Suppliers lacking current certification should send a copy of their Quality Manual with their bid package.  </w:t>
      </w:r>
    </w:p>
    <w:p w:rsidR="0001519E" w:rsidRPr="00A86515" w:rsidRDefault="0001519E" w:rsidP="0001519E">
      <w:pPr>
        <w:rPr>
          <w:rFonts w:cs="Calibri"/>
          <w:b/>
        </w:rPr>
      </w:pPr>
    </w:p>
    <w:p w:rsidR="00FB1D85" w:rsidRPr="00171533" w:rsidRDefault="00AD3724" w:rsidP="00AD3724">
      <w:pPr>
        <w:numPr>
          <w:ilvl w:val="0"/>
          <w:numId w:val="13"/>
        </w:numPr>
        <w:rPr>
          <w:rFonts w:cs="Calibri"/>
          <w:b/>
          <w:sz w:val="28"/>
          <w:szCs w:val="28"/>
        </w:rPr>
      </w:pPr>
      <w:r w:rsidRPr="006964BB">
        <w:rPr>
          <w:rFonts w:cs="Calibri"/>
          <w:b/>
          <w:sz w:val="28"/>
          <w:szCs w:val="28"/>
        </w:rPr>
        <w:t>Parts to be manufactured</w:t>
      </w:r>
      <w:r w:rsidR="00313033" w:rsidRPr="006964BB">
        <w:rPr>
          <w:rFonts w:cs="Calibri"/>
          <w:b/>
          <w:sz w:val="28"/>
          <w:szCs w:val="28"/>
        </w:rPr>
        <w:t xml:space="preserve">, </w:t>
      </w:r>
      <w:r w:rsidR="00FB1D85" w:rsidRPr="006964BB">
        <w:rPr>
          <w:rFonts w:cs="Calibri"/>
          <w:b/>
          <w:sz w:val="28"/>
          <w:szCs w:val="28"/>
        </w:rPr>
        <w:t>Quantity Required</w:t>
      </w:r>
      <w:r w:rsidR="00313033" w:rsidRPr="006964BB">
        <w:rPr>
          <w:rFonts w:cs="Calibri"/>
          <w:b/>
          <w:sz w:val="28"/>
          <w:szCs w:val="28"/>
        </w:rPr>
        <w:t xml:space="preserve">, and </w:t>
      </w:r>
      <w:r w:rsidR="00BF6CE8">
        <w:rPr>
          <w:rFonts w:cs="Calibri"/>
          <w:b/>
          <w:sz w:val="28"/>
          <w:szCs w:val="28"/>
        </w:rPr>
        <w:t>Inspection requirements</w:t>
      </w:r>
      <w:r w:rsidR="00A22EB4" w:rsidRPr="006964BB">
        <w:rPr>
          <w:rFonts w:cs="Calibri"/>
          <w:b/>
          <w:sz w:val="28"/>
          <w:szCs w:val="28"/>
        </w:rPr>
        <w:t>:</w:t>
      </w:r>
      <w:r w:rsidRPr="00171533">
        <w:rPr>
          <w:rFonts w:cs="Calibri"/>
          <w:vanish/>
          <w:color w:val="FF0000"/>
        </w:rPr>
        <w:t xml:space="preserve">List all parts to be made, including the </w:t>
      </w:r>
      <w:r w:rsidRPr="00171533">
        <w:rPr>
          <w:rFonts w:cs="Calibri"/>
          <w:b/>
          <w:vanish/>
          <w:color w:val="FF0000"/>
        </w:rPr>
        <w:t>public</w:t>
      </w:r>
      <w:r w:rsidRPr="00171533">
        <w:rPr>
          <w:rFonts w:cs="Calibri"/>
          <w:vanish/>
          <w:color w:val="FF0000"/>
        </w:rPr>
        <w:t xml:space="preserve"> hyperlink to the latest revision, and the total quantity required.  </w:t>
      </w:r>
      <w:r w:rsidR="00964ABD" w:rsidRPr="00171533">
        <w:rPr>
          <w:rFonts w:cs="Calibri"/>
          <w:vanish/>
          <w:color w:val="FF0000"/>
        </w:rPr>
        <w:t>If you have more than ten parts, create a separate drawing document post</w:t>
      </w:r>
      <w:r w:rsidR="0074065F" w:rsidRPr="00171533">
        <w:rPr>
          <w:rFonts w:cs="Calibri"/>
          <w:vanish/>
          <w:color w:val="FF0000"/>
        </w:rPr>
        <w:t>ed</w:t>
      </w:r>
      <w:r w:rsidR="00964ABD" w:rsidRPr="00171533">
        <w:rPr>
          <w:rFonts w:cs="Calibri"/>
          <w:vanish/>
          <w:color w:val="FF0000"/>
        </w:rPr>
        <w:t xml:space="preserve"> to </w:t>
      </w:r>
      <w:r w:rsidR="0074065F" w:rsidRPr="00171533">
        <w:rPr>
          <w:rFonts w:cs="Calibri"/>
          <w:vanish/>
          <w:color w:val="FF0000"/>
        </w:rPr>
        <w:t xml:space="preserve">the </w:t>
      </w:r>
      <w:r w:rsidR="00964ABD" w:rsidRPr="00171533">
        <w:rPr>
          <w:rFonts w:cs="Calibri"/>
          <w:vanish/>
          <w:color w:val="FF0000"/>
        </w:rPr>
        <w:t>DCC as a public document, and link here.</w:t>
      </w:r>
      <w:r w:rsidRPr="00171533">
        <w:rPr>
          <w:rFonts w:cs="Calibri"/>
          <w:vanish/>
          <w:color w:val="FF0000"/>
        </w:rPr>
        <w:t xml:space="preserve">  </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585"/>
        <w:gridCol w:w="3362"/>
        <w:gridCol w:w="1648"/>
        <w:gridCol w:w="2340"/>
      </w:tblGrid>
      <w:tr w:rsidR="0074065F" w:rsidRPr="00612E9D" w:rsidTr="00313033">
        <w:trPr>
          <w:trHeight w:val="293"/>
        </w:trPr>
        <w:tc>
          <w:tcPr>
            <w:tcW w:w="1585" w:type="dxa"/>
            <w:vAlign w:val="center"/>
          </w:tcPr>
          <w:p w:rsidR="0074065F" w:rsidRPr="009C2E45" w:rsidRDefault="0074065F" w:rsidP="00012EA8">
            <w:pPr>
              <w:rPr>
                <w:rFonts w:cs="Calibri"/>
                <w:b/>
              </w:rPr>
            </w:pPr>
            <w:r w:rsidRPr="009C2E45">
              <w:rPr>
                <w:rFonts w:cs="Calibri"/>
                <w:b/>
              </w:rPr>
              <w:t>Drawing #</w:t>
            </w:r>
          </w:p>
        </w:tc>
        <w:tc>
          <w:tcPr>
            <w:tcW w:w="3362" w:type="dxa"/>
            <w:vAlign w:val="center"/>
          </w:tcPr>
          <w:p w:rsidR="0074065F" w:rsidRPr="009C2E45" w:rsidRDefault="0074065F" w:rsidP="00012EA8">
            <w:pPr>
              <w:rPr>
                <w:rFonts w:cs="Calibri"/>
                <w:b/>
              </w:rPr>
            </w:pPr>
            <w:r w:rsidRPr="009C2E45">
              <w:rPr>
                <w:rFonts w:cs="Calibri"/>
                <w:b/>
              </w:rPr>
              <w:t>Part Description</w:t>
            </w:r>
          </w:p>
        </w:tc>
        <w:tc>
          <w:tcPr>
            <w:tcW w:w="1648" w:type="dxa"/>
          </w:tcPr>
          <w:p w:rsidR="0074065F" w:rsidRPr="009C2E45" w:rsidRDefault="0074065F" w:rsidP="00F83252">
            <w:pPr>
              <w:rPr>
                <w:rFonts w:cs="Calibri"/>
                <w:b/>
              </w:rPr>
            </w:pPr>
            <w:r w:rsidRPr="009C2E45">
              <w:rPr>
                <w:rFonts w:cs="Calibri"/>
                <w:b/>
              </w:rPr>
              <w:t>Total Qty:</w:t>
            </w:r>
          </w:p>
        </w:tc>
        <w:tc>
          <w:tcPr>
            <w:tcW w:w="2340" w:type="dxa"/>
          </w:tcPr>
          <w:p w:rsidR="00313033" w:rsidRPr="009C2E45" w:rsidRDefault="00F961E9" w:rsidP="00F961E9">
            <w:pPr>
              <w:rPr>
                <w:rFonts w:cs="Calibri"/>
                <w:b/>
              </w:rPr>
            </w:pPr>
            <w:r>
              <w:rPr>
                <w:rFonts w:cs="Calibri"/>
                <w:b/>
              </w:rPr>
              <w:t>Parts to be Inspected</w:t>
            </w:r>
            <w:r w:rsidR="00313033" w:rsidRPr="009C2E45">
              <w:rPr>
                <w:rFonts w:cs="Calibri"/>
                <w:b/>
              </w:rPr>
              <w:t xml:space="preserve"> </w:t>
            </w:r>
          </w:p>
        </w:tc>
      </w:tr>
      <w:tr w:rsidR="0074065F" w:rsidRPr="00612E9D" w:rsidTr="00313033">
        <w:trPr>
          <w:trHeight w:val="293"/>
        </w:trPr>
        <w:tc>
          <w:tcPr>
            <w:tcW w:w="1585" w:type="dxa"/>
            <w:vAlign w:val="center"/>
          </w:tcPr>
          <w:p w:rsidR="0074065F" w:rsidRPr="00612E9D" w:rsidRDefault="00717856" w:rsidP="00897A78">
            <w:pPr>
              <w:rPr>
                <w:rFonts w:cs="Calibri"/>
              </w:rPr>
            </w:pPr>
            <w:hyperlink r:id="rId14" w:history="1">
              <w:r w:rsidR="000053E7">
                <w:rPr>
                  <w:rStyle w:val="Hyperlink"/>
                </w:rPr>
                <w:t>LIGO-D1200116</w:t>
              </w:r>
              <w:r w:rsidR="00897A78" w:rsidRPr="00897A78">
                <w:rPr>
                  <w:rStyle w:val="Hyperlink"/>
                </w:rPr>
                <w:t>-v1</w:t>
              </w:r>
            </w:hyperlink>
          </w:p>
        </w:tc>
        <w:tc>
          <w:tcPr>
            <w:tcW w:w="3362" w:type="dxa"/>
            <w:vAlign w:val="center"/>
          </w:tcPr>
          <w:p w:rsidR="0074065F" w:rsidRPr="00612E9D" w:rsidRDefault="00296A80" w:rsidP="00012EA8">
            <w:pPr>
              <w:rPr>
                <w:rFonts w:cs="Calibri"/>
              </w:rPr>
            </w:pPr>
            <w:proofErr w:type="spellStart"/>
            <w:r>
              <w:t>aLIGO</w:t>
            </w:r>
            <w:proofErr w:type="spellEnd"/>
            <w:r>
              <w:t xml:space="preserve"> TMS Upper Stage Blade Spring</w:t>
            </w:r>
          </w:p>
        </w:tc>
        <w:tc>
          <w:tcPr>
            <w:tcW w:w="1648" w:type="dxa"/>
          </w:tcPr>
          <w:p w:rsidR="0074065F" w:rsidRPr="00612E9D" w:rsidRDefault="00E713ED" w:rsidP="004B1ACC">
            <w:pPr>
              <w:jc w:val="center"/>
              <w:rPr>
                <w:rFonts w:cs="Calibri"/>
              </w:rPr>
            </w:pPr>
            <w:r>
              <w:rPr>
                <w:rFonts w:cs="Calibri"/>
              </w:rPr>
              <w:t>21</w:t>
            </w:r>
          </w:p>
        </w:tc>
        <w:tc>
          <w:tcPr>
            <w:tcW w:w="2340" w:type="dxa"/>
          </w:tcPr>
          <w:p w:rsidR="004205FC" w:rsidRDefault="004205FC" w:rsidP="004B1ACC">
            <w:pPr>
              <w:jc w:val="center"/>
              <w:rPr>
                <w:rFonts w:cs="Calibri"/>
              </w:rPr>
            </w:pPr>
            <w:r>
              <w:rPr>
                <w:rFonts w:cs="Calibri"/>
              </w:rPr>
              <w:t>Serial #'s 001 thru 021</w:t>
            </w:r>
          </w:p>
          <w:p w:rsidR="00FE011D" w:rsidRPr="00313033" w:rsidRDefault="004205FC" w:rsidP="004B1ACC">
            <w:pPr>
              <w:jc w:val="center"/>
              <w:rPr>
                <w:rFonts w:cs="Calibri"/>
              </w:rPr>
            </w:pPr>
            <w:r>
              <w:rPr>
                <w:rFonts w:cs="Calibri"/>
              </w:rPr>
              <w:t>(All Parts)</w:t>
            </w:r>
          </w:p>
        </w:tc>
      </w:tr>
      <w:tr w:rsidR="0074065F" w:rsidRPr="00612E9D" w:rsidTr="00313033">
        <w:trPr>
          <w:trHeight w:val="293"/>
        </w:trPr>
        <w:tc>
          <w:tcPr>
            <w:tcW w:w="1585" w:type="dxa"/>
            <w:vAlign w:val="center"/>
          </w:tcPr>
          <w:p w:rsidR="0074065F" w:rsidRPr="00612E9D" w:rsidRDefault="00717856" w:rsidP="000053E7">
            <w:pPr>
              <w:rPr>
                <w:rFonts w:cs="Calibri"/>
              </w:rPr>
            </w:pPr>
            <w:hyperlink r:id="rId15" w:history="1">
              <w:r w:rsidR="000053E7">
                <w:rPr>
                  <w:rStyle w:val="Hyperlink"/>
                </w:rPr>
                <w:t>LIGO-D1200117-v1</w:t>
              </w:r>
            </w:hyperlink>
          </w:p>
        </w:tc>
        <w:tc>
          <w:tcPr>
            <w:tcW w:w="3362" w:type="dxa"/>
            <w:vAlign w:val="center"/>
          </w:tcPr>
          <w:p w:rsidR="0074065F" w:rsidRPr="00612E9D" w:rsidRDefault="00152913" w:rsidP="00152913">
            <w:pPr>
              <w:rPr>
                <w:rFonts w:cs="Calibri"/>
              </w:rPr>
            </w:pPr>
            <w:proofErr w:type="spellStart"/>
            <w:r>
              <w:t>aLIGO</w:t>
            </w:r>
            <w:proofErr w:type="spellEnd"/>
            <w:r>
              <w:t xml:space="preserve"> TMS Lower Stage Blade Spring</w:t>
            </w:r>
          </w:p>
        </w:tc>
        <w:tc>
          <w:tcPr>
            <w:tcW w:w="1648" w:type="dxa"/>
          </w:tcPr>
          <w:p w:rsidR="0074065F" w:rsidRPr="00612E9D" w:rsidRDefault="00E713ED" w:rsidP="004B1ACC">
            <w:pPr>
              <w:jc w:val="center"/>
              <w:rPr>
                <w:rFonts w:cs="Calibri"/>
              </w:rPr>
            </w:pPr>
            <w:r>
              <w:rPr>
                <w:rFonts w:cs="Calibri"/>
              </w:rPr>
              <w:t>21</w:t>
            </w:r>
          </w:p>
        </w:tc>
        <w:tc>
          <w:tcPr>
            <w:tcW w:w="2340" w:type="dxa"/>
          </w:tcPr>
          <w:p w:rsidR="004205FC" w:rsidRDefault="004205FC" w:rsidP="004205FC">
            <w:pPr>
              <w:jc w:val="center"/>
              <w:rPr>
                <w:rFonts w:cs="Calibri"/>
              </w:rPr>
            </w:pPr>
            <w:r>
              <w:rPr>
                <w:rFonts w:cs="Calibri"/>
              </w:rPr>
              <w:t>Serial #'s 001 thru 021</w:t>
            </w:r>
          </w:p>
          <w:p w:rsidR="00FE011D" w:rsidRPr="00313033" w:rsidRDefault="004205FC" w:rsidP="004205FC">
            <w:pPr>
              <w:jc w:val="center"/>
              <w:rPr>
                <w:rFonts w:cs="Calibri"/>
              </w:rPr>
            </w:pPr>
            <w:r>
              <w:rPr>
                <w:rFonts w:cs="Calibri"/>
              </w:rPr>
              <w:t xml:space="preserve"> (All Parts)</w:t>
            </w:r>
          </w:p>
        </w:tc>
      </w:tr>
    </w:tbl>
    <w:p w:rsidR="00127DB6" w:rsidRPr="003A5E43" w:rsidRDefault="00313033" w:rsidP="00313033">
      <w:pPr>
        <w:rPr>
          <w:rFonts w:cs="Calibri"/>
          <w:b/>
        </w:rPr>
      </w:pPr>
      <w:r w:rsidRPr="003A5E43">
        <w:rPr>
          <w:rFonts w:cs="Calibri"/>
          <w:b/>
        </w:rPr>
        <w:t>Note</w:t>
      </w:r>
      <w:r w:rsidR="00127DB6" w:rsidRPr="003A5E43">
        <w:rPr>
          <w:rFonts w:cs="Calibri"/>
          <w:b/>
        </w:rPr>
        <w:t>s</w:t>
      </w:r>
      <w:r w:rsidRPr="003A5E43">
        <w:rPr>
          <w:rFonts w:cs="Calibri"/>
          <w:b/>
        </w:rPr>
        <w:t>:</w:t>
      </w:r>
    </w:p>
    <w:p w:rsidR="0074065F" w:rsidRDefault="00127DB6" w:rsidP="00313033">
      <w:pPr>
        <w:rPr>
          <w:rFonts w:cs="Calibri"/>
          <w:b/>
        </w:rPr>
      </w:pPr>
      <w:r w:rsidRPr="003A5E43">
        <w:rPr>
          <w:rFonts w:cs="Calibri"/>
          <w:b/>
        </w:rPr>
        <w:t>(1) R</w:t>
      </w:r>
      <w:r w:rsidR="006D5732" w:rsidRPr="003A5E43">
        <w:rPr>
          <w:rFonts w:cs="Calibri"/>
          <w:b/>
        </w:rPr>
        <w:t>efer to section 7</w:t>
      </w:r>
      <w:r w:rsidR="004C3AD3" w:rsidRPr="003A5E43">
        <w:rPr>
          <w:rFonts w:cs="Calibri"/>
          <w:b/>
        </w:rPr>
        <w:t xml:space="preserve">.6.1 of this </w:t>
      </w:r>
      <w:r w:rsidR="00084F71" w:rsidRPr="003A5E43">
        <w:rPr>
          <w:rFonts w:cs="Calibri"/>
          <w:b/>
        </w:rPr>
        <w:t>SOW</w:t>
      </w:r>
      <w:r w:rsidR="004C3AD3" w:rsidRPr="003A5E43">
        <w:rPr>
          <w:rFonts w:cs="Calibri"/>
          <w:b/>
        </w:rPr>
        <w:t xml:space="preserve"> for scope of inspection required.</w:t>
      </w:r>
    </w:p>
    <w:p w:rsidR="007F6D0D" w:rsidRPr="003A5E43" w:rsidRDefault="007F6D0D" w:rsidP="00313033">
      <w:pPr>
        <w:rPr>
          <w:rFonts w:cs="Calibri"/>
          <w:b/>
        </w:rPr>
      </w:pPr>
      <w:r w:rsidRPr="003A5E43">
        <w:rPr>
          <w:rFonts w:cs="Calibri"/>
          <w:b/>
        </w:rPr>
        <w:t>(</w:t>
      </w:r>
      <w:r>
        <w:rPr>
          <w:rFonts w:cs="Calibri"/>
          <w:b/>
        </w:rPr>
        <w:t>2</w:t>
      </w:r>
      <w:r w:rsidRPr="003A5E43">
        <w:rPr>
          <w:rFonts w:cs="Calibri"/>
          <w:b/>
        </w:rPr>
        <w:t xml:space="preserve">) </w:t>
      </w:r>
      <w:r>
        <w:rPr>
          <w:rFonts w:cs="Calibri"/>
          <w:b/>
        </w:rPr>
        <w:t>See section 7.7 for Part Number and Serial Number marking requirement.</w:t>
      </w:r>
    </w:p>
    <w:p w:rsidR="00127DB6" w:rsidRPr="003A5E43" w:rsidRDefault="00127DB6" w:rsidP="00313033">
      <w:pPr>
        <w:rPr>
          <w:rFonts w:cs="Calibri"/>
          <w:b/>
        </w:rPr>
      </w:pPr>
      <w:r w:rsidRPr="003A5E43">
        <w:rPr>
          <w:rFonts w:cs="Calibri"/>
          <w:b/>
        </w:rPr>
        <w:t>(</w:t>
      </w:r>
      <w:r w:rsidR="007F6D0D">
        <w:rPr>
          <w:rFonts w:cs="Calibri"/>
          <w:b/>
        </w:rPr>
        <w:t>3</w:t>
      </w:r>
      <w:r w:rsidRPr="003A5E43">
        <w:rPr>
          <w:rFonts w:cs="Calibri"/>
          <w:b/>
        </w:rPr>
        <w:t xml:space="preserve">) </w:t>
      </w:r>
      <w:r w:rsidR="003829B2" w:rsidRPr="003A5E43">
        <w:rPr>
          <w:rFonts w:cs="Calibri"/>
          <w:b/>
        </w:rPr>
        <w:t xml:space="preserve">The above drawings are to be revised prior to purchase order for this work. The change to each drawing will consist </w:t>
      </w:r>
      <w:r w:rsidR="00396642">
        <w:rPr>
          <w:rFonts w:cs="Calibri"/>
          <w:b/>
        </w:rPr>
        <w:t>primarily</w:t>
      </w:r>
      <w:r w:rsidR="00666736" w:rsidRPr="003A5E43">
        <w:rPr>
          <w:rFonts w:cs="Calibri"/>
          <w:b/>
        </w:rPr>
        <w:t xml:space="preserve"> </w:t>
      </w:r>
      <w:r w:rsidR="003829B2" w:rsidRPr="003A5E43">
        <w:rPr>
          <w:rFonts w:cs="Calibri"/>
          <w:b/>
        </w:rPr>
        <w:t>of a</w:t>
      </w:r>
      <w:r w:rsidR="005A2938">
        <w:rPr>
          <w:rFonts w:cs="Calibri"/>
          <w:b/>
        </w:rPr>
        <w:t xml:space="preserve"> de</w:t>
      </w:r>
      <w:r w:rsidR="003829B2" w:rsidRPr="003A5E43">
        <w:rPr>
          <w:rFonts w:cs="Calibri"/>
          <w:b/>
        </w:rPr>
        <w:t xml:space="preserve">crease in </w:t>
      </w:r>
      <w:r w:rsidR="005A2938">
        <w:rPr>
          <w:rFonts w:cs="Calibri"/>
          <w:b/>
        </w:rPr>
        <w:t xml:space="preserve">curve radius, with negligible change to flat pattern </w:t>
      </w:r>
      <w:r w:rsidR="007126E8">
        <w:rPr>
          <w:rFonts w:cs="Calibri"/>
          <w:b/>
        </w:rPr>
        <w:t>dimensions</w:t>
      </w:r>
      <w:r w:rsidR="003829B2" w:rsidRPr="003A5E43">
        <w:rPr>
          <w:rFonts w:cs="Calibri"/>
          <w:b/>
        </w:rPr>
        <w:t xml:space="preserve">. The </w:t>
      </w:r>
      <w:r w:rsidR="005A2938">
        <w:rPr>
          <w:rFonts w:cs="Calibri"/>
          <w:b/>
        </w:rPr>
        <w:t>de</w:t>
      </w:r>
      <w:r w:rsidR="00666736" w:rsidRPr="003A5E43">
        <w:rPr>
          <w:rFonts w:cs="Calibri"/>
          <w:b/>
        </w:rPr>
        <w:t xml:space="preserve">crease </w:t>
      </w:r>
      <w:r w:rsidR="007126E8" w:rsidRPr="003A5E43">
        <w:rPr>
          <w:rFonts w:cs="Calibri"/>
          <w:b/>
        </w:rPr>
        <w:t xml:space="preserve">in </w:t>
      </w:r>
      <w:r w:rsidR="007126E8">
        <w:rPr>
          <w:rFonts w:cs="Calibri"/>
          <w:b/>
        </w:rPr>
        <w:t>curve radius</w:t>
      </w:r>
      <w:r w:rsidR="007126E8" w:rsidRPr="003A5E43">
        <w:rPr>
          <w:rFonts w:cs="Calibri"/>
          <w:b/>
        </w:rPr>
        <w:t xml:space="preserve"> </w:t>
      </w:r>
      <w:r w:rsidR="007126E8">
        <w:rPr>
          <w:rFonts w:cs="Calibri"/>
          <w:b/>
        </w:rPr>
        <w:t xml:space="preserve">in </w:t>
      </w:r>
      <w:r w:rsidR="00666736" w:rsidRPr="003A5E43">
        <w:rPr>
          <w:rFonts w:cs="Calibri"/>
          <w:b/>
        </w:rPr>
        <w:t>each c</w:t>
      </w:r>
      <w:r w:rsidR="007126E8">
        <w:rPr>
          <w:rFonts w:cs="Calibri"/>
          <w:b/>
        </w:rPr>
        <w:t>ase will be on the order of 5%</w:t>
      </w:r>
      <w:r w:rsidR="00666736" w:rsidRPr="003A5E43">
        <w:rPr>
          <w:rFonts w:cs="Calibri"/>
          <w:b/>
        </w:rPr>
        <w:t>.</w:t>
      </w:r>
    </w:p>
    <w:p w:rsidR="00462E56" w:rsidRDefault="00462E56" w:rsidP="00127DB6">
      <w:pPr>
        <w:rPr>
          <w:rFonts w:cs="Calibri"/>
        </w:rPr>
      </w:pPr>
    </w:p>
    <w:p w:rsidR="00FF2FEC" w:rsidRDefault="00FF2FEC" w:rsidP="00127DB6">
      <w:pPr>
        <w:keepNext/>
        <w:numPr>
          <w:ilvl w:val="0"/>
          <w:numId w:val="13"/>
        </w:numPr>
        <w:ind w:left="432" w:hanging="432"/>
        <w:rPr>
          <w:rFonts w:cs="Calibri"/>
          <w:b/>
          <w:sz w:val="28"/>
          <w:szCs w:val="28"/>
        </w:rPr>
      </w:pPr>
      <w:r>
        <w:rPr>
          <w:rFonts w:cs="Calibri"/>
          <w:b/>
          <w:sz w:val="28"/>
          <w:szCs w:val="28"/>
        </w:rPr>
        <w:lastRenderedPageBreak/>
        <w:t>Manufacturing Facilities, Equipment,</w:t>
      </w:r>
      <w:r w:rsidRPr="007834C9">
        <w:rPr>
          <w:rFonts w:cs="Calibri"/>
          <w:b/>
          <w:sz w:val="28"/>
          <w:szCs w:val="28"/>
        </w:rPr>
        <w:t xml:space="preserve"> </w:t>
      </w:r>
      <w:r>
        <w:rPr>
          <w:rFonts w:cs="Calibri"/>
          <w:b/>
          <w:sz w:val="28"/>
          <w:szCs w:val="28"/>
        </w:rPr>
        <w:t>and Capability</w:t>
      </w:r>
      <w:r w:rsidRPr="00612E9D">
        <w:rPr>
          <w:rFonts w:cs="Calibri"/>
          <w:b/>
          <w:sz w:val="28"/>
          <w:szCs w:val="28"/>
        </w:rPr>
        <w:t>:</w:t>
      </w:r>
    </w:p>
    <w:p w:rsidR="00205022" w:rsidRPr="00121F2D" w:rsidRDefault="00205022" w:rsidP="00EA03B0">
      <w:pPr>
        <w:keepNext/>
        <w:rPr>
          <w:rFonts w:cs="Calibri"/>
          <w:b/>
          <w:sz w:val="28"/>
          <w:szCs w:val="28"/>
        </w:rPr>
      </w:pPr>
      <w:r>
        <w:rPr>
          <w:rFonts w:cs="Calibri"/>
        </w:rPr>
        <w:t>LIGO personnel will inspect t</w:t>
      </w:r>
      <w:r w:rsidRPr="0049265E">
        <w:rPr>
          <w:rFonts w:cs="Calibri"/>
        </w:rPr>
        <w:t>he manufac</w:t>
      </w:r>
      <w:r>
        <w:rPr>
          <w:rFonts w:cs="Calibri"/>
        </w:rPr>
        <w:t>turer's facilities and equipment to ascertain that the manufacturer possesses adequate and appropriate facilities, equipment, and capability for the stated work. Manufacturer must insure that all sub-contractors have the necessary facilities, equipment, and capabilities for the sub-contracted work. LIGO reserves the right to inspect all sub-contractors' facilities.</w:t>
      </w:r>
    </w:p>
    <w:p w:rsidR="0049265E" w:rsidRPr="0049265E" w:rsidRDefault="0049265E" w:rsidP="0049265E">
      <w:pPr>
        <w:rPr>
          <w:rFonts w:cs="Calibri"/>
          <w:b/>
        </w:rPr>
      </w:pPr>
    </w:p>
    <w:p w:rsidR="00BF6CE8" w:rsidRPr="00B54ECB" w:rsidRDefault="00BF6CE8" w:rsidP="00313033">
      <w:pPr>
        <w:rPr>
          <w:rFonts w:cs="Calibri"/>
          <w:vanish/>
          <w:color w:val="FF0000"/>
        </w:rPr>
      </w:pPr>
      <w:r w:rsidRPr="00B54ECB">
        <w:rPr>
          <w:rFonts w:cs="Calibri"/>
          <w:vanish/>
          <w:color w:val="FF0000"/>
        </w:rPr>
        <w:t xml:space="preserve">Note 1: Care should be given to the selection of the AQL number.  Consider the amount of time (which equals cost) required to 100% inspect a given number of parts.  </w:t>
      </w:r>
      <w:r w:rsidR="00652D0A" w:rsidRPr="00B54ECB">
        <w:rPr>
          <w:rFonts w:cs="Calibri"/>
          <w:vanish/>
          <w:color w:val="FF0000"/>
        </w:rPr>
        <w:t>Contact QAME for advice.</w:t>
      </w:r>
    </w:p>
    <w:p w:rsidR="00313033" w:rsidRPr="00B54ECB" w:rsidRDefault="00BF6CE8" w:rsidP="00313033">
      <w:pPr>
        <w:rPr>
          <w:rFonts w:cs="Calibri"/>
          <w:vanish/>
          <w:color w:val="FF0000"/>
        </w:rPr>
      </w:pPr>
      <w:r w:rsidRPr="00B54ECB">
        <w:rPr>
          <w:rFonts w:cs="Calibri"/>
          <w:vanish/>
          <w:color w:val="FF0000"/>
        </w:rPr>
        <w:t xml:space="preserve">Note 2: Additional inspection instructions beyond the AQL number can be given – such as 100% inspection of all </w:t>
      </w:r>
      <w:r w:rsidR="00B54ECB" w:rsidRPr="00B54ECB">
        <w:rPr>
          <w:rFonts w:cs="Calibri"/>
          <w:vanish/>
          <w:color w:val="FF0000"/>
        </w:rPr>
        <w:t>threaded holes.</w:t>
      </w:r>
    </w:p>
    <w:p w:rsidR="00EB6EC4" w:rsidRDefault="00EB6EC4" w:rsidP="00EB6EC4">
      <w:pPr>
        <w:numPr>
          <w:ilvl w:val="0"/>
          <w:numId w:val="13"/>
        </w:numPr>
        <w:rPr>
          <w:rFonts w:cs="Calibri"/>
          <w:b/>
          <w:sz w:val="28"/>
          <w:szCs w:val="28"/>
        </w:rPr>
      </w:pPr>
      <w:r>
        <w:rPr>
          <w:rFonts w:cs="Calibri"/>
          <w:b/>
          <w:sz w:val="28"/>
          <w:szCs w:val="28"/>
        </w:rPr>
        <w:t>Manufacturing</w:t>
      </w:r>
      <w:r w:rsidR="00DC6B9A">
        <w:rPr>
          <w:rFonts w:cs="Calibri"/>
          <w:b/>
          <w:sz w:val="28"/>
          <w:szCs w:val="28"/>
        </w:rPr>
        <w:t xml:space="preserve"> Requirements</w:t>
      </w:r>
      <w:r w:rsidRPr="00612E9D">
        <w:rPr>
          <w:rFonts w:cs="Calibri"/>
          <w:b/>
          <w:sz w:val="28"/>
          <w:szCs w:val="28"/>
        </w:rPr>
        <w:t>:</w:t>
      </w:r>
    </w:p>
    <w:p w:rsidR="00EB6EC4" w:rsidRPr="009B3435" w:rsidRDefault="00EB6EC4" w:rsidP="00EB6EC4">
      <w:pPr>
        <w:rPr>
          <w:rFonts w:cs="Calibri"/>
          <w:b/>
        </w:rPr>
      </w:pPr>
    </w:p>
    <w:p w:rsidR="00EB6EC4" w:rsidRPr="00B3760B" w:rsidRDefault="00DC6B9A" w:rsidP="00EB6EC4">
      <w:pPr>
        <w:numPr>
          <w:ilvl w:val="1"/>
          <w:numId w:val="13"/>
        </w:numPr>
        <w:rPr>
          <w:rFonts w:cs="Calibri"/>
          <w:b/>
          <w:sz w:val="28"/>
          <w:szCs w:val="28"/>
        </w:rPr>
      </w:pPr>
      <w:r>
        <w:rPr>
          <w:rFonts w:cs="Calibri"/>
          <w:b/>
          <w:sz w:val="28"/>
          <w:szCs w:val="28"/>
        </w:rPr>
        <w:t>Fabrication</w:t>
      </w:r>
      <w:r w:rsidR="00EB6EC4">
        <w:rPr>
          <w:rFonts w:cs="Calibri"/>
          <w:b/>
          <w:sz w:val="28"/>
          <w:szCs w:val="28"/>
        </w:rPr>
        <w:t>:</w:t>
      </w:r>
    </w:p>
    <w:p w:rsidR="008461CF" w:rsidRPr="00A81E53" w:rsidRDefault="008461CF" w:rsidP="008461CF">
      <w:pPr>
        <w:numPr>
          <w:ilvl w:val="2"/>
          <w:numId w:val="13"/>
        </w:numPr>
        <w:rPr>
          <w:rFonts w:cs="Calibri"/>
          <w:b/>
          <w:sz w:val="28"/>
          <w:szCs w:val="28"/>
        </w:rPr>
      </w:pPr>
      <w:r>
        <w:rPr>
          <w:rFonts w:cs="Calibri"/>
        </w:rPr>
        <w:t>A</w:t>
      </w:r>
      <w:r w:rsidRPr="00ED2489">
        <w:rPr>
          <w:rFonts w:cs="Calibri"/>
        </w:rPr>
        <w:t xml:space="preserve">ll parts are to be manufactured in strict accordance with LIGO Specification </w:t>
      </w:r>
      <w:hyperlink r:id="rId16" w:history="1">
        <w:r w:rsidRPr="00ED2489">
          <w:rPr>
            <w:rStyle w:val="Hyperlink"/>
            <w:rFonts w:cs="Calibri"/>
          </w:rPr>
          <w:t>E0900023-v11</w:t>
        </w:r>
      </w:hyperlink>
      <w:r>
        <w:t xml:space="preserve"> and all additional requirements of this </w:t>
      </w:r>
      <w:r w:rsidR="00084F71">
        <w:t>SOW</w:t>
      </w:r>
      <w:r w:rsidRPr="00ED2489">
        <w:rPr>
          <w:rFonts w:cs="Calibri"/>
        </w:rPr>
        <w:t xml:space="preserve">. </w:t>
      </w:r>
      <w:r>
        <w:rPr>
          <w:rFonts w:cs="Calibri"/>
        </w:rPr>
        <w:t xml:space="preserve">Manufacturer is responsible for all sub-contractors' conformance to </w:t>
      </w:r>
      <w:r w:rsidRPr="00ED2489">
        <w:rPr>
          <w:rFonts w:cs="Calibri"/>
        </w:rPr>
        <w:t xml:space="preserve">LIGO Specification </w:t>
      </w:r>
      <w:hyperlink r:id="rId17" w:history="1">
        <w:r w:rsidRPr="00ED2489">
          <w:rPr>
            <w:rStyle w:val="Hyperlink"/>
            <w:rFonts w:cs="Calibri"/>
          </w:rPr>
          <w:t>E0900023-v11</w:t>
        </w:r>
      </w:hyperlink>
      <w:r>
        <w:rPr>
          <w:rFonts w:cs="Calibri"/>
        </w:rPr>
        <w:t xml:space="preserve"> wherever applicable, including handling and protection of parts, and to all additional and applicable requirements of this </w:t>
      </w:r>
      <w:r w:rsidR="00084F71">
        <w:rPr>
          <w:rFonts w:cs="Calibri"/>
        </w:rPr>
        <w:t>SOW</w:t>
      </w:r>
      <w:r>
        <w:rPr>
          <w:rFonts w:cs="Calibri"/>
        </w:rPr>
        <w:t xml:space="preserve">. </w:t>
      </w:r>
      <w:r w:rsidRPr="00ED2489">
        <w:rPr>
          <w:rFonts w:cs="Calibri"/>
        </w:rPr>
        <w:t xml:space="preserve">All parts are 'thin' curved springs as described in section 2.2 of LIGO Specification </w:t>
      </w:r>
      <w:hyperlink r:id="rId18" w:history="1">
        <w:r w:rsidRPr="00ED2489">
          <w:rPr>
            <w:rStyle w:val="Hyperlink"/>
            <w:rFonts w:cs="Calibri"/>
          </w:rPr>
          <w:t>E0900023-v11</w:t>
        </w:r>
      </w:hyperlink>
      <w:r w:rsidRPr="00612E9D">
        <w:rPr>
          <w:rFonts w:cs="Calibri"/>
        </w:rPr>
        <w:t>.</w:t>
      </w:r>
    </w:p>
    <w:p w:rsidR="00BF31D4" w:rsidRPr="00BF31D4" w:rsidRDefault="00BF31D4" w:rsidP="008461CF">
      <w:pPr>
        <w:numPr>
          <w:ilvl w:val="2"/>
          <w:numId w:val="13"/>
        </w:numPr>
        <w:rPr>
          <w:rFonts w:cs="Calibri"/>
        </w:rPr>
      </w:pPr>
      <w:r>
        <w:rPr>
          <w:rFonts w:cs="Calibri"/>
        </w:rPr>
        <w:t>Included with price and delivery quote, m</w:t>
      </w:r>
      <w:r w:rsidRPr="00BF31D4">
        <w:rPr>
          <w:rFonts w:cs="Calibri"/>
        </w:rPr>
        <w:t>anufacturer will supply</w:t>
      </w:r>
      <w:r>
        <w:rPr>
          <w:rFonts w:cs="Calibri"/>
        </w:rPr>
        <w:t xml:space="preserve"> a complete outline of the intended manufacturing process.</w:t>
      </w:r>
    </w:p>
    <w:p w:rsidR="00A81E53" w:rsidRPr="00DC6B9A" w:rsidRDefault="00A81E53" w:rsidP="008461CF">
      <w:pPr>
        <w:numPr>
          <w:ilvl w:val="2"/>
          <w:numId w:val="13"/>
        </w:numPr>
        <w:rPr>
          <w:rFonts w:cs="Calibri"/>
          <w:b/>
          <w:sz w:val="28"/>
          <w:szCs w:val="28"/>
        </w:rPr>
      </w:pPr>
      <w:r>
        <w:rPr>
          <w:rFonts w:cs="Calibri"/>
        </w:rPr>
        <w:t xml:space="preserve">For </w:t>
      </w:r>
      <w:r w:rsidR="0098057E">
        <w:rPr>
          <w:rFonts w:cs="Calibri"/>
        </w:rPr>
        <w:t>each</w:t>
      </w:r>
      <w:r>
        <w:rPr>
          <w:rFonts w:cs="Calibri"/>
        </w:rPr>
        <w:t xml:space="preserve"> </w:t>
      </w:r>
      <w:r w:rsidR="00901ED2">
        <w:rPr>
          <w:rFonts w:cs="Calibri"/>
        </w:rPr>
        <w:t>com</w:t>
      </w:r>
      <w:r>
        <w:rPr>
          <w:rFonts w:cs="Calibri"/>
        </w:rPr>
        <w:t>pl</w:t>
      </w:r>
      <w:r w:rsidR="00901ED2">
        <w:rPr>
          <w:rFonts w:cs="Calibri"/>
        </w:rPr>
        <w:t>e</w:t>
      </w:r>
      <w:r>
        <w:rPr>
          <w:rFonts w:cs="Calibri"/>
        </w:rPr>
        <w:t xml:space="preserve">ted part, the two major surfaces must be finished per LIGO </w:t>
      </w:r>
      <w:r w:rsidRPr="00ED2489">
        <w:rPr>
          <w:rFonts w:cs="Calibri"/>
        </w:rPr>
        <w:t xml:space="preserve">Specification </w:t>
      </w:r>
      <w:hyperlink r:id="rId19" w:history="1">
        <w:r w:rsidRPr="00ED2489">
          <w:rPr>
            <w:rStyle w:val="Hyperlink"/>
            <w:rFonts w:cs="Calibri"/>
          </w:rPr>
          <w:t>E0900023-v11</w:t>
        </w:r>
      </w:hyperlink>
      <w:r>
        <w:rPr>
          <w:rFonts w:cs="Calibri"/>
        </w:rPr>
        <w:t xml:space="preserve"> and the drawings, to a 32 µinch Ra [.8 µm Ra] roughness maximum. For </w:t>
      </w:r>
      <w:r w:rsidR="0098057E">
        <w:rPr>
          <w:rFonts w:cs="Calibri"/>
        </w:rPr>
        <w:t>each</w:t>
      </w:r>
      <w:r>
        <w:rPr>
          <w:rFonts w:cs="Calibri"/>
        </w:rPr>
        <w:t xml:space="preserve"> </w:t>
      </w:r>
      <w:r w:rsidR="00901ED2">
        <w:rPr>
          <w:rFonts w:cs="Calibri"/>
        </w:rPr>
        <w:t xml:space="preserve">completed </w:t>
      </w:r>
      <w:r>
        <w:rPr>
          <w:rFonts w:cs="Calibri"/>
        </w:rPr>
        <w:t xml:space="preserve">part, all non-major surfaces including hole surfaces must be finished to a 63 µinch Ra [1.6 µm Ra] roughness maximum (not per </w:t>
      </w:r>
      <w:r w:rsidRPr="00ED2489">
        <w:rPr>
          <w:rFonts w:cs="Calibri"/>
        </w:rPr>
        <w:t xml:space="preserve">Specification </w:t>
      </w:r>
      <w:hyperlink r:id="rId20" w:history="1">
        <w:r w:rsidRPr="00ED2489">
          <w:rPr>
            <w:rStyle w:val="Hyperlink"/>
            <w:rFonts w:cs="Calibri"/>
          </w:rPr>
          <w:t>E0900023-v11</w:t>
        </w:r>
      </w:hyperlink>
      <w:r>
        <w:rPr>
          <w:rFonts w:cs="Calibri"/>
        </w:rPr>
        <w:t xml:space="preserve"> or the drawings).</w:t>
      </w:r>
    </w:p>
    <w:p w:rsidR="00DC6B9A" w:rsidRPr="00A960A3" w:rsidRDefault="00DC6B9A" w:rsidP="00DC6B9A">
      <w:pPr>
        <w:numPr>
          <w:ilvl w:val="2"/>
          <w:numId w:val="13"/>
        </w:numPr>
        <w:rPr>
          <w:rFonts w:cs="Calibri"/>
          <w:b/>
          <w:sz w:val="28"/>
          <w:szCs w:val="28"/>
        </w:rPr>
      </w:pPr>
      <w:r>
        <w:rPr>
          <w:rFonts w:cs="Calibri"/>
        </w:rPr>
        <w:t>All completed parts must consist of 100% virgin material, free of repairs such as plugs or welds.</w:t>
      </w:r>
    </w:p>
    <w:p w:rsidR="00A81E53" w:rsidRPr="009B3435" w:rsidRDefault="00A81E53" w:rsidP="00A81E53">
      <w:pPr>
        <w:ind w:left="720"/>
        <w:rPr>
          <w:rFonts w:cs="Calibri"/>
          <w:b/>
        </w:rPr>
      </w:pPr>
    </w:p>
    <w:p w:rsidR="000E0D0C" w:rsidRDefault="000E0D0C" w:rsidP="00A81E53">
      <w:pPr>
        <w:pStyle w:val="ListParagraph"/>
        <w:numPr>
          <w:ilvl w:val="1"/>
          <w:numId w:val="13"/>
        </w:numPr>
        <w:ind w:left="1152" w:hanging="432"/>
        <w:contextualSpacing w:val="0"/>
        <w:outlineLvl w:val="0"/>
        <w:rPr>
          <w:rFonts w:cs="Calibri"/>
          <w:b/>
          <w:sz w:val="28"/>
          <w:szCs w:val="28"/>
        </w:rPr>
      </w:pPr>
      <w:r w:rsidRPr="000E0D0C">
        <w:rPr>
          <w:rFonts w:cs="Calibri"/>
          <w:b/>
          <w:sz w:val="28"/>
          <w:szCs w:val="28"/>
        </w:rPr>
        <w:t>Material</w:t>
      </w:r>
      <w:r>
        <w:rPr>
          <w:rFonts w:cs="Calibri"/>
          <w:b/>
          <w:sz w:val="28"/>
          <w:szCs w:val="28"/>
        </w:rPr>
        <w:t>:</w:t>
      </w:r>
    </w:p>
    <w:p w:rsidR="000E0D0C" w:rsidRDefault="00E643D7" w:rsidP="00A81E53">
      <w:pPr>
        <w:ind w:left="720"/>
        <w:outlineLvl w:val="0"/>
        <w:rPr>
          <w:rFonts w:cs="Calibri"/>
        </w:rPr>
      </w:pPr>
      <w:r>
        <w:rPr>
          <w:rFonts w:cs="Calibri"/>
        </w:rPr>
        <w:t>LIGO will supply the raw material for all parts from stock on hand. This</w:t>
      </w:r>
      <w:r w:rsidR="00CD38E4">
        <w:rPr>
          <w:rFonts w:cs="Calibri"/>
        </w:rPr>
        <w:t xml:space="preserve"> material is Maraging Steel </w:t>
      </w:r>
      <w:r w:rsidR="00A2622D">
        <w:rPr>
          <w:rFonts w:cs="Calibri"/>
        </w:rPr>
        <w:t>C-</w:t>
      </w:r>
      <w:r w:rsidR="00CD38E4">
        <w:rPr>
          <w:rFonts w:cs="Calibri"/>
        </w:rPr>
        <w:t>250</w:t>
      </w:r>
      <w:r w:rsidR="00AC1162">
        <w:rPr>
          <w:rFonts w:cs="Calibri"/>
        </w:rPr>
        <w:t>, circa 2002</w:t>
      </w:r>
      <w:r w:rsidR="00DC6B9A">
        <w:rPr>
          <w:rFonts w:cs="Calibri"/>
        </w:rPr>
        <w:t xml:space="preserve"> per AMS 6512D</w:t>
      </w:r>
      <w:r w:rsidR="00625F87">
        <w:rPr>
          <w:rFonts w:cs="Calibri"/>
        </w:rPr>
        <w:t>, .27</w:t>
      </w:r>
      <w:r w:rsidR="00B07200">
        <w:rPr>
          <w:rFonts w:cs="Calibri"/>
        </w:rPr>
        <w:t xml:space="preserve"> inch</w:t>
      </w:r>
      <w:r w:rsidR="00625F87">
        <w:rPr>
          <w:rFonts w:cs="Calibri"/>
        </w:rPr>
        <w:t xml:space="preserve"> thick</w:t>
      </w:r>
      <w:r w:rsidR="00B07200" w:rsidRPr="00B07200">
        <w:rPr>
          <w:rFonts w:cs="Calibri"/>
        </w:rPr>
        <w:t xml:space="preserve"> </w:t>
      </w:r>
      <w:r w:rsidR="00B07200">
        <w:rPr>
          <w:rFonts w:cs="Calibri"/>
        </w:rPr>
        <w:t>sheet</w:t>
      </w:r>
      <w:r w:rsidR="00625F87">
        <w:rPr>
          <w:rFonts w:cs="Calibri"/>
        </w:rPr>
        <w:t>.</w:t>
      </w:r>
    </w:p>
    <w:p w:rsidR="00353536" w:rsidRDefault="00353536" w:rsidP="00915A6C">
      <w:pPr>
        <w:rPr>
          <w:rFonts w:cs="Calibri"/>
        </w:rPr>
      </w:pPr>
    </w:p>
    <w:p w:rsidR="00353536" w:rsidRPr="000E0D0C" w:rsidRDefault="00353536" w:rsidP="00A81E53">
      <w:pPr>
        <w:ind w:left="720"/>
        <w:outlineLvl w:val="0"/>
        <w:rPr>
          <w:rFonts w:cs="Calibri"/>
          <w:b/>
          <w:sz w:val="28"/>
          <w:szCs w:val="28"/>
        </w:rPr>
      </w:pPr>
      <w:r>
        <w:rPr>
          <w:rFonts w:cs="Calibri"/>
        </w:rPr>
        <w:t xml:space="preserve">NOTE: </w:t>
      </w:r>
      <w:r w:rsidRPr="00ED2489">
        <w:rPr>
          <w:rFonts w:cs="Calibri"/>
        </w:rPr>
        <w:t xml:space="preserve">LIGO Specification </w:t>
      </w:r>
      <w:hyperlink r:id="rId21" w:history="1">
        <w:r w:rsidRPr="00ED2489">
          <w:rPr>
            <w:rStyle w:val="Hyperlink"/>
            <w:rFonts w:cs="Calibri"/>
          </w:rPr>
          <w:t>E0900023-v11</w:t>
        </w:r>
      </w:hyperlink>
      <w:r>
        <w:t xml:space="preserve"> </w:t>
      </w:r>
      <w:r w:rsidR="0037734D">
        <w:t xml:space="preserve">, section 2.1, requires </w:t>
      </w:r>
      <w:r w:rsidR="0037734D">
        <w:rPr>
          <w:rFonts w:cs="Calibri"/>
        </w:rPr>
        <w:t xml:space="preserve">Maraging Steel </w:t>
      </w:r>
      <w:r w:rsidR="00A2622D">
        <w:rPr>
          <w:rFonts w:cs="Calibri"/>
        </w:rPr>
        <w:t>C-</w:t>
      </w:r>
      <w:r w:rsidR="0037734D">
        <w:rPr>
          <w:rFonts w:cs="Calibri"/>
        </w:rPr>
        <w:t>250 per AMS 6520. This discrepancy is noted and approved by LIGO.</w:t>
      </w:r>
    </w:p>
    <w:p w:rsidR="00F14E96" w:rsidRPr="009B3435" w:rsidRDefault="00F14E96" w:rsidP="00F14E96">
      <w:pPr>
        <w:ind w:left="720"/>
        <w:rPr>
          <w:rFonts w:cs="Calibri"/>
          <w:b/>
        </w:rPr>
      </w:pPr>
    </w:p>
    <w:p w:rsidR="00331333" w:rsidRDefault="00331333" w:rsidP="00F14E96">
      <w:pPr>
        <w:pStyle w:val="ListParagraph"/>
        <w:numPr>
          <w:ilvl w:val="1"/>
          <w:numId w:val="13"/>
        </w:numPr>
        <w:ind w:left="1152" w:hanging="432"/>
        <w:contextualSpacing w:val="0"/>
        <w:outlineLvl w:val="0"/>
        <w:rPr>
          <w:rFonts w:cs="Calibri"/>
          <w:b/>
          <w:sz w:val="28"/>
          <w:szCs w:val="28"/>
        </w:rPr>
      </w:pPr>
      <w:r>
        <w:rPr>
          <w:rFonts w:cs="Calibri"/>
          <w:b/>
          <w:sz w:val="28"/>
          <w:szCs w:val="28"/>
        </w:rPr>
        <w:t>Tooling:</w:t>
      </w:r>
    </w:p>
    <w:p w:rsidR="00670150" w:rsidRPr="00121F2D" w:rsidRDefault="00121F2D" w:rsidP="00670150">
      <w:pPr>
        <w:pStyle w:val="ListParagraph"/>
        <w:numPr>
          <w:ilvl w:val="2"/>
          <w:numId w:val="13"/>
        </w:numPr>
        <w:contextualSpacing w:val="0"/>
        <w:outlineLvl w:val="0"/>
        <w:rPr>
          <w:rFonts w:cs="Calibri"/>
          <w:b/>
          <w:sz w:val="28"/>
          <w:szCs w:val="28"/>
        </w:rPr>
      </w:pPr>
      <w:r w:rsidRPr="002B5F81">
        <w:rPr>
          <w:rFonts w:cs="Calibri"/>
        </w:rPr>
        <w:t>LIGO poss</w:t>
      </w:r>
      <w:r w:rsidR="00EA03B0">
        <w:rPr>
          <w:rFonts w:cs="Calibri"/>
        </w:rPr>
        <w:t>ess</w:t>
      </w:r>
      <w:r w:rsidRPr="002B5F81">
        <w:rPr>
          <w:rFonts w:cs="Calibri"/>
        </w:rPr>
        <w:t>es some</w:t>
      </w:r>
      <w:r>
        <w:rPr>
          <w:rFonts w:cs="Calibri"/>
        </w:rPr>
        <w:t xml:space="preserve"> tooling specifically for production and inspection of the parts of this SOW. This tooling may be useful to the manufacturer and is available for their use. This tooling will remain the property of LIGO.</w:t>
      </w:r>
    </w:p>
    <w:p w:rsidR="00331333" w:rsidRPr="00121F2D" w:rsidRDefault="00121F2D" w:rsidP="00121F2D">
      <w:pPr>
        <w:pStyle w:val="ListParagraph"/>
        <w:numPr>
          <w:ilvl w:val="2"/>
          <w:numId w:val="13"/>
        </w:numPr>
        <w:contextualSpacing w:val="0"/>
        <w:outlineLvl w:val="0"/>
        <w:rPr>
          <w:rFonts w:cs="Calibri"/>
          <w:b/>
          <w:sz w:val="28"/>
          <w:szCs w:val="28"/>
        </w:rPr>
      </w:pPr>
      <w:r w:rsidRPr="004F3799">
        <w:rPr>
          <w:rFonts w:cs="Calibri"/>
        </w:rPr>
        <w:t xml:space="preserve">Manufacturer will supply all </w:t>
      </w:r>
      <w:r>
        <w:rPr>
          <w:rFonts w:cs="Calibri"/>
        </w:rPr>
        <w:t xml:space="preserve">further </w:t>
      </w:r>
      <w:r w:rsidRPr="004F3799">
        <w:rPr>
          <w:rFonts w:cs="Calibri"/>
        </w:rPr>
        <w:t>necessary tooling for production</w:t>
      </w:r>
      <w:r>
        <w:rPr>
          <w:rFonts w:cs="Calibri"/>
        </w:rPr>
        <w:t xml:space="preserve"> and inspection</w:t>
      </w:r>
      <w:r w:rsidRPr="004F3799">
        <w:rPr>
          <w:rFonts w:cs="Calibri"/>
        </w:rPr>
        <w:t xml:space="preserve"> of the parts. This tooling, for an agreed NRE, will be the property of LIGO.</w:t>
      </w:r>
    </w:p>
    <w:p w:rsidR="00F14E96" w:rsidRPr="009B3435" w:rsidRDefault="00F14E96" w:rsidP="00F14E96">
      <w:pPr>
        <w:ind w:left="720"/>
        <w:rPr>
          <w:rFonts w:cs="Calibri"/>
          <w:b/>
        </w:rPr>
      </w:pPr>
    </w:p>
    <w:p w:rsidR="0062494F" w:rsidRPr="005C3F82" w:rsidRDefault="0062494F" w:rsidP="0004089B">
      <w:pPr>
        <w:pStyle w:val="ListParagraph"/>
        <w:numPr>
          <w:ilvl w:val="1"/>
          <w:numId w:val="13"/>
        </w:numPr>
        <w:ind w:left="1152" w:hanging="432"/>
        <w:contextualSpacing w:val="0"/>
        <w:outlineLvl w:val="0"/>
        <w:rPr>
          <w:rFonts w:cs="Calibri"/>
          <w:b/>
        </w:rPr>
      </w:pPr>
      <w:r w:rsidRPr="006964BB">
        <w:rPr>
          <w:rFonts w:cs="Calibri"/>
          <w:b/>
          <w:sz w:val="28"/>
          <w:szCs w:val="28"/>
        </w:rPr>
        <w:t>Sub-Contracted Work:</w:t>
      </w:r>
    </w:p>
    <w:p w:rsidR="005C3F82" w:rsidRPr="006F38FF" w:rsidRDefault="005C3F82" w:rsidP="006F38FF">
      <w:pPr>
        <w:ind w:left="720"/>
        <w:outlineLvl w:val="0"/>
        <w:rPr>
          <w:rFonts w:cs="Calibri"/>
          <w:b/>
        </w:rPr>
      </w:pPr>
      <w:r w:rsidRPr="006F38FF">
        <w:rPr>
          <w:rFonts w:cs="Calibri"/>
        </w:rPr>
        <w:t xml:space="preserve">LIGO expects that at least 2/3 (by dollar value) of the contracted work be performed by the Supplier named on the </w:t>
      </w:r>
      <w:r w:rsidR="0030121A" w:rsidRPr="006F38FF">
        <w:rPr>
          <w:rFonts w:cs="Calibri"/>
        </w:rPr>
        <w:t xml:space="preserve">Purchase Order. </w:t>
      </w:r>
      <w:r w:rsidR="001252F3">
        <w:rPr>
          <w:rFonts w:cs="Calibri"/>
        </w:rPr>
        <w:t xml:space="preserve">All sub-contracted work shall be done in accordance with the manufacturing process agreed to prior to award of prime contract. </w:t>
      </w:r>
      <w:r w:rsidRPr="006F38FF">
        <w:rPr>
          <w:rFonts w:cs="Calibri"/>
        </w:rPr>
        <w:t>The Supplier shall be responsible for all sub-contracted work.</w:t>
      </w:r>
    </w:p>
    <w:p w:rsidR="0004089B" w:rsidRPr="009B3435" w:rsidRDefault="0004089B" w:rsidP="0004089B">
      <w:pPr>
        <w:ind w:left="720"/>
        <w:rPr>
          <w:rFonts w:cs="Calibri"/>
          <w:b/>
        </w:rPr>
      </w:pPr>
    </w:p>
    <w:p w:rsidR="006E01AF" w:rsidRPr="006E01AF" w:rsidRDefault="006E01AF" w:rsidP="00F961E9">
      <w:pPr>
        <w:pStyle w:val="ListParagraph"/>
        <w:keepNext/>
        <w:numPr>
          <w:ilvl w:val="1"/>
          <w:numId w:val="13"/>
        </w:numPr>
        <w:ind w:left="1152" w:hanging="432"/>
        <w:contextualSpacing w:val="0"/>
        <w:outlineLvl w:val="0"/>
        <w:rPr>
          <w:rFonts w:cs="Calibri"/>
          <w:b/>
        </w:rPr>
      </w:pPr>
      <w:r>
        <w:rPr>
          <w:rFonts w:cs="Calibri"/>
          <w:b/>
          <w:sz w:val="28"/>
          <w:szCs w:val="28"/>
        </w:rPr>
        <w:t>Precedence</w:t>
      </w:r>
      <w:r w:rsidRPr="00DD01A3">
        <w:rPr>
          <w:rFonts w:cs="Calibri"/>
          <w:b/>
          <w:sz w:val="28"/>
          <w:szCs w:val="28"/>
        </w:rPr>
        <w:t>:</w:t>
      </w:r>
    </w:p>
    <w:p w:rsidR="006E01AF" w:rsidRPr="00DD01A3" w:rsidRDefault="0062713B" w:rsidP="006E01AF">
      <w:pPr>
        <w:ind w:left="720"/>
        <w:rPr>
          <w:rFonts w:cs="Calibri"/>
          <w:strike/>
        </w:rPr>
      </w:pPr>
      <w:r>
        <w:rPr>
          <w:rFonts w:cs="Calibri"/>
        </w:rPr>
        <w:t xml:space="preserve">If any conflict is perceived </w:t>
      </w:r>
      <w:r w:rsidR="00C67E69">
        <w:rPr>
          <w:rFonts w:cs="Calibri"/>
        </w:rPr>
        <w:t xml:space="preserve">among </w:t>
      </w:r>
      <w:r>
        <w:rPr>
          <w:rFonts w:cs="Calibri"/>
        </w:rPr>
        <w:t>the drawings and other invoked documents of this SOW</w:t>
      </w:r>
      <w:r w:rsidR="009C079E">
        <w:rPr>
          <w:rFonts w:cs="Calibri"/>
        </w:rPr>
        <w:t xml:space="preserve"> (see section 3.0</w:t>
      </w:r>
      <w:r w:rsidR="00706026">
        <w:rPr>
          <w:rFonts w:cs="Calibri"/>
        </w:rPr>
        <w:t xml:space="preserve"> for other invoked documents</w:t>
      </w:r>
      <w:r w:rsidR="009C079E">
        <w:rPr>
          <w:rFonts w:cs="Calibri"/>
        </w:rPr>
        <w:t>)</w:t>
      </w:r>
      <w:r>
        <w:rPr>
          <w:rFonts w:cs="Calibri"/>
        </w:rPr>
        <w:t xml:space="preserve">, </w:t>
      </w:r>
      <w:r w:rsidR="00C67E69">
        <w:rPr>
          <w:rFonts w:cs="Calibri"/>
        </w:rPr>
        <w:t xml:space="preserve">the </w:t>
      </w:r>
      <w:r w:rsidR="0013623A">
        <w:rPr>
          <w:rFonts w:cs="Calibri"/>
        </w:rPr>
        <w:t>manufacturer</w:t>
      </w:r>
      <w:r>
        <w:rPr>
          <w:rFonts w:cs="Calibri"/>
        </w:rPr>
        <w:t xml:space="preserve"> </w:t>
      </w:r>
      <w:r w:rsidR="00C67E69">
        <w:rPr>
          <w:rFonts w:cs="Calibri"/>
        </w:rPr>
        <w:t>is requested to</w:t>
      </w:r>
      <w:r>
        <w:rPr>
          <w:rFonts w:cs="Calibri"/>
        </w:rPr>
        <w:t xml:space="preserve"> contact a LIGO representative for resolution</w:t>
      </w:r>
      <w:r w:rsidR="00D80789">
        <w:rPr>
          <w:rFonts w:cs="Calibri"/>
        </w:rPr>
        <w:t>.</w:t>
      </w:r>
    </w:p>
    <w:p w:rsidR="0004089B" w:rsidRPr="009B3435" w:rsidRDefault="0004089B" w:rsidP="0004089B">
      <w:pPr>
        <w:ind w:left="720"/>
        <w:rPr>
          <w:rFonts w:cs="Calibri"/>
          <w:b/>
        </w:rPr>
      </w:pPr>
    </w:p>
    <w:p w:rsidR="006E01AF" w:rsidRPr="00446CFC" w:rsidRDefault="00DF3A9A" w:rsidP="009F5521">
      <w:pPr>
        <w:pStyle w:val="ListParagraph"/>
        <w:keepNext/>
        <w:numPr>
          <w:ilvl w:val="1"/>
          <w:numId w:val="13"/>
        </w:numPr>
        <w:ind w:left="1152" w:hanging="432"/>
        <w:contextualSpacing w:val="0"/>
        <w:outlineLvl w:val="0"/>
        <w:rPr>
          <w:rFonts w:cs="Calibri"/>
          <w:b/>
        </w:rPr>
      </w:pPr>
      <w:r>
        <w:rPr>
          <w:rFonts w:cs="Calibri"/>
          <w:b/>
          <w:sz w:val="28"/>
          <w:szCs w:val="28"/>
        </w:rPr>
        <w:t>Inspection</w:t>
      </w:r>
      <w:r w:rsidR="004027BB">
        <w:rPr>
          <w:rFonts w:cs="Calibri"/>
          <w:b/>
          <w:sz w:val="28"/>
          <w:szCs w:val="28"/>
        </w:rPr>
        <w:t xml:space="preserve"> of Parts</w:t>
      </w:r>
      <w:r w:rsidR="006E01AF">
        <w:rPr>
          <w:rFonts w:cs="Calibri"/>
          <w:b/>
          <w:sz w:val="28"/>
          <w:szCs w:val="28"/>
        </w:rPr>
        <w:t>:</w:t>
      </w:r>
      <w:r w:rsidR="008F6A4C">
        <w:rPr>
          <w:rFonts w:cs="Calibri"/>
          <w:b/>
          <w:sz w:val="28"/>
          <w:szCs w:val="28"/>
        </w:rPr>
        <w:t xml:space="preserve">  </w:t>
      </w:r>
      <w:r w:rsidR="008F6A4C" w:rsidRPr="008F6A4C">
        <w:rPr>
          <w:rFonts w:cs="Calibri"/>
          <w:vanish/>
          <w:color w:val="FF0000"/>
        </w:rPr>
        <w:t>Add/delete as appropriate</w:t>
      </w:r>
    </w:p>
    <w:p w:rsidR="00446CFC" w:rsidRPr="00D61B74" w:rsidRDefault="00446CFC" w:rsidP="009F5521">
      <w:pPr>
        <w:keepNext/>
        <w:ind w:left="720"/>
        <w:outlineLvl w:val="0"/>
        <w:rPr>
          <w:rFonts w:cs="Calibri"/>
        </w:rPr>
      </w:pPr>
      <w:r w:rsidRPr="00D61B74">
        <w:rPr>
          <w:rFonts w:cs="Calibri"/>
        </w:rPr>
        <w:t xml:space="preserve">LIGO reserves the right to source inspect at </w:t>
      </w:r>
      <w:r>
        <w:rPr>
          <w:rFonts w:cs="Calibri"/>
        </w:rPr>
        <w:t>manufacturer</w:t>
      </w:r>
      <w:r w:rsidRPr="00D61B74">
        <w:rPr>
          <w:rFonts w:cs="Calibri"/>
        </w:rPr>
        <w:t>'s facility after</w:t>
      </w:r>
      <w:r>
        <w:rPr>
          <w:rFonts w:cs="Calibri"/>
        </w:rPr>
        <w:t>:</w:t>
      </w:r>
    </w:p>
    <w:p w:rsidR="00446CFC" w:rsidRPr="00A612C8" w:rsidRDefault="00446CFC" w:rsidP="009F5521">
      <w:pPr>
        <w:pStyle w:val="ListParagraph"/>
        <w:keepNext/>
        <w:numPr>
          <w:ilvl w:val="1"/>
          <w:numId w:val="31"/>
        </w:numPr>
        <w:ind w:left="1152" w:hanging="432"/>
        <w:contextualSpacing w:val="0"/>
        <w:outlineLvl w:val="0"/>
        <w:rPr>
          <w:rFonts w:cs="Calibri"/>
        </w:rPr>
      </w:pPr>
      <w:r>
        <w:rPr>
          <w:rFonts w:cs="Calibri"/>
          <w:vanish/>
          <w:color w:val="FF0000"/>
        </w:rPr>
        <w:t>flat</w:t>
      </w:r>
      <w:r w:rsidRPr="00A612C8">
        <w:rPr>
          <w:rFonts w:cs="Calibri"/>
        </w:rPr>
        <w:t>flat fabrication</w:t>
      </w:r>
    </w:p>
    <w:p w:rsidR="00446CFC" w:rsidRPr="00A612C8" w:rsidRDefault="00446CFC" w:rsidP="00CC4398">
      <w:pPr>
        <w:pStyle w:val="ListParagraph"/>
        <w:keepNext/>
        <w:numPr>
          <w:ilvl w:val="1"/>
          <w:numId w:val="31"/>
        </w:numPr>
        <w:ind w:left="1152" w:hanging="432"/>
        <w:contextualSpacing w:val="0"/>
        <w:outlineLvl w:val="0"/>
        <w:rPr>
          <w:rFonts w:cs="Calibri"/>
        </w:rPr>
      </w:pPr>
      <w:r w:rsidRPr="00A612C8">
        <w:rPr>
          <w:rFonts w:cs="Calibri"/>
        </w:rPr>
        <w:t>rolling (curve forming)</w:t>
      </w:r>
    </w:p>
    <w:p w:rsidR="00446CFC" w:rsidRDefault="00446CFC" w:rsidP="0004089B">
      <w:pPr>
        <w:pStyle w:val="ListParagraph"/>
        <w:numPr>
          <w:ilvl w:val="1"/>
          <w:numId w:val="31"/>
        </w:numPr>
        <w:ind w:left="1152" w:hanging="432"/>
        <w:contextualSpacing w:val="0"/>
        <w:outlineLvl w:val="0"/>
        <w:rPr>
          <w:rFonts w:cs="Calibri"/>
        </w:rPr>
      </w:pPr>
      <w:r>
        <w:rPr>
          <w:rFonts w:cs="Calibri"/>
        </w:rPr>
        <w:t>heat treat</w:t>
      </w:r>
    </w:p>
    <w:p w:rsidR="004C3AD3" w:rsidRPr="00C45F6D" w:rsidRDefault="004C3AD3" w:rsidP="0004089B">
      <w:pPr>
        <w:pStyle w:val="ListParagraph"/>
        <w:numPr>
          <w:ilvl w:val="2"/>
          <w:numId w:val="13"/>
        </w:numPr>
        <w:contextualSpacing w:val="0"/>
        <w:outlineLvl w:val="0"/>
        <w:rPr>
          <w:rFonts w:cs="Calibri"/>
          <w:b/>
        </w:rPr>
      </w:pPr>
      <w:r>
        <w:rPr>
          <w:rFonts w:cs="Calibri"/>
        </w:rPr>
        <w:t xml:space="preserve">All </w:t>
      </w:r>
      <w:r w:rsidR="006D5732">
        <w:rPr>
          <w:rFonts w:cs="Calibri"/>
        </w:rPr>
        <w:t xml:space="preserve">completed </w:t>
      </w:r>
      <w:r>
        <w:rPr>
          <w:rFonts w:cs="Calibri"/>
        </w:rPr>
        <w:t>p</w:t>
      </w:r>
      <w:r w:rsidRPr="004C3AD3">
        <w:rPr>
          <w:rFonts w:cs="Calibri"/>
        </w:rPr>
        <w:t>arts</w:t>
      </w:r>
      <w:r>
        <w:rPr>
          <w:rFonts w:cs="Calibri"/>
        </w:rPr>
        <w:t xml:space="preserve"> </w:t>
      </w:r>
      <w:r w:rsidR="00EE0274">
        <w:rPr>
          <w:rFonts w:cs="Calibri"/>
        </w:rPr>
        <w:t>(Serial Numbers 001 through 021</w:t>
      </w:r>
      <w:r w:rsidR="0084145A">
        <w:rPr>
          <w:rFonts w:cs="Calibri"/>
        </w:rPr>
        <w:t xml:space="preserve"> for both Part Numbers</w:t>
      </w:r>
      <w:r w:rsidR="00EE0274">
        <w:rPr>
          <w:rFonts w:cs="Calibri"/>
        </w:rPr>
        <w:t xml:space="preserve">) </w:t>
      </w:r>
      <w:r>
        <w:rPr>
          <w:rFonts w:cs="Calibri"/>
        </w:rPr>
        <w:t xml:space="preserve">shall be </w:t>
      </w:r>
      <w:r w:rsidR="00C45F6D">
        <w:rPr>
          <w:rFonts w:cs="Calibri"/>
        </w:rPr>
        <w:t xml:space="preserve">inspected </w:t>
      </w:r>
      <w:r w:rsidR="006D5732">
        <w:rPr>
          <w:rFonts w:cs="Calibri"/>
        </w:rPr>
        <w:t xml:space="preserve">by the manufacturer </w:t>
      </w:r>
      <w:r w:rsidR="00C45F6D">
        <w:rPr>
          <w:rFonts w:cs="Calibri"/>
        </w:rPr>
        <w:t xml:space="preserve">for </w:t>
      </w:r>
      <w:r w:rsidR="00462E56">
        <w:rPr>
          <w:rFonts w:cs="Calibri"/>
        </w:rPr>
        <w:t xml:space="preserve">full </w:t>
      </w:r>
      <w:r w:rsidR="00C45F6D">
        <w:rPr>
          <w:rFonts w:cs="Calibri"/>
        </w:rPr>
        <w:t>conformance to the specifications of the drawings</w:t>
      </w:r>
      <w:r w:rsidR="007B345E">
        <w:rPr>
          <w:rFonts w:cs="Calibri"/>
        </w:rPr>
        <w:t xml:space="preserve">, except as stated in section 7.1.3 of this </w:t>
      </w:r>
      <w:r w:rsidR="00084F71">
        <w:rPr>
          <w:rFonts w:cs="Calibri"/>
        </w:rPr>
        <w:t>SOW</w:t>
      </w:r>
      <w:r w:rsidR="00152A9A">
        <w:rPr>
          <w:rFonts w:cs="Calibri"/>
        </w:rPr>
        <w:t>.</w:t>
      </w:r>
    </w:p>
    <w:p w:rsidR="004C4B41" w:rsidRPr="004C4B41" w:rsidRDefault="00810AD3" w:rsidP="0004089B">
      <w:pPr>
        <w:pStyle w:val="ListParagraph"/>
        <w:numPr>
          <w:ilvl w:val="2"/>
          <w:numId w:val="13"/>
        </w:numPr>
        <w:contextualSpacing w:val="0"/>
        <w:outlineLvl w:val="0"/>
        <w:rPr>
          <w:rFonts w:cs="Calibri"/>
          <w:b/>
        </w:rPr>
      </w:pPr>
      <w:r>
        <w:rPr>
          <w:rFonts w:cs="Calibri"/>
        </w:rPr>
        <w:t>Prior to delivery, m</w:t>
      </w:r>
      <w:r w:rsidR="00C45F6D">
        <w:rPr>
          <w:rFonts w:cs="Calibri"/>
        </w:rPr>
        <w:t xml:space="preserve">anufacturer will provide </w:t>
      </w:r>
      <w:r w:rsidR="005A361F">
        <w:rPr>
          <w:rFonts w:cs="Calibri"/>
        </w:rPr>
        <w:t xml:space="preserve">complete </w:t>
      </w:r>
      <w:r w:rsidR="00BB1AFB">
        <w:rPr>
          <w:rFonts w:cs="Calibri"/>
        </w:rPr>
        <w:t xml:space="preserve">drawing conformance </w:t>
      </w:r>
      <w:r w:rsidR="00C45F6D">
        <w:rPr>
          <w:rFonts w:cs="Calibri"/>
        </w:rPr>
        <w:t xml:space="preserve">inspection reports </w:t>
      </w:r>
      <w:r w:rsidR="005A361F">
        <w:rPr>
          <w:rFonts w:cs="Calibri"/>
        </w:rPr>
        <w:t>for all parts</w:t>
      </w:r>
      <w:r w:rsidR="0084145A">
        <w:rPr>
          <w:rFonts w:cs="Calibri"/>
        </w:rPr>
        <w:t xml:space="preserve"> according to Part Number and Serial Number</w:t>
      </w:r>
      <w:r w:rsidR="00C45F6D">
        <w:rPr>
          <w:rFonts w:cs="Calibri"/>
        </w:rPr>
        <w:t>.</w:t>
      </w:r>
      <w:r w:rsidR="000B7794">
        <w:rPr>
          <w:rFonts w:cs="Calibri"/>
        </w:rPr>
        <w:t xml:space="preserve"> See section 8.0, this </w:t>
      </w:r>
      <w:r w:rsidR="00084F71">
        <w:rPr>
          <w:rFonts w:cs="Calibri"/>
        </w:rPr>
        <w:t>SOW</w:t>
      </w:r>
      <w:r w:rsidR="000B7794">
        <w:rPr>
          <w:rFonts w:cs="Calibri"/>
        </w:rPr>
        <w:t>.</w:t>
      </w:r>
    </w:p>
    <w:p w:rsidR="0004089B" w:rsidRPr="009B3435" w:rsidRDefault="0004089B" w:rsidP="0004089B">
      <w:pPr>
        <w:ind w:left="720"/>
        <w:rPr>
          <w:rFonts w:cs="Calibri"/>
          <w:b/>
        </w:rPr>
      </w:pPr>
    </w:p>
    <w:p w:rsidR="0002541D" w:rsidRPr="0028544E" w:rsidRDefault="0002541D" w:rsidP="0004089B">
      <w:pPr>
        <w:pStyle w:val="ListParagraph"/>
        <w:numPr>
          <w:ilvl w:val="1"/>
          <w:numId w:val="13"/>
        </w:numPr>
        <w:ind w:left="1152" w:hanging="432"/>
        <w:contextualSpacing w:val="0"/>
        <w:outlineLvl w:val="0"/>
        <w:rPr>
          <w:rFonts w:cs="Calibri"/>
          <w:b/>
        </w:rPr>
      </w:pPr>
      <w:r>
        <w:rPr>
          <w:rFonts w:cs="Calibri"/>
          <w:b/>
          <w:sz w:val="28"/>
          <w:szCs w:val="28"/>
        </w:rPr>
        <w:t>Marking of Parts:</w:t>
      </w:r>
    </w:p>
    <w:p w:rsidR="0028544E" w:rsidRDefault="003C1703" w:rsidP="0028544E">
      <w:pPr>
        <w:ind w:left="720"/>
        <w:outlineLvl w:val="0"/>
        <w:rPr>
          <w:rFonts w:cs="Calibri"/>
        </w:rPr>
      </w:pPr>
      <w:r w:rsidRPr="003C1703">
        <w:rPr>
          <w:rFonts w:cs="Calibri"/>
        </w:rPr>
        <w:t>Each part is to be numbered</w:t>
      </w:r>
      <w:r>
        <w:rPr>
          <w:rFonts w:cs="Calibri"/>
        </w:rPr>
        <w:t xml:space="preserve"> in an approximate location as noted on the drawing. Marking is to be scribed, engraved (a vibratory tool may be used), or laser applied. No inks or dyes are permitted. Marking shall consist of part number with revision, followed by a three digit serial number.</w:t>
      </w:r>
      <w:r w:rsidR="00BB2628">
        <w:rPr>
          <w:rFonts w:cs="Calibri"/>
        </w:rPr>
        <w:t xml:space="preserve"> Serial numbers </w:t>
      </w:r>
      <w:r w:rsidR="001D62DB">
        <w:rPr>
          <w:rFonts w:cs="Calibri"/>
        </w:rPr>
        <w:t xml:space="preserve">shall </w:t>
      </w:r>
      <w:r w:rsidR="00BB2628">
        <w:rPr>
          <w:rFonts w:cs="Calibri"/>
        </w:rPr>
        <w:t>start at 001 and proceed consecu</w:t>
      </w:r>
      <w:r w:rsidR="001D62DB">
        <w:rPr>
          <w:rFonts w:cs="Calibri"/>
        </w:rPr>
        <w:t>tively. Character height shall be .10" minimum.</w:t>
      </w:r>
    </w:p>
    <w:p w:rsidR="001D62DB" w:rsidRDefault="001D62DB" w:rsidP="0028544E">
      <w:pPr>
        <w:ind w:left="720"/>
        <w:outlineLvl w:val="0"/>
        <w:rPr>
          <w:rFonts w:cs="Calibri"/>
        </w:rPr>
      </w:pPr>
    </w:p>
    <w:p w:rsidR="001D62DB" w:rsidRPr="003C1703" w:rsidRDefault="001D62DB" w:rsidP="0028544E">
      <w:pPr>
        <w:ind w:left="720"/>
        <w:outlineLvl w:val="0"/>
        <w:rPr>
          <w:rFonts w:cs="Calibri"/>
        </w:rPr>
      </w:pPr>
      <w:r>
        <w:rPr>
          <w:rFonts w:cs="Calibri"/>
        </w:rPr>
        <w:t>Example: D1200116-V2</w:t>
      </w:r>
      <w:r>
        <w:rPr>
          <w:rFonts w:cs="Calibri"/>
        </w:rPr>
        <w:tab/>
        <w:t xml:space="preserve">  S/N 004</w:t>
      </w:r>
    </w:p>
    <w:p w:rsidR="0002541D" w:rsidRPr="0002541D" w:rsidRDefault="0002541D" w:rsidP="0002541D">
      <w:pPr>
        <w:ind w:left="720"/>
        <w:outlineLvl w:val="0"/>
        <w:rPr>
          <w:rFonts w:cs="Calibri"/>
          <w:b/>
        </w:rPr>
      </w:pPr>
    </w:p>
    <w:p w:rsidR="001F6975" w:rsidRPr="00370456" w:rsidRDefault="00370456" w:rsidP="0004089B">
      <w:pPr>
        <w:pStyle w:val="ListParagraph"/>
        <w:numPr>
          <w:ilvl w:val="1"/>
          <w:numId w:val="13"/>
        </w:numPr>
        <w:ind w:left="1152" w:hanging="432"/>
        <w:contextualSpacing w:val="0"/>
        <w:outlineLvl w:val="0"/>
        <w:rPr>
          <w:rFonts w:cs="Calibri"/>
          <w:b/>
        </w:rPr>
      </w:pPr>
      <w:r>
        <w:rPr>
          <w:rFonts w:cs="Calibri"/>
          <w:b/>
          <w:sz w:val="28"/>
          <w:szCs w:val="28"/>
        </w:rPr>
        <w:t xml:space="preserve">Manufacturing Environment and </w:t>
      </w:r>
      <w:r w:rsidR="00565A89">
        <w:rPr>
          <w:rFonts w:cs="Calibri"/>
          <w:b/>
          <w:sz w:val="28"/>
          <w:szCs w:val="28"/>
        </w:rPr>
        <w:t>Protection of Parts</w:t>
      </w:r>
      <w:r w:rsidR="001F6975">
        <w:rPr>
          <w:rFonts w:cs="Calibri"/>
          <w:b/>
          <w:sz w:val="28"/>
          <w:szCs w:val="28"/>
        </w:rPr>
        <w:t xml:space="preserve">:  </w:t>
      </w:r>
      <w:r w:rsidR="001F6975" w:rsidRPr="008F6A4C">
        <w:rPr>
          <w:rFonts w:cs="Calibri"/>
          <w:vanish/>
          <w:color w:val="FF0000"/>
        </w:rPr>
        <w:t>Add/delete as appropriate</w:t>
      </w:r>
    </w:p>
    <w:p w:rsidR="00370456" w:rsidRPr="00370456" w:rsidRDefault="00370456" w:rsidP="0004089B">
      <w:pPr>
        <w:pStyle w:val="ListParagraph"/>
        <w:numPr>
          <w:ilvl w:val="2"/>
          <w:numId w:val="13"/>
        </w:numPr>
        <w:contextualSpacing w:val="0"/>
        <w:outlineLvl w:val="0"/>
        <w:rPr>
          <w:rFonts w:cs="Calibri"/>
          <w:b/>
        </w:rPr>
      </w:pPr>
      <w:r w:rsidRPr="00370456">
        <w:rPr>
          <w:rFonts w:cs="Calibri"/>
        </w:rPr>
        <w:t xml:space="preserve">LIGO personnel </w:t>
      </w:r>
      <w:r>
        <w:rPr>
          <w:rFonts w:cs="Calibri"/>
        </w:rPr>
        <w:t>will initially inspect the manufacturer's facility</w:t>
      </w:r>
      <w:r w:rsidR="00AC014E">
        <w:rPr>
          <w:rFonts w:cs="Calibri"/>
        </w:rPr>
        <w:t xml:space="preserve"> to ascertain acceptable moisture control, general air quality control, and general facility cleanliness</w:t>
      </w:r>
      <w:r w:rsidR="00D966CA">
        <w:rPr>
          <w:rFonts w:cs="Calibri"/>
        </w:rPr>
        <w:t xml:space="preserve"> control</w:t>
      </w:r>
      <w:r w:rsidR="00AC014E">
        <w:rPr>
          <w:rFonts w:cs="Calibri"/>
        </w:rPr>
        <w:t>.</w:t>
      </w:r>
      <w:r w:rsidR="00D13A6A">
        <w:rPr>
          <w:rFonts w:cs="Calibri"/>
        </w:rPr>
        <w:t xml:space="preserve"> A</w:t>
      </w:r>
      <w:r w:rsidR="00B16610">
        <w:rPr>
          <w:rFonts w:cs="Calibri"/>
        </w:rPr>
        <w:t>ll</w:t>
      </w:r>
      <w:r w:rsidR="00D13A6A">
        <w:rPr>
          <w:rFonts w:cs="Calibri"/>
        </w:rPr>
        <w:t xml:space="preserve"> sub-contractors must agree that </w:t>
      </w:r>
      <w:r w:rsidR="00D13A6A" w:rsidRPr="00D61B74">
        <w:rPr>
          <w:rFonts w:cs="Calibri"/>
        </w:rPr>
        <w:t xml:space="preserve">LIGO </w:t>
      </w:r>
      <w:r w:rsidR="00D13A6A">
        <w:rPr>
          <w:rFonts w:cs="Calibri"/>
        </w:rPr>
        <w:t xml:space="preserve">may </w:t>
      </w:r>
      <w:r w:rsidR="00D13A6A" w:rsidRPr="00D61B74">
        <w:rPr>
          <w:rFonts w:cs="Calibri"/>
        </w:rPr>
        <w:t>s</w:t>
      </w:r>
      <w:r w:rsidR="00D13A6A">
        <w:rPr>
          <w:rFonts w:cs="Calibri"/>
        </w:rPr>
        <w:t>imilarly</w:t>
      </w:r>
      <w:r w:rsidR="00D13A6A" w:rsidRPr="00D61B74">
        <w:rPr>
          <w:rFonts w:cs="Calibri"/>
        </w:rPr>
        <w:t xml:space="preserve"> inspect</w:t>
      </w:r>
      <w:r w:rsidR="00D13A6A">
        <w:rPr>
          <w:rFonts w:cs="Calibri"/>
        </w:rPr>
        <w:t xml:space="preserve"> </w:t>
      </w:r>
      <w:r w:rsidR="00C02043">
        <w:rPr>
          <w:rFonts w:cs="Calibri"/>
        </w:rPr>
        <w:t xml:space="preserve">their </w:t>
      </w:r>
      <w:r w:rsidR="00D13A6A">
        <w:rPr>
          <w:rFonts w:cs="Calibri"/>
        </w:rPr>
        <w:t>facilities.</w:t>
      </w:r>
    </w:p>
    <w:p w:rsidR="00681C83" w:rsidRPr="00370456" w:rsidRDefault="00370456" w:rsidP="0004089B">
      <w:pPr>
        <w:pStyle w:val="ListParagraph"/>
        <w:numPr>
          <w:ilvl w:val="2"/>
          <w:numId w:val="13"/>
        </w:numPr>
        <w:contextualSpacing w:val="0"/>
        <w:outlineLvl w:val="0"/>
        <w:rPr>
          <w:rFonts w:cs="Calibri"/>
        </w:rPr>
      </w:pPr>
      <w:r>
        <w:rPr>
          <w:rFonts w:cs="Calibri"/>
        </w:rPr>
        <w:t>Part</w:t>
      </w:r>
      <w:r w:rsidR="001244DF">
        <w:rPr>
          <w:rFonts w:cs="Calibri"/>
        </w:rPr>
        <w:t>s</w:t>
      </w:r>
      <w:r>
        <w:rPr>
          <w:rFonts w:cs="Calibri"/>
        </w:rPr>
        <w:t xml:space="preserve"> must be protected from moisture at all times</w:t>
      </w:r>
      <w:r w:rsidR="005D4085">
        <w:rPr>
          <w:rFonts w:cs="Calibri"/>
        </w:rPr>
        <w:t xml:space="preserve"> up to and including time of delivery</w:t>
      </w:r>
      <w:r w:rsidR="001244DF">
        <w:rPr>
          <w:rFonts w:cs="Calibri"/>
        </w:rPr>
        <w:t>.</w:t>
      </w:r>
      <w:r w:rsidR="00AF3E02" w:rsidRPr="004D08C6">
        <w:rPr>
          <w:rFonts w:cs="Calibri"/>
          <w:vanish/>
        </w:rPr>
        <w:t xml:space="preserve"> </w:t>
      </w:r>
      <w:r w:rsidR="001F6975" w:rsidRPr="004D08C6">
        <w:rPr>
          <w:rFonts w:cs="Calibri"/>
          <w:vanish/>
        </w:rPr>
        <w:t>f</w:t>
      </w:r>
      <w:r w:rsidR="00883355" w:rsidRPr="004D08C6">
        <w:rPr>
          <w:rFonts w:cs="Calibri"/>
          <w:vanish/>
        </w:rPr>
        <w:t>la</w:t>
      </w:r>
      <w:r w:rsidR="004D08C6" w:rsidRPr="004D08C6">
        <w:rPr>
          <w:rFonts w:cs="Calibri"/>
        </w:rPr>
        <w:t xml:space="preserve"> </w:t>
      </w:r>
      <w:r w:rsidR="00FF23DF">
        <w:rPr>
          <w:rFonts w:cs="Calibri"/>
        </w:rPr>
        <w:t>These requirements apply to all sub-contractors, and Manufacturer is responsible for all sub-contractors' conformance</w:t>
      </w:r>
      <w:r w:rsidR="001469B7">
        <w:rPr>
          <w:rFonts w:cs="Calibri"/>
        </w:rPr>
        <w:t xml:space="preserve"> to them</w:t>
      </w:r>
      <w:r w:rsidR="00FF23DF">
        <w:rPr>
          <w:rFonts w:cs="Calibri"/>
        </w:rPr>
        <w:t xml:space="preserve">. </w:t>
      </w:r>
      <w:r w:rsidR="004D08C6" w:rsidRPr="004D08C6">
        <w:rPr>
          <w:rFonts w:cs="Calibri"/>
        </w:rPr>
        <w:t>T</w:t>
      </w:r>
      <w:r w:rsidR="00FF23DF">
        <w:rPr>
          <w:rFonts w:cs="Calibri"/>
        </w:rPr>
        <w:t>hese</w:t>
      </w:r>
      <w:r w:rsidR="004D08C6" w:rsidRPr="004D08C6">
        <w:rPr>
          <w:rFonts w:cs="Calibri"/>
        </w:rPr>
        <w:t xml:space="preserve"> requirement</w:t>
      </w:r>
      <w:r w:rsidR="00943632">
        <w:rPr>
          <w:rFonts w:cs="Calibri"/>
        </w:rPr>
        <w:t>s</w:t>
      </w:r>
      <w:r w:rsidR="004D08C6" w:rsidRPr="004D08C6">
        <w:rPr>
          <w:rFonts w:cs="Calibri"/>
        </w:rPr>
        <w:t xml:space="preserve"> </w:t>
      </w:r>
      <w:r w:rsidR="00FF23DF">
        <w:rPr>
          <w:rFonts w:cs="Calibri"/>
        </w:rPr>
        <w:t>are</w:t>
      </w:r>
      <w:r w:rsidR="004D08C6" w:rsidRPr="004D08C6">
        <w:rPr>
          <w:rFonts w:cs="Calibri"/>
        </w:rPr>
        <w:t xml:space="preserve"> in addition to the various</w:t>
      </w:r>
      <w:r w:rsidR="004D08C6">
        <w:rPr>
          <w:rFonts w:cs="Calibri"/>
        </w:rPr>
        <w:t xml:space="preserve"> protection and special handling requirements throughout </w:t>
      </w:r>
      <w:r w:rsidR="004F4BDD" w:rsidRPr="00ED2489">
        <w:rPr>
          <w:rFonts w:cs="Calibri"/>
        </w:rPr>
        <w:t xml:space="preserve">LIGO Specification </w:t>
      </w:r>
      <w:hyperlink r:id="rId22" w:history="1">
        <w:r w:rsidR="004F4BDD" w:rsidRPr="00ED2489">
          <w:rPr>
            <w:rStyle w:val="Hyperlink"/>
            <w:rFonts w:cs="Calibri"/>
          </w:rPr>
          <w:t>E0900023-v11</w:t>
        </w:r>
      </w:hyperlink>
      <w:r w:rsidR="004F4BDD">
        <w:rPr>
          <w:rFonts w:cs="Calibri"/>
        </w:rPr>
        <w:t>.</w:t>
      </w:r>
    </w:p>
    <w:p w:rsidR="0004089B" w:rsidRPr="009B3435" w:rsidRDefault="0004089B" w:rsidP="0004089B">
      <w:pPr>
        <w:rPr>
          <w:rFonts w:cs="Calibri"/>
          <w:b/>
        </w:rPr>
      </w:pPr>
    </w:p>
    <w:p w:rsidR="00DD01A3" w:rsidRPr="00DD01A3" w:rsidRDefault="00DD01A3" w:rsidP="00BB1AFB">
      <w:pPr>
        <w:keepNext/>
        <w:numPr>
          <w:ilvl w:val="0"/>
          <w:numId w:val="13"/>
        </w:numPr>
        <w:rPr>
          <w:rFonts w:cs="Calibri"/>
        </w:rPr>
      </w:pPr>
      <w:r w:rsidRPr="00DD01A3">
        <w:rPr>
          <w:rFonts w:cs="Calibri"/>
          <w:b/>
          <w:sz w:val="28"/>
          <w:szCs w:val="28"/>
        </w:rPr>
        <w:lastRenderedPageBreak/>
        <w:t xml:space="preserve">End Item Data Package:  </w:t>
      </w:r>
      <w:r w:rsidRPr="00DD01A3">
        <w:rPr>
          <w:rFonts w:cs="Calibri"/>
          <w:vanish/>
          <w:color w:val="FF0000"/>
        </w:rPr>
        <w:t>Add/delete lines as ne</w:t>
      </w:r>
      <w:r>
        <w:rPr>
          <w:rFonts w:cs="Calibri"/>
          <w:vanish/>
          <w:color w:val="FF0000"/>
        </w:rPr>
        <w:t>cessary</w:t>
      </w:r>
    </w:p>
    <w:p w:rsidR="00DD01A3" w:rsidRPr="00DD01A3" w:rsidRDefault="008F31E0" w:rsidP="00BB1AFB">
      <w:pPr>
        <w:keepNext/>
        <w:ind w:left="435"/>
        <w:rPr>
          <w:rFonts w:cs="Calibri"/>
        </w:rPr>
      </w:pPr>
      <w:r>
        <w:rPr>
          <w:rFonts w:cs="Calibri"/>
        </w:rPr>
        <w:t xml:space="preserve">Before </w:t>
      </w:r>
      <w:r w:rsidR="00DD01A3" w:rsidRPr="00DD01A3">
        <w:rPr>
          <w:rFonts w:cs="Calibri"/>
        </w:rPr>
        <w:t>delivery of the parts, the Supplier shall provide the following data, as a minimum:</w:t>
      </w:r>
      <w:r w:rsidR="00640FDF">
        <w:rPr>
          <w:rFonts w:cs="Calibri"/>
        </w:rPr>
        <w:t xml:space="preserve"> </w:t>
      </w:r>
    </w:p>
    <w:p w:rsidR="00DD01A3" w:rsidRPr="00DD01A3" w:rsidRDefault="00DD01A3" w:rsidP="00BB1AFB">
      <w:pPr>
        <w:keepNext/>
        <w:numPr>
          <w:ilvl w:val="0"/>
          <w:numId w:val="8"/>
        </w:numPr>
        <w:rPr>
          <w:rFonts w:cs="Calibri"/>
        </w:rPr>
      </w:pPr>
      <w:r w:rsidRPr="00DD01A3">
        <w:rPr>
          <w:rFonts w:cs="Calibri"/>
        </w:rPr>
        <w:t>Any as-built modifications (with approval of the LIGO Contracting Officer) as mark-ups to the drawings</w:t>
      </w:r>
    </w:p>
    <w:p w:rsidR="008F6A4C" w:rsidRPr="006964BB" w:rsidRDefault="008F6A4C" w:rsidP="00BB1AFB">
      <w:pPr>
        <w:keepNext/>
        <w:numPr>
          <w:ilvl w:val="0"/>
          <w:numId w:val="8"/>
        </w:numPr>
        <w:rPr>
          <w:rFonts w:cs="Calibri"/>
        </w:rPr>
      </w:pPr>
      <w:r w:rsidRPr="006964BB">
        <w:rPr>
          <w:rFonts w:cs="Calibri"/>
        </w:rPr>
        <w:t>Heat Treat and</w:t>
      </w:r>
      <w:r w:rsidR="00D120AA" w:rsidRPr="006964BB">
        <w:rPr>
          <w:rFonts w:cs="Calibri"/>
        </w:rPr>
        <w:t>/or</w:t>
      </w:r>
      <w:r w:rsidRPr="006964BB">
        <w:rPr>
          <w:rFonts w:cs="Calibri"/>
        </w:rPr>
        <w:t xml:space="preserve"> Stress Relie</w:t>
      </w:r>
      <w:r w:rsidR="0074065F" w:rsidRPr="006964BB">
        <w:rPr>
          <w:rFonts w:cs="Calibri"/>
        </w:rPr>
        <w:t>f</w:t>
      </w:r>
      <w:r w:rsidRPr="006964BB">
        <w:rPr>
          <w:rFonts w:cs="Calibri"/>
        </w:rPr>
        <w:t xml:space="preserve"> certifications</w:t>
      </w:r>
      <w:r w:rsidR="00D120AA" w:rsidRPr="006964BB">
        <w:rPr>
          <w:rFonts w:cs="Calibri"/>
        </w:rPr>
        <w:t>, if applicable</w:t>
      </w:r>
    </w:p>
    <w:p w:rsidR="00DD01A3" w:rsidRPr="006964BB" w:rsidRDefault="00D120AA" w:rsidP="00BB1AFB">
      <w:pPr>
        <w:keepNext/>
        <w:numPr>
          <w:ilvl w:val="0"/>
          <w:numId w:val="8"/>
        </w:numPr>
        <w:rPr>
          <w:rFonts w:cs="Calibri"/>
        </w:rPr>
      </w:pPr>
      <w:r w:rsidRPr="006964BB">
        <w:rPr>
          <w:rFonts w:cs="Calibri"/>
        </w:rPr>
        <w:t xml:space="preserve">Inspection reports </w:t>
      </w:r>
      <w:r w:rsidR="007A0323">
        <w:rPr>
          <w:rFonts w:cs="Calibri"/>
        </w:rPr>
        <w:t>according to</w:t>
      </w:r>
      <w:r w:rsidR="00BF6CE8">
        <w:t xml:space="preserve"> Section</w:t>
      </w:r>
      <w:r w:rsidR="007A0323">
        <w:t>s</w:t>
      </w:r>
      <w:r w:rsidR="00BF6CE8">
        <w:t xml:space="preserve"> 5</w:t>
      </w:r>
      <w:r w:rsidR="007A0323">
        <w:t>.0 and 7.6.1&amp;2</w:t>
      </w:r>
      <w:r w:rsidR="00BF6CE8">
        <w:t xml:space="preserve"> of this SOW</w:t>
      </w:r>
    </w:p>
    <w:p w:rsidR="00DB068C" w:rsidRPr="006964BB" w:rsidRDefault="006964BB" w:rsidP="00613AA6">
      <w:pPr>
        <w:numPr>
          <w:ilvl w:val="0"/>
          <w:numId w:val="8"/>
        </w:numPr>
        <w:rPr>
          <w:rFonts w:cs="Calibri"/>
        </w:rPr>
      </w:pPr>
      <w:r w:rsidRPr="006964BB">
        <w:rPr>
          <w:rFonts w:cs="Calibri"/>
        </w:rPr>
        <w:t xml:space="preserve">Certificate </w:t>
      </w:r>
      <w:r w:rsidR="00DD01A3" w:rsidRPr="006964BB">
        <w:rPr>
          <w:rFonts w:cs="Calibri"/>
        </w:rPr>
        <w:t>of compliance</w:t>
      </w:r>
      <w:r w:rsidR="00D120AA" w:rsidRPr="006964BB">
        <w:rPr>
          <w:rFonts w:cs="Calibri"/>
        </w:rPr>
        <w:t xml:space="preserve"> for each part number stating conformance to</w:t>
      </w:r>
      <w:r w:rsidR="00DD01A3" w:rsidRPr="006964BB">
        <w:rPr>
          <w:rFonts w:cs="Calibri"/>
        </w:rPr>
        <w:t xml:space="preserve"> </w:t>
      </w:r>
      <w:r w:rsidRPr="006964BB">
        <w:rPr>
          <w:rFonts w:cs="Calibri"/>
        </w:rPr>
        <w:t>contract and drawing</w:t>
      </w:r>
      <w:r w:rsidR="00DD01A3" w:rsidRPr="006964BB">
        <w:rPr>
          <w:rFonts w:cs="Calibri"/>
        </w:rPr>
        <w:t xml:space="preserve"> re</w:t>
      </w:r>
      <w:r w:rsidR="00BF6CE8">
        <w:rPr>
          <w:rFonts w:cs="Calibri"/>
        </w:rPr>
        <w:t>quirements</w:t>
      </w:r>
    </w:p>
    <w:p w:rsidR="00A06428" w:rsidRPr="00A06428" w:rsidRDefault="00A06428" w:rsidP="00DD01A3">
      <w:pPr>
        <w:rPr>
          <w:rFonts w:cs="Calibri"/>
          <w:b/>
        </w:rPr>
      </w:pPr>
    </w:p>
    <w:p w:rsidR="0001519E" w:rsidRDefault="009E56E3" w:rsidP="009F5521">
      <w:pPr>
        <w:keepNext/>
        <w:numPr>
          <w:ilvl w:val="0"/>
          <w:numId w:val="13"/>
        </w:numPr>
        <w:rPr>
          <w:rFonts w:cs="Calibri"/>
          <w:b/>
          <w:sz w:val="28"/>
          <w:szCs w:val="28"/>
        </w:rPr>
      </w:pPr>
      <w:r w:rsidRPr="00612E9D">
        <w:rPr>
          <w:rFonts w:cs="Calibri"/>
          <w:b/>
          <w:sz w:val="28"/>
          <w:szCs w:val="28"/>
        </w:rPr>
        <w:t>D</w:t>
      </w:r>
      <w:r w:rsidR="00FB1D85" w:rsidRPr="00612E9D">
        <w:rPr>
          <w:rFonts w:cs="Calibri"/>
          <w:b/>
          <w:sz w:val="28"/>
          <w:szCs w:val="28"/>
        </w:rPr>
        <w:t>elivery Requirements</w:t>
      </w:r>
      <w:r w:rsidR="00046A4C" w:rsidRPr="00612E9D">
        <w:rPr>
          <w:rFonts w:cs="Calibri"/>
          <w:b/>
          <w:sz w:val="28"/>
          <w:szCs w:val="28"/>
        </w:rPr>
        <w:t>:</w:t>
      </w:r>
    </w:p>
    <w:p w:rsidR="00B057C5" w:rsidRPr="009B3435" w:rsidRDefault="00B057C5" w:rsidP="009F5521">
      <w:pPr>
        <w:keepNext/>
        <w:rPr>
          <w:rFonts w:cs="Calibri"/>
          <w:b/>
        </w:rPr>
      </w:pPr>
    </w:p>
    <w:p w:rsidR="00B3760B" w:rsidRPr="00B3760B" w:rsidRDefault="00B3760B" w:rsidP="009F5521">
      <w:pPr>
        <w:keepNext/>
        <w:numPr>
          <w:ilvl w:val="1"/>
          <w:numId w:val="13"/>
        </w:numPr>
        <w:rPr>
          <w:rFonts w:cs="Calibri"/>
          <w:b/>
          <w:sz w:val="28"/>
          <w:szCs w:val="28"/>
        </w:rPr>
      </w:pPr>
      <w:r>
        <w:rPr>
          <w:rFonts w:cs="Calibri"/>
          <w:b/>
          <w:sz w:val="28"/>
          <w:szCs w:val="28"/>
        </w:rPr>
        <w:t>Shipping Containers</w:t>
      </w:r>
      <w:r w:rsidR="009B3159">
        <w:rPr>
          <w:rFonts w:cs="Calibri"/>
          <w:b/>
          <w:sz w:val="28"/>
          <w:szCs w:val="28"/>
        </w:rPr>
        <w:t xml:space="preserve"> and Packaging:</w:t>
      </w:r>
    </w:p>
    <w:p w:rsidR="00B3760B" w:rsidRDefault="00B3760B"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alibri"/>
        </w:rPr>
      </w:pPr>
      <w:r w:rsidRPr="00612E9D">
        <w:rPr>
          <w:rFonts w:cs="Calibri"/>
        </w:rPr>
        <w:t>The contractor is responsible for providing shipping containers and transportation which protects these parts from damage from the transportation environment (weather, handling, accidents, etc.).  Mating edges of parts should be especially protected from damage during shipping.</w:t>
      </w:r>
    </w:p>
    <w:p w:rsidR="0001519E" w:rsidRPr="009B3159" w:rsidRDefault="009B3159"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vanish/>
          <w:color w:val="FF0000"/>
        </w:rPr>
      </w:pPr>
      <w:r w:rsidRPr="009B3159">
        <w:rPr>
          <w:rFonts w:cs="Calibri"/>
          <w:vanish/>
          <w:color w:val="FF0000"/>
        </w:rPr>
        <w:t>Note any special packaging requirements here (i.e., wrap in UHV foil and Ameristat).</w:t>
      </w:r>
    </w:p>
    <w:p w:rsidR="009B3159" w:rsidRPr="00612E9D" w:rsidRDefault="009B3159" w:rsidP="009F55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color w:val="000000"/>
        </w:rPr>
      </w:pPr>
    </w:p>
    <w:p w:rsidR="00B3760B" w:rsidRDefault="00CA615F" w:rsidP="009F5521">
      <w:pPr>
        <w:keepNext/>
        <w:numPr>
          <w:ilvl w:val="1"/>
          <w:numId w:val="13"/>
        </w:numPr>
        <w:rPr>
          <w:rFonts w:cs="Calibri"/>
          <w:b/>
          <w:sz w:val="28"/>
          <w:szCs w:val="28"/>
        </w:rPr>
      </w:pPr>
      <w:r>
        <w:rPr>
          <w:rFonts w:cs="Calibri"/>
          <w:b/>
          <w:sz w:val="28"/>
          <w:szCs w:val="28"/>
        </w:rPr>
        <w:t>Shipping Destination</w:t>
      </w:r>
      <w:r w:rsidR="00B3760B">
        <w:rPr>
          <w:rFonts w:cs="Calibri"/>
          <w:b/>
          <w:sz w:val="28"/>
          <w:szCs w:val="28"/>
        </w:rPr>
        <w:t>:</w:t>
      </w:r>
    </w:p>
    <w:p w:rsidR="00046A4C" w:rsidRPr="00612E9D" w:rsidRDefault="009D1B18" w:rsidP="009F5521">
      <w:pPr>
        <w:keepNext/>
        <w:ind w:left="720"/>
        <w:rPr>
          <w:rFonts w:cs="Calibri"/>
        </w:rPr>
      </w:pPr>
      <w:r w:rsidRPr="00612E9D">
        <w:rPr>
          <w:rFonts w:cs="Calibri"/>
        </w:rPr>
        <w:t>T</w:t>
      </w:r>
      <w:r w:rsidR="00046A4C" w:rsidRPr="00612E9D">
        <w:rPr>
          <w:rFonts w:cs="Calibri"/>
        </w:rPr>
        <w:t xml:space="preserve">he deliveries are FOB at these destinations, i.e. </w:t>
      </w:r>
      <w:r w:rsidR="00046A4C" w:rsidRPr="0001519E">
        <w:rPr>
          <w:rFonts w:cs="Calibri"/>
        </w:rPr>
        <w:t xml:space="preserve">the </w:t>
      </w:r>
      <w:r w:rsidR="00DD01A3" w:rsidRPr="0001519E">
        <w:rPr>
          <w:rFonts w:cs="Calibri"/>
        </w:rPr>
        <w:t>Supplier</w:t>
      </w:r>
      <w:r w:rsidR="00046A4C" w:rsidRPr="00612E9D">
        <w:rPr>
          <w:rFonts w:cs="Calibri"/>
        </w:rPr>
        <w:t xml:space="preserve"> has</w:t>
      </w:r>
      <w:r w:rsidR="00DD01A3" w:rsidRPr="00612E9D">
        <w:rPr>
          <w:rFonts w:cs="Calibri"/>
        </w:rPr>
        <w:t xml:space="preserve"> the </w:t>
      </w:r>
      <w:r w:rsidR="00046A4C" w:rsidRPr="00612E9D">
        <w:rPr>
          <w:rFonts w:cs="Calibri"/>
        </w:rPr>
        <w:t>responsibility for shipping title and control of goods until they are delivered and the transportation has been completed. The contractor</w:t>
      </w:r>
      <w:r w:rsidRPr="00612E9D">
        <w:rPr>
          <w:rFonts w:cs="Calibri"/>
        </w:rPr>
        <w:t xml:space="preserve"> </w:t>
      </w:r>
      <w:r w:rsidR="00046A4C" w:rsidRPr="00612E9D">
        <w:rPr>
          <w:rFonts w:cs="Calibri"/>
        </w:rPr>
        <w:t xml:space="preserve">selects the carrier and is responsible for the risk of transportation and for filing claims for loss or </w:t>
      </w:r>
      <w:r w:rsidRPr="00612E9D">
        <w:rPr>
          <w:rFonts w:cs="Calibri"/>
        </w:rPr>
        <w:t>d</w:t>
      </w:r>
      <w:r w:rsidR="00046A4C" w:rsidRPr="00612E9D">
        <w:rPr>
          <w:rFonts w:cs="Calibri"/>
        </w:rPr>
        <w:t>amage.</w:t>
      </w:r>
    </w:p>
    <w:p w:rsidR="00046A4C" w:rsidRPr="00B037FF" w:rsidRDefault="00046A4C" w:rsidP="009F5521">
      <w:pPr>
        <w:keepNext/>
        <w:rPr>
          <w:rFonts w:cs="Calibri"/>
        </w:rPr>
      </w:pPr>
    </w:p>
    <w:p w:rsidR="00B045F9" w:rsidRPr="00B3760B" w:rsidRDefault="00B037FF" w:rsidP="00B045F9">
      <w:pPr>
        <w:rPr>
          <w:rFonts w:cs="Calibri"/>
          <w:vanish/>
          <w:color w:val="FF0000"/>
        </w:rPr>
      </w:pPr>
      <w:r w:rsidRPr="00B3760B">
        <w:rPr>
          <w:rFonts w:cs="Calibri"/>
          <w:vanish/>
          <w:color w:val="FF0000"/>
        </w:rPr>
        <w:t>Delete</w:t>
      </w:r>
      <w:r w:rsidR="00B3760B" w:rsidRPr="00B3760B">
        <w:rPr>
          <w:rFonts w:cs="Calibri"/>
          <w:vanish/>
          <w:color w:val="FF0000"/>
        </w:rPr>
        <w:t xml:space="preserve"> shipping destinations</w:t>
      </w:r>
      <w:r w:rsidRPr="00B3760B">
        <w:rPr>
          <w:rFonts w:cs="Calibri"/>
          <w:vanish/>
          <w:color w:val="FF0000"/>
        </w:rPr>
        <w:t xml:space="preserve"> that don’t apply to this SOW.  Be sure to reference the shipping abbreviations (</w:t>
      </w:r>
      <w:r w:rsidR="00B3760B" w:rsidRPr="00B3760B">
        <w:rPr>
          <w:rFonts w:cs="Calibri"/>
          <w:vanish/>
          <w:color w:val="FF0000"/>
        </w:rPr>
        <w:t>i.e.</w:t>
      </w:r>
      <w:r w:rsidRPr="00B3760B">
        <w:rPr>
          <w:rFonts w:cs="Calibri"/>
          <w:vanish/>
          <w:color w:val="FF0000"/>
        </w:rPr>
        <w:t xml:space="preserve">, LLO) in the Delivery Schedule </w:t>
      </w:r>
      <w:r w:rsidR="00B3760B" w:rsidRPr="00B3760B">
        <w:rPr>
          <w:rFonts w:cs="Calibri"/>
          <w:vanish/>
          <w:color w:val="FF0000"/>
        </w:rPr>
        <w:t>if there is more than one shipping destination.</w:t>
      </w:r>
    </w:p>
    <w:p w:rsidR="00B045F9" w:rsidRDefault="00B045F9" w:rsidP="00B045F9">
      <w:pPr>
        <w:rPr>
          <w:rFonts w:cs="Calibri"/>
        </w:rPr>
      </w:pPr>
      <w:r w:rsidRPr="00612E9D">
        <w:rPr>
          <w:rFonts w:cs="Calibri"/>
        </w:rPr>
        <w:t>The</w:t>
      </w:r>
      <w:r w:rsidR="006455CD" w:rsidRPr="00612E9D">
        <w:rPr>
          <w:rFonts w:cs="Calibri"/>
        </w:rPr>
        <w:t>se items will be shipped to</w:t>
      </w:r>
      <w:r w:rsidRPr="00612E9D">
        <w:rPr>
          <w:rFonts w:cs="Calibri"/>
        </w:rPr>
        <w:t>:</w:t>
      </w:r>
    </w:p>
    <w:p w:rsidR="00B3760B" w:rsidRPr="00612E9D" w:rsidRDefault="00B3760B" w:rsidP="00B045F9">
      <w:pPr>
        <w:rPr>
          <w:rFonts w:cs="Calibri"/>
        </w:rPr>
      </w:pPr>
    </w:p>
    <w:p w:rsidR="00FF7BF5" w:rsidRDefault="00B3760B" w:rsidP="00AA5DC2">
      <w:pPr>
        <w:ind w:left="720"/>
        <w:rPr>
          <w:rFonts w:cs="Calibri"/>
        </w:rPr>
      </w:pPr>
      <w:r>
        <w:rPr>
          <w:rFonts w:cs="Calibri"/>
          <w:b/>
        </w:rPr>
        <w:t>California Institute of Technology</w:t>
      </w:r>
      <w:r w:rsidR="00B037FF" w:rsidRPr="00B037FF">
        <w:rPr>
          <w:rFonts w:cs="Calibri"/>
          <w:b/>
        </w:rPr>
        <w:t xml:space="preserve"> (CIT)</w:t>
      </w:r>
      <w:r w:rsidR="00186C0E" w:rsidRPr="00612E9D">
        <w:rPr>
          <w:rFonts w:cs="Calibri"/>
        </w:rPr>
        <w:t xml:space="preserve"> </w:t>
      </w:r>
      <w:r w:rsidR="00AA5DC2" w:rsidRPr="00612E9D">
        <w:rPr>
          <w:rFonts w:cs="Calibri"/>
        </w:rPr>
        <w:br/>
      </w:r>
      <w:r w:rsidR="00FF7BF5">
        <w:rPr>
          <w:rFonts w:cs="Calibri"/>
        </w:rPr>
        <w:t xml:space="preserve">attn: Ken </w:t>
      </w:r>
      <w:proofErr w:type="spellStart"/>
      <w:r w:rsidR="00FF7BF5">
        <w:rPr>
          <w:rFonts w:cs="Calibri"/>
        </w:rPr>
        <w:t>Mailand</w:t>
      </w:r>
      <w:proofErr w:type="spellEnd"/>
    </w:p>
    <w:p w:rsidR="007A42D0" w:rsidRDefault="00FC3939" w:rsidP="00AA5DC2">
      <w:pPr>
        <w:ind w:left="720"/>
        <w:rPr>
          <w:rFonts w:cs="Calibri"/>
        </w:rPr>
      </w:pPr>
      <w:r>
        <w:rPr>
          <w:rFonts w:cs="Calibri"/>
        </w:rPr>
        <w:t>LIGO Project MS 100-36</w:t>
      </w:r>
    </w:p>
    <w:p w:rsidR="00AA5DC2" w:rsidRDefault="00FC3939" w:rsidP="00AA5DC2">
      <w:pPr>
        <w:ind w:left="720"/>
        <w:rPr>
          <w:rFonts w:cs="Calibri"/>
        </w:rPr>
      </w:pPr>
      <w:r>
        <w:rPr>
          <w:rFonts w:cs="Calibri"/>
        </w:rPr>
        <w:t>391 S. Holliston Ave.</w:t>
      </w:r>
    </w:p>
    <w:p w:rsidR="00B037FF" w:rsidRPr="00612E9D" w:rsidRDefault="00FC3939" w:rsidP="00AA5DC2">
      <w:pPr>
        <w:ind w:left="720"/>
        <w:rPr>
          <w:rFonts w:cs="Calibri"/>
        </w:rPr>
      </w:pPr>
      <w:r>
        <w:rPr>
          <w:rFonts w:cs="Calibri"/>
        </w:rPr>
        <w:t>Pasadena, CA 91125</w:t>
      </w:r>
    </w:p>
    <w:p w:rsidR="00B045F9" w:rsidRPr="00612E9D" w:rsidRDefault="00B045F9" w:rsidP="00AA5DC2">
      <w:pPr>
        <w:ind w:left="720"/>
        <w:rPr>
          <w:rFonts w:cs="Calibri"/>
        </w:rPr>
      </w:pPr>
    </w:p>
    <w:p w:rsidR="00B3760B" w:rsidRDefault="00B3760B" w:rsidP="00B3760B">
      <w:pPr>
        <w:numPr>
          <w:ilvl w:val="1"/>
          <w:numId w:val="13"/>
        </w:numPr>
        <w:rPr>
          <w:rFonts w:cs="Calibri"/>
          <w:b/>
          <w:sz w:val="28"/>
          <w:szCs w:val="28"/>
        </w:rPr>
      </w:pPr>
      <w:r>
        <w:rPr>
          <w:rFonts w:cs="Calibri"/>
          <w:b/>
          <w:sz w:val="28"/>
          <w:szCs w:val="28"/>
        </w:rPr>
        <w:t>Delivery Schedule:</w:t>
      </w:r>
    </w:p>
    <w:p w:rsidR="00186C0E" w:rsidRPr="009B3435" w:rsidRDefault="00186C0E" w:rsidP="00186C0E">
      <w:pPr>
        <w:rPr>
          <w:rFonts w:cs="Calibri"/>
          <w:b/>
        </w:rPr>
      </w:pPr>
    </w:p>
    <w:p w:rsidR="00964ABD" w:rsidRDefault="00025B14" w:rsidP="00964ABD">
      <w:pPr>
        <w:rPr>
          <w:rFonts w:cs="Calibri"/>
        </w:rPr>
      </w:pPr>
      <w:r>
        <w:rPr>
          <w:rFonts w:cs="Calibri"/>
        </w:rPr>
        <w:t>All completed i</w:t>
      </w:r>
      <w:r w:rsidR="00745DA1">
        <w:rPr>
          <w:rFonts w:cs="Calibri"/>
        </w:rPr>
        <w:t>tems due at the above address 1</w:t>
      </w:r>
      <w:r w:rsidR="007E5377">
        <w:rPr>
          <w:rFonts w:cs="Calibri"/>
        </w:rPr>
        <w:t>2</w:t>
      </w:r>
      <w:r w:rsidR="00745DA1">
        <w:rPr>
          <w:rFonts w:cs="Calibri"/>
        </w:rPr>
        <w:t xml:space="preserve"> weeks ARO.</w:t>
      </w:r>
    </w:p>
    <w:p w:rsidR="00EB7551" w:rsidRPr="00CC7F68" w:rsidRDefault="00EB7551" w:rsidP="00EB7551">
      <w:pPr>
        <w:ind w:left="720"/>
        <w:rPr>
          <w:rFonts w:cs="Calibri"/>
          <w:vanish/>
          <w:color w:val="FF0000"/>
        </w:rPr>
      </w:pPr>
      <w:r w:rsidRPr="00CC7F68">
        <w:rPr>
          <w:rFonts w:cs="Calibri"/>
          <w:vanish/>
          <w:color w:val="FF0000"/>
        </w:rPr>
        <w:t>Insert a list or table detailing the delivery requirements (by P/N, as necessary)</w:t>
      </w:r>
      <w:r w:rsidR="00313033">
        <w:rPr>
          <w:rFonts w:cs="Calibri"/>
          <w:vanish/>
          <w:color w:val="FF0000"/>
        </w:rPr>
        <w:t xml:space="preserve">.  Delivery should be specified in weeks ARO (after receipt of order).  Please also specify </w:t>
      </w:r>
      <w:r w:rsidRPr="00CC7F68">
        <w:rPr>
          <w:rFonts w:cs="Calibri"/>
          <w:vanish/>
          <w:color w:val="FF0000"/>
        </w:rPr>
        <w:t>the shipping destination</w:t>
      </w:r>
      <w:r w:rsidR="00595D61">
        <w:rPr>
          <w:rFonts w:cs="Calibri"/>
          <w:vanish/>
          <w:color w:val="FF0000"/>
        </w:rPr>
        <w:t xml:space="preserve"> (i.e. LLO)</w:t>
      </w:r>
      <w:r w:rsidRPr="00CC7F68">
        <w:rPr>
          <w:rFonts w:cs="Calibri"/>
          <w:vanish/>
          <w:color w:val="FF0000"/>
        </w:rPr>
        <w:t xml:space="preserve">.  </w:t>
      </w:r>
    </w:p>
    <w:p w:rsidR="00595D61" w:rsidRPr="00CC7F68" w:rsidRDefault="00EB7551" w:rsidP="0001519E">
      <w:pPr>
        <w:ind w:left="720"/>
        <w:rPr>
          <w:rFonts w:cs="Calibri"/>
          <w:vanish/>
          <w:color w:val="FF0000"/>
        </w:rPr>
      </w:pPr>
      <w:r w:rsidRPr="00CC7F68">
        <w:rPr>
          <w:rFonts w:cs="Calibri"/>
          <w:vanish/>
          <w:color w:val="FF0000"/>
        </w:rPr>
        <w:t xml:space="preserve">Note any first article requirements.  If applicable, the SOW must state upfront that LIGO wants to assemble </w:t>
      </w:r>
      <w:r w:rsidR="00CC7F68" w:rsidRPr="00CC7F68">
        <w:rPr>
          <w:rFonts w:cs="Calibri"/>
          <w:vanish/>
          <w:color w:val="FF0000"/>
        </w:rPr>
        <w:t xml:space="preserve">the first articles for fit check before the rest of the order is completed. </w:t>
      </w:r>
    </w:p>
    <w:sectPr w:rsidR="00595D61" w:rsidRPr="00CC7F68" w:rsidSect="00F76FAA">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B6" w:rsidRDefault="00087CB6" w:rsidP="00CE4A37">
      <w:r>
        <w:separator/>
      </w:r>
    </w:p>
  </w:endnote>
  <w:endnote w:type="continuationSeparator" w:id="0">
    <w:p w:rsidR="00087CB6" w:rsidRDefault="00087CB6" w:rsidP="00CE4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F4" w:rsidRPr="001E6A5E" w:rsidRDefault="00717856" w:rsidP="00045C0A">
    <w:pPr>
      <w:pStyle w:val="Footer"/>
      <w:tabs>
        <w:tab w:val="clear" w:pos="9360"/>
        <w:tab w:val="left" w:pos="6390"/>
        <w:tab w:val="right" w:pos="8820"/>
      </w:tabs>
      <w:rPr>
        <w:rFonts w:ascii="Times New Roman" w:hAnsi="Times New Roman"/>
      </w:rPr>
    </w:pPr>
    <w:r w:rsidRPr="001E6A5E">
      <w:rPr>
        <w:rStyle w:val="PageNumber"/>
        <w:rFonts w:ascii="Times New Roman" w:hAnsi="Times New Roman"/>
      </w:rPr>
      <w:fldChar w:fldCharType="begin"/>
    </w:r>
    <w:r w:rsidR="00DD43F4" w:rsidRPr="001E6A5E">
      <w:rPr>
        <w:rStyle w:val="PageNumber"/>
        <w:rFonts w:ascii="Times New Roman" w:hAnsi="Times New Roman"/>
      </w:rPr>
      <w:instrText xml:space="preserve"> PAGE </w:instrText>
    </w:r>
    <w:r w:rsidRPr="001E6A5E">
      <w:rPr>
        <w:rStyle w:val="PageNumber"/>
        <w:rFonts w:ascii="Times New Roman" w:hAnsi="Times New Roman"/>
      </w:rPr>
      <w:fldChar w:fldCharType="separate"/>
    </w:r>
    <w:r w:rsidR="00045C0A">
      <w:rPr>
        <w:rStyle w:val="PageNumber"/>
        <w:rFonts w:ascii="Times New Roman" w:hAnsi="Times New Roman"/>
        <w:noProof/>
      </w:rPr>
      <w:t>1</w:t>
    </w:r>
    <w:r w:rsidRPr="001E6A5E">
      <w:rPr>
        <w:rStyle w:val="PageNumber"/>
        <w:rFonts w:ascii="Times New Roman" w:hAnsi="Times New Roman"/>
      </w:rPr>
      <w:fldChar w:fldCharType="end"/>
    </w:r>
    <w:r w:rsidR="00DD43F4" w:rsidRPr="001E6A5E">
      <w:rPr>
        <w:rStyle w:val="PageNumber"/>
        <w:rFonts w:ascii="Times New Roman" w:hAnsi="Times New Roman"/>
      </w:rPr>
      <w:t xml:space="preserve"> of </w:t>
    </w:r>
    <w:r w:rsidRPr="001E6A5E">
      <w:rPr>
        <w:rStyle w:val="PageNumber"/>
        <w:rFonts w:ascii="Times New Roman" w:hAnsi="Times New Roman"/>
      </w:rPr>
      <w:fldChar w:fldCharType="begin"/>
    </w:r>
    <w:r w:rsidR="00DD43F4" w:rsidRPr="001E6A5E">
      <w:rPr>
        <w:rStyle w:val="PageNumber"/>
        <w:rFonts w:ascii="Times New Roman" w:hAnsi="Times New Roman"/>
      </w:rPr>
      <w:instrText xml:space="preserve"> NUMPAGES </w:instrText>
    </w:r>
    <w:r w:rsidRPr="001E6A5E">
      <w:rPr>
        <w:rStyle w:val="PageNumber"/>
        <w:rFonts w:ascii="Times New Roman" w:hAnsi="Times New Roman"/>
      </w:rPr>
      <w:fldChar w:fldCharType="separate"/>
    </w:r>
    <w:r w:rsidR="00045C0A">
      <w:rPr>
        <w:rStyle w:val="PageNumber"/>
        <w:rFonts w:ascii="Times New Roman" w:hAnsi="Times New Roman"/>
        <w:noProof/>
      </w:rPr>
      <w:t>4</w:t>
    </w:r>
    <w:r w:rsidRPr="001E6A5E">
      <w:rPr>
        <w:rStyle w:val="PageNumber"/>
        <w:rFonts w:ascii="Times New Roman" w:hAnsi="Times New Roman"/>
      </w:rPr>
      <w:fldChar w:fldCharType="end"/>
    </w:r>
    <w:r w:rsidR="00DD43F4">
      <w:rPr>
        <w:rStyle w:val="PageNumber"/>
      </w:rPr>
      <w:tab/>
      <w:t xml:space="preserve"> </w:t>
    </w:r>
    <w:r w:rsidR="00DD43F4" w:rsidRPr="00523332">
      <w:rPr>
        <w:rStyle w:val="PageNumber"/>
        <w:vanish/>
        <w:color w:val="FF0000"/>
      </w:rPr>
      <w:t>(Edit the footer</w:t>
    </w:r>
    <w:r w:rsidR="00DD43F4">
      <w:rPr>
        <w:rStyle w:val="PageNumber"/>
        <w:vanish/>
        <w:color w:val="FF0000"/>
      </w:rPr>
      <w:t xml:space="preserve"> to the correct DCC#</w:t>
    </w:r>
    <w:r w:rsidR="00DD43F4" w:rsidRPr="00523332">
      <w:rPr>
        <w:rStyle w:val="PageNumber"/>
        <w:vanish/>
        <w:color w:val="FF0000"/>
      </w:rPr>
      <w:t>)</w:t>
    </w:r>
    <w:r w:rsidR="00DD43F4" w:rsidRPr="00523332">
      <w:rPr>
        <w:rStyle w:val="PageNumber"/>
        <w:vanish/>
      </w:rPr>
      <w:t xml:space="preserve"> </w:t>
    </w:r>
    <w:r w:rsidR="00DD43F4" w:rsidRPr="00612E9D">
      <w:rPr>
        <w:rStyle w:val="PageNumber"/>
        <w:rFonts w:ascii="Times New Roman" w:hAnsi="Times New Roman"/>
        <w:color w:val="000000"/>
        <w:sz w:val="24"/>
        <w:szCs w:val="24"/>
      </w:rPr>
      <w:t>LIGO</w:t>
    </w:r>
    <w:r w:rsidR="00DD43F4" w:rsidRPr="00612E9D">
      <w:rPr>
        <w:rStyle w:val="PageNumber"/>
        <w:rFonts w:ascii="Times New Roman" w:hAnsi="Times New Roman"/>
        <w:b/>
        <w:color w:val="000000"/>
        <w:sz w:val="24"/>
        <w:szCs w:val="24"/>
      </w:rPr>
      <w:t>-</w:t>
    </w:r>
    <w:r w:rsidR="00DD43F4" w:rsidRPr="00612E9D">
      <w:rPr>
        <w:rFonts w:ascii="Times New Roman" w:hAnsi="Times New Roman"/>
        <w:bCs/>
        <w:color w:val="000000"/>
        <w:sz w:val="24"/>
        <w:szCs w:val="24"/>
      </w:rPr>
      <w:t>C1</w:t>
    </w:r>
    <w:r w:rsidR="00DD43F4">
      <w:rPr>
        <w:rFonts w:ascii="Times New Roman" w:hAnsi="Times New Roman"/>
        <w:bCs/>
        <w:color w:val="000000"/>
        <w:sz w:val="24"/>
        <w:szCs w:val="24"/>
      </w:rPr>
      <w:t>200457-v1</w:t>
    </w:r>
    <w:r w:rsidR="00D65632">
      <w:rPr>
        <w:rFonts w:ascii="Times New Roman" w:hAnsi="Times New Roman"/>
        <w:bCs/>
        <w:color w:val="000000"/>
        <w:sz w:val="24"/>
        <w:szCs w:val="24"/>
      </w:rPr>
      <w:tab/>
    </w:r>
    <w:r>
      <w:rPr>
        <w:rFonts w:ascii="Times New Roman" w:hAnsi="Times New Roman"/>
        <w:bCs/>
        <w:color w:val="000000"/>
        <w:sz w:val="24"/>
        <w:szCs w:val="24"/>
      </w:rPr>
      <w:fldChar w:fldCharType="begin"/>
    </w:r>
    <w:r w:rsidR="007046AB">
      <w:rPr>
        <w:rFonts w:ascii="Times New Roman" w:hAnsi="Times New Roman"/>
        <w:bCs/>
        <w:color w:val="000000"/>
        <w:sz w:val="24"/>
        <w:szCs w:val="24"/>
      </w:rPr>
      <w:instrText xml:space="preserve"> DATE \@ "M/d/yyyy h:mm:ss am/pm" </w:instrText>
    </w:r>
    <w:r>
      <w:rPr>
        <w:rFonts w:ascii="Times New Roman" w:hAnsi="Times New Roman"/>
        <w:bCs/>
        <w:color w:val="000000"/>
        <w:sz w:val="24"/>
        <w:szCs w:val="24"/>
      </w:rPr>
      <w:fldChar w:fldCharType="separate"/>
    </w:r>
    <w:r w:rsidR="00BB1AFB">
      <w:rPr>
        <w:rFonts w:ascii="Times New Roman" w:hAnsi="Times New Roman"/>
        <w:bCs/>
        <w:noProof/>
        <w:color w:val="000000"/>
        <w:sz w:val="24"/>
        <w:szCs w:val="24"/>
      </w:rPr>
      <w:t>1/24/2012 3:03:15 PM</w:t>
    </w:r>
    <w:r>
      <w:rPr>
        <w:rFonts w:ascii="Times New Roman" w:hAnsi="Times New Roman"/>
        <w:bCs/>
        <w:color w:val="00000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B6" w:rsidRDefault="00087CB6" w:rsidP="00CE4A37">
      <w:r>
        <w:separator/>
      </w:r>
    </w:p>
  </w:footnote>
  <w:footnote w:type="continuationSeparator" w:id="0">
    <w:p w:rsidR="00087CB6" w:rsidRDefault="00087CB6" w:rsidP="00CE4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EF9"/>
    <w:multiLevelType w:val="hybridMultilevel"/>
    <w:tmpl w:val="E914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613788"/>
    <w:multiLevelType w:val="hybridMultilevel"/>
    <w:tmpl w:val="34B0D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403BB6"/>
    <w:multiLevelType w:val="hybridMultilevel"/>
    <w:tmpl w:val="FBCC6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00257"/>
    <w:multiLevelType w:val="multilevel"/>
    <w:tmpl w:val="01BCFDD0"/>
    <w:lvl w:ilvl="0">
      <w:start w:val="1"/>
      <w:numFmt w:val="bullet"/>
      <w:lvlText w:val=""/>
      <w:lvlJc w:val="left"/>
      <w:pPr>
        <w:tabs>
          <w:tab w:val="num" w:pos="720"/>
        </w:tabs>
        <w:ind w:left="720" w:hanging="360"/>
      </w:pPr>
      <w:rPr>
        <w:rFonts w:ascii="Symbol" w:hAnsi="Symbol" w:hint="default"/>
        <w:b/>
        <w:sz w:val="20"/>
      </w:rPr>
    </w:lvl>
    <w:lvl w:ilvl="1">
      <w:start w:val="1"/>
      <w:numFmt w:val="decimal"/>
      <w:lvlText w:val="%1.%2"/>
      <w:lvlJc w:val="left"/>
      <w:pPr>
        <w:tabs>
          <w:tab w:val="num" w:pos="1515"/>
        </w:tabs>
        <w:ind w:left="1515" w:hanging="435"/>
      </w:pPr>
      <w:rPr>
        <w:rFonts w:ascii="Calibri" w:hAnsi="Calibri" w:hint="default"/>
        <w:sz w:val="28"/>
      </w:rPr>
    </w:lvl>
    <w:lvl w:ilvl="2">
      <w:start w:val="1"/>
      <w:numFmt w:val="decimal"/>
      <w:lvlText w:val="%1.%2.%3"/>
      <w:lvlJc w:val="left"/>
      <w:pPr>
        <w:tabs>
          <w:tab w:val="num" w:pos="2520"/>
        </w:tabs>
        <w:ind w:left="2520" w:hanging="720"/>
      </w:pPr>
      <w:rPr>
        <w:rFonts w:ascii="Calibri" w:hAnsi="Calibri" w:hint="default"/>
        <w:sz w:val="28"/>
      </w:rPr>
    </w:lvl>
    <w:lvl w:ilvl="3">
      <w:start w:val="1"/>
      <w:numFmt w:val="decimal"/>
      <w:lvlText w:val="%1.%2.%3.%4"/>
      <w:lvlJc w:val="left"/>
      <w:pPr>
        <w:tabs>
          <w:tab w:val="num" w:pos="3240"/>
        </w:tabs>
        <w:ind w:left="3240" w:hanging="720"/>
      </w:pPr>
      <w:rPr>
        <w:rFonts w:ascii="Calibri" w:hAnsi="Calibri" w:hint="default"/>
        <w:sz w:val="28"/>
      </w:rPr>
    </w:lvl>
    <w:lvl w:ilvl="4">
      <w:start w:val="1"/>
      <w:numFmt w:val="decimal"/>
      <w:lvlText w:val="%1.%2.%3.%4.%5"/>
      <w:lvlJc w:val="left"/>
      <w:pPr>
        <w:tabs>
          <w:tab w:val="num" w:pos="4320"/>
        </w:tabs>
        <w:ind w:left="4320" w:hanging="1080"/>
      </w:pPr>
      <w:rPr>
        <w:rFonts w:ascii="Calibri" w:hAnsi="Calibri" w:hint="default"/>
        <w:sz w:val="28"/>
      </w:rPr>
    </w:lvl>
    <w:lvl w:ilvl="5">
      <w:start w:val="1"/>
      <w:numFmt w:val="decimal"/>
      <w:lvlText w:val="%1.%2.%3.%4.%5.%6"/>
      <w:lvlJc w:val="left"/>
      <w:pPr>
        <w:tabs>
          <w:tab w:val="num" w:pos="5040"/>
        </w:tabs>
        <w:ind w:left="5040" w:hanging="1080"/>
      </w:pPr>
      <w:rPr>
        <w:rFonts w:ascii="Calibri" w:hAnsi="Calibri" w:hint="default"/>
        <w:sz w:val="28"/>
      </w:rPr>
    </w:lvl>
    <w:lvl w:ilvl="6">
      <w:start w:val="1"/>
      <w:numFmt w:val="decimal"/>
      <w:lvlText w:val="%1.%2.%3.%4.%5.%6.%7"/>
      <w:lvlJc w:val="left"/>
      <w:pPr>
        <w:tabs>
          <w:tab w:val="num" w:pos="6120"/>
        </w:tabs>
        <w:ind w:left="6120" w:hanging="1440"/>
      </w:pPr>
      <w:rPr>
        <w:rFonts w:ascii="Calibri" w:hAnsi="Calibri" w:hint="default"/>
        <w:sz w:val="28"/>
      </w:rPr>
    </w:lvl>
    <w:lvl w:ilvl="7">
      <w:start w:val="1"/>
      <w:numFmt w:val="decimal"/>
      <w:lvlText w:val="%1.%2.%3.%4.%5.%6.%7.%8"/>
      <w:lvlJc w:val="left"/>
      <w:pPr>
        <w:tabs>
          <w:tab w:val="num" w:pos="6840"/>
        </w:tabs>
        <w:ind w:left="6840" w:hanging="1440"/>
      </w:pPr>
      <w:rPr>
        <w:rFonts w:ascii="Calibri" w:hAnsi="Calibri" w:hint="default"/>
        <w:sz w:val="28"/>
      </w:rPr>
    </w:lvl>
    <w:lvl w:ilvl="8">
      <w:start w:val="1"/>
      <w:numFmt w:val="decimal"/>
      <w:lvlText w:val="%1.%2.%3.%4.%5.%6.%7.%8.%9"/>
      <w:lvlJc w:val="left"/>
      <w:pPr>
        <w:tabs>
          <w:tab w:val="num" w:pos="7560"/>
        </w:tabs>
        <w:ind w:left="7560" w:hanging="1440"/>
      </w:pPr>
      <w:rPr>
        <w:rFonts w:ascii="Calibri" w:hAnsi="Calibri" w:hint="default"/>
        <w:sz w:val="28"/>
      </w:rPr>
    </w:lvl>
  </w:abstractNum>
  <w:abstractNum w:abstractNumId="4">
    <w:nsid w:val="1A153D2D"/>
    <w:multiLevelType w:val="hybridMultilevel"/>
    <w:tmpl w:val="454C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D1856"/>
    <w:multiLevelType w:val="hybridMultilevel"/>
    <w:tmpl w:val="0540D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D6B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AD03763"/>
    <w:multiLevelType w:val="multilevel"/>
    <w:tmpl w:val="D2FCA08A"/>
    <w:lvl w:ilvl="0">
      <w:start w:val="1"/>
      <w:numFmt w:val="decimal"/>
      <w:lvlText w:val="%1.0"/>
      <w:lvlJc w:val="left"/>
      <w:pPr>
        <w:tabs>
          <w:tab w:val="num" w:pos="576"/>
        </w:tabs>
        <w:ind w:left="435" w:hanging="435"/>
      </w:pPr>
      <w:rPr>
        <w:rFonts w:ascii="Calibri" w:hAnsi="Calibri" w:hint="default"/>
        <w:b/>
        <w:color w:val="auto"/>
        <w:sz w:val="28"/>
      </w:rPr>
    </w:lvl>
    <w:lvl w:ilvl="1">
      <w:start w:val="1"/>
      <w:numFmt w:val="bullet"/>
      <w:lvlText w:val="o"/>
      <w:lvlJc w:val="left"/>
      <w:pPr>
        <w:tabs>
          <w:tab w:val="num" w:pos="1155"/>
        </w:tabs>
        <w:ind w:left="1155" w:hanging="435"/>
      </w:pPr>
      <w:rPr>
        <w:rFonts w:ascii="Courier New" w:hAnsi="Courier New" w:cs="Courier New" w:hint="default"/>
        <w:sz w:val="28"/>
      </w:rPr>
    </w:lvl>
    <w:lvl w:ilvl="2">
      <w:start w:val="1"/>
      <w:numFmt w:val="bullet"/>
      <w:lvlText w:val=""/>
      <w:lvlJc w:val="left"/>
      <w:pPr>
        <w:tabs>
          <w:tab w:val="num" w:pos="2160"/>
        </w:tabs>
        <w:ind w:left="2160" w:hanging="720"/>
      </w:pPr>
      <w:rPr>
        <w:rFonts w:ascii="Symbol" w:hAnsi="Symbol" w:hint="default"/>
        <w:b/>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8">
    <w:nsid w:val="2B24494E"/>
    <w:multiLevelType w:val="hybridMultilevel"/>
    <w:tmpl w:val="B5D438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8B7D87"/>
    <w:multiLevelType w:val="hybridMultilevel"/>
    <w:tmpl w:val="F182BE42"/>
    <w:lvl w:ilvl="0" w:tplc="25663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112E27"/>
    <w:multiLevelType w:val="hybridMultilevel"/>
    <w:tmpl w:val="73BA2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576342"/>
    <w:multiLevelType w:val="hybridMultilevel"/>
    <w:tmpl w:val="2DF6869A"/>
    <w:lvl w:ilvl="0" w:tplc="FC0010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DA21B1"/>
    <w:multiLevelType w:val="hybridMultilevel"/>
    <w:tmpl w:val="F61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656D6"/>
    <w:multiLevelType w:val="multilevel"/>
    <w:tmpl w:val="377CFE4A"/>
    <w:lvl w:ilvl="0">
      <w:start w:val="1"/>
      <w:numFmt w:val="decimal"/>
      <w:lvlText w:val="%1.0"/>
      <w:lvlJc w:val="left"/>
      <w:pPr>
        <w:tabs>
          <w:tab w:val="num" w:pos="435"/>
        </w:tabs>
        <w:ind w:left="435" w:hanging="435"/>
      </w:pPr>
      <w:rPr>
        <w:rFonts w:ascii="Calibri" w:hAnsi="Calibri" w:hint="default"/>
        <w:b/>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14">
    <w:nsid w:val="46C548E6"/>
    <w:multiLevelType w:val="hybridMultilevel"/>
    <w:tmpl w:val="E700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92937"/>
    <w:multiLevelType w:val="hybridMultilevel"/>
    <w:tmpl w:val="F4E83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0C3C82"/>
    <w:multiLevelType w:val="hybridMultilevel"/>
    <w:tmpl w:val="F7C03232"/>
    <w:lvl w:ilvl="0" w:tplc="38906B7C">
      <w:start w:val="1"/>
      <w:numFmt w:val="decimal"/>
      <w:lvlText w:val="%1."/>
      <w:lvlJc w:val="left"/>
      <w:pPr>
        <w:tabs>
          <w:tab w:val="num" w:pos="1440"/>
        </w:tabs>
        <w:ind w:left="1440" w:hanging="360"/>
      </w:pPr>
      <w:rPr>
        <w:rFonts w:hint="default"/>
        <w:b/>
        <w:color w:val="auto"/>
      </w:rPr>
    </w:lvl>
    <w:lvl w:ilvl="1" w:tplc="FC001044">
      <w:start w:val="1"/>
      <w:numFmt w:val="bullet"/>
      <w:lvlText w:val=""/>
      <w:lvlJc w:val="left"/>
      <w:pPr>
        <w:tabs>
          <w:tab w:val="num" w:pos="2160"/>
        </w:tabs>
        <w:ind w:left="2160" w:hanging="360"/>
      </w:pPr>
      <w:rPr>
        <w:rFonts w:ascii="Symbol" w:hAnsi="Symbol" w:hint="default"/>
        <w:b/>
        <w:color w:val="auto"/>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991089F"/>
    <w:multiLevelType w:val="hybridMultilevel"/>
    <w:tmpl w:val="BBA8A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5E4826"/>
    <w:multiLevelType w:val="hybridMultilevel"/>
    <w:tmpl w:val="D53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230D8F"/>
    <w:multiLevelType w:val="hybridMultilevel"/>
    <w:tmpl w:val="BC5C8978"/>
    <w:lvl w:ilvl="0" w:tplc="246EEC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65364E"/>
    <w:multiLevelType w:val="hybridMultilevel"/>
    <w:tmpl w:val="1D4C625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91266F"/>
    <w:multiLevelType w:val="hybridMultilevel"/>
    <w:tmpl w:val="0892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02C3FA3"/>
    <w:multiLevelType w:val="hybridMultilevel"/>
    <w:tmpl w:val="479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57EE0"/>
    <w:multiLevelType w:val="multilevel"/>
    <w:tmpl w:val="B6045DB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b/>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24">
    <w:nsid w:val="64182612"/>
    <w:multiLevelType w:val="multilevel"/>
    <w:tmpl w:val="BDE0AC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DD25EA"/>
    <w:multiLevelType w:val="hybridMultilevel"/>
    <w:tmpl w:val="9C0AB36E"/>
    <w:lvl w:ilvl="0" w:tplc="A42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AF1EA5"/>
    <w:multiLevelType w:val="hybridMultilevel"/>
    <w:tmpl w:val="C92C1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3476F8"/>
    <w:multiLevelType w:val="multilevel"/>
    <w:tmpl w:val="6BD2D80E"/>
    <w:lvl w:ilvl="0">
      <w:start w:val="1"/>
      <w:numFmt w:val="decimal"/>
      <w:lvlText w:val="%1.0"/>
      <w:lvlJc w:val="left"/>
      <w:pPr>
        <w:tabs>
          <w:tab w:val="num" w:pos="576"/>
        </w:tabs>
        <w:ind w:left="435" w:hanging="435"/>
      </w:pPr>
      <w:rPr>
        <w:rFonts w:ascii="Calibri" w:hAnsi="Calibri" w:hint="default"/>
        <w:b/>
        <w:color w:val="auto"/>
        <w:sz w:val="28"/>
      </w:rPr>
    </w:lvl>
    <w:lvl w:ilvl="1">
      <w:start w:val="1"/>
      <w:numFmt w:val="decimal"/>
      <w:lvlText w:val="%1.%2"/>
      <w:lvlJc w:val="left"/>
      <w:pPr>
        <w:tabs>
          <w:tab w:val="num" w:pos="1155"/>
        </w:tabs>
        <w:ind w:left="1155" w:hanging="435"/>
      </w:pPr>
      <w:rPr>
        <w:rFonts w:ascii="Calibri" w:hAnsi="Calibri" w:hint="default"/>
        <w:sz w:val="28"/>
      </w:rPr>
    </w:lvl>
    <w:lvl w:ilvl="2">
      <w:start w:val="1"/>
      <w:numFmt w:val="decimal"/>
      <w:lvlText w:val="%1.%2.%3"/>
      <w:lvlJc w:val="left"/>
      <w:pPr>
        <w:tabs>
          <w:tab w:val="num" w:pos="2160"/>
        </w:tabs>
        <w:ind w:left="2160" w:hanging="720"/>
      </w:pPr>
      <w:rPr>
        <w:rFonts w:ascii="Calibri" w:hAnsi="Calibri" w:hint="default"/>
        <w:sz w:val="28"/>
      </w:rPr>
    </w:lvl>
    <w:lvl w:ilvl="3">
      <w:start w:val="1"/>
      <w:numFmt w:val="decimal"/>
      <w:lvlText w:val="%1.%2.%3.%4"/>
      <w:lvlJc w:val="left"/>
      <w:pPr>
        <w:tabs>
          <w:tab w:val="num" w:pos="2880"/>
        </w:tabs>
        <w:ind w:left="2880" w:hanging="720"/>
      </w:pPr>
      <w:rPr>
        <w:rFonts w:ascii="Calibri" w:hAnsi="Calibri" w:hint="default"/>
        <w:sz w:val="28"/>
      </w:rPr>
    </w:lvl>
    <w:lvl w:ilvl="4">
      <w:start w:val="1"/>
      <w:numFmt w:val="decimal"/>
      <w:lvlText w:val="%1.%2.%3.%4.%5"/>
      <w:lvlJc w:val="left"/>
      <w:pPr>
        <w:tabs>
          <w:tab w:val="num" w:pos="3960"/>
        </w:tabs>
        <w:ind w:left="3960" w:hanging="1080"/>
      </w:pPr>
      <w:rPr>
        <w:rFonts w:ascii="Calibri" w:hAnsi="Calibri" w:hint="default"/>
        <w:sz w:val="28"/>
      </w:rPr>
    </w:lvl>
    <w:lvl w:ilvl="5">
      <w:start w:val="1"/>
      <w:numFmt w:val="decimal"/>
      <w:lvlText w:val="%1.%2.%3.%4.%5.%6"/>
      <w:lvlJc w:val="left"/>
      <w:pPr>
        <w:tabs>
          <w:tab w:val="num" w:pos="4680"/>
        </w:tabs>
        <w:ind w:left="4680" w:hanging="1080"/>
      </w:pPr>
      <w:rPr>
        <w:rFonts w:ascii="Calibri" w:hAnsi="Calibri" w:hint="default"/>
        <w:sz w:val="28"/>
      </w:rPr>
    </w:lvl>
    <w:lvl w:ilvl="6">
      <w:start w:val="1"/>
      <w:numFmt w:val="decimal"/>
      <w:lvlText w:val="%1.%2.%3.%4.%5.%6.%7"/>
      <w:lvlJc w:val="left"/>
      <w:pPr>
        <w:tabs>
          <w:tab w:val="num" w:pos="5760"/>
        </w:tabs>
        <w:ind w:left="5760" w:hanging="1440"/>
      </w:pPr>
      <w:rPr>
        <w:rFonts w:ascii="Calibri" w:hAnsi="Calibri" w:hint="default"/>
        <w:sz w:val="28"/>
      </w:rPr>
    </w:lvl>
    <w:lvl w:ilvl="7">
      <w:start w:val="1"/>
      <w:numFmt w:val="decimal"/>
      <w:lvlText w:val="%1.%2.%3.%4.%5.%6.%7.%8"/>
      <w:lvlJc w:val="left"/>
      <w:pPr>
        <w:tabs>
          <w:tab w:val="num" w:pos="6480"/>
        </w:tabs>
        <w:ind w:left="6480" w:hanging="1440"/>
      </w:pPr>
      <w:rPr>
        <w:rFonts w:ascii="Calibri" w:hAnsi="Calibri" w:hint="default"/>
        <w:sz w:val="28"/>
      </w:rPr>
    </w:lvl>
    <w:lvl w:ilvl="8">
      <w:start w:val="1"/>
      <w:numFmt w:val="decimal"/>
      <w:lvlText w:val="%1.%2.%3.%4.%5.%6.%7.%8.%9"/>
      <w:lvlJc w:val="left"/>
      <w:pPr>
        <w:tabs>
          <w:tab w:val="num" w:pos="7200"/>
        </w:tabs>
        <w:ind w:left="7200" w:hanging="1440"/>
      </w:pPr>
      <w:rPr>
        <w:rFonts w:ascii="Calibri" w:hAnsi="Calibri" w:hint="default"/>
        <w:sz w:val="28"/>
      </w:rPr>
    </w:lvl>
  </w:abstractNum>
  <w:abstractNum w:abstractNumId="28">
    <w:nsid w:val="739F649D"/>
    <w:multiLevelType w:val="hybridMultilevel"/>
    <w:tmpl w:val="EC841664"/>
    <w:lvl w:ilvl="0" w:tplc="2F7AE99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56D15E4"/>
    <w:multiLevelType w:val="hybridMultilevel"/>
    <w:tmpl w:val="3182CE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39723C"/>
    <w:multiLevelType w:val="hybridMultilevel"/>
    <w:tmpl w:val="7408D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370713"/>
    <w:multiLevelType w:val="hybridMultilevel"/>
    <w:tmpl w:val="E618D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5"/>
  </w:num>
  <w:num w:numId="3">
    <w:abstractNumId w:val="31"/>
  </w:num>
  <w:num w:numId="4">
    <w:abstractNumId w:val="2"/>
  </w:num>
  <w:num w:numId="5">
    <w:abstractNumId w:val="16"/>
  </w:num>
  <w:num w:numId="6">
    <w:abstractNumId w:val="11"/>
  </w:num>
  <w:num w:numId="7">
    <w:abstractNumId w:val="29"/>
  </w:num>
  <w:num w:numId="8">
    <w:abstractNumId w:val="20"/>
  </w:num>
  <w:num w:numId="9">
    <w:abstractNumId w:val="5"/>
  </w:num>
  <w:num w:numId="10">
    <w:abstractNumId w:val="6"/>
  </w:num>
  <w:num w:numId="11">
    <w:abstractNumId w:val="8"/>
  </w:num>
  <w:num w:numId="12">
    <w:abstractNumId w:val="1"/>
  </w:num>
  <w:num w:numId="13">
    <w:abstractNumId w:val="23"/>
  </w:num>
  <w:num w:numId="14">
    <w:abstractNumId w:val="3"/>
  </w:num>
  <w:num w:numId="15">
    <w:abstractNumId w:val="28"/>
  </w:num>
  <w:num w:numId="16">
    <w:abstractNumId w:val="25"/>
  </w:num>
  <w:num w:numId="17">
    <w:abstractNumId w:val="9"/>
  </w:num>
  <w:num w:numId="18">
    <w:abstractNumId w:val="24"/>
  </w:num>
  <w:num w:numId="19">
    <w:abstractNumId w:val="19"/>
  </w:num>
  <w:num w:numId="20">
    <w:abstractNumId w:val="13"/>
  </w:num>
  <w:num w:numId="21">
    <w:abstractNumId w:val="30"/>
  </w:num>
  <w:num w:numId="22">
    <w:abstractNumId w:val="14"/>
  </w:num>
  <w:num w:numId="23">
    <w:abstractNumId w:val="12"/>
  </w:num>
  <w:num w:numId="24">
    <w:abstractNumId w:val="22"/>
  </w:num>
  <w:num w:numId="25">
    <w:abstractNumId w:val="26"/>
  </w:num>
  <w:num w:numId="26">
    <w:abstractNumId w:val="27"/>
  </w:num>
  <w:num w:numId="27">
    <w:abstractNumId w:val="0"/>
  </w:num>
  <w:num w:numId="28">
    <w:abstractNumId w:val="18"/>
  </w:num>
  <w:num w:numId="29">
    <w:abstractNumId w:val="10"/>
  </w:num>
  <w:num w:numId="30">
    <w:abstractNumId w:val="17"/>
  </w:num>
  <w:num w:numId="31">
    <w:abstractNumId w:val="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20"/>
  <w:characterSpacingControl w:val="doNotCompress"/>
  <w:hdrShapeDefaults>
    <o:shapedefaults v:ext="edit" spidmax="38914"/>
  </w:hdrShapeDefaults>
  <w:footnotePr>
    <w:footnote w:id="-1"/>
    <w:footnote w:id="0"/>
  </w:footnotePr>
  <w:endnotePr>
    <w:endnote w:id="-1"/>
    <w:endnote w:id="0"/>
  </w:endnotePr>
  <w:compat/>
  <w:rsids>
    <w:rsidRoot w:val="00EC6595"/>
    <w:rsid w:val="000005F9"/>
    <w:rsid w:val="000050A5"/>
    <w:rsid w:val="000053E7"/>
    <w:rsid w:val="00012EA8"/>
    <w:rsid w:val="000132A8"/>
    <w:rsid w:val="0001519E"/>
    <w:rsid w:val="000163B8"/>
    <w:rsid w:val="0002133A"/>
    <w:rsid w:val="0002219B"/>
    <w:rsid w:val="000241B4"/>
    <w:rsid w:val="0002541D"/>
    <w:rsid w:val="00025B14"/>
    <w:rsid w:val="00025C59"/>
    <w:rsid w:val="0003785A"/>
    <w:rsid w:val="0004050F"/>
    <w:rsid w:val="0004089B"/>
    <w:rsid w:val="000453F7"/>
    <w:rsid w:val="00045C0A"/>
    <w:rsid w:val="00046A4C"/>
    <w:rsid w:val="0005156D"/>
    <w:rsid w:val="00052A07"/>
    <w:rsid w:val="00067CFF"/>
    <w:rsid w:val="00071D39"/>
    <w:rsid w:val="000802BD"/>
    <w:rsid w:val="0008050C"/>
    <w:rsid w:val="00084F71"/>
    <w:rsid w:val="000868D4"/>
    <w:rsid w:val="000873AA"/>
    <w:rsid w:val="00087CB6"/>
    <w:rsid w:val="00091121"/>
    <w:rsid w:val="000A49C6"/>
    <w:rsid w:val="000A7C83"/>
    <w:rsid w:val="000B7794"/>
    <w:rsid w:val="000D53A2"/>
    <w:rsid w:val="000D7C43"/>
    <w:rsid w:val="000E0C3E"/>
    <w:rsid w:val="000E0D0C"/>
    <w:rsid w:val="000E70C7"/>
    <w:rsid w:val="000F4395"/>
    <w:rsid w:val="00100BE1"/>
    <w:rsid w:val="001010ED"/>
    <w:rsid w:val="0010174C"/>
    <w:rsid w:val="00110A84"/>
    <w:rsid w:val="001155EE"/>
    <w:rsid w:val="00117557"/>
    <w:rsid w:val="001176E8"/>
    <w:rsid w:val="00121F2D"/>
    <w:rsid w:val="001244DF"/>
    <w:rsid w:val="001252F3"/>
    <w:rsid w:val="00127DB6"/>
    <w:rsid w:val="00130605"/>
    <w:rsid w:val="0013623A"/>
    <w:rsid w:val="00142BD3"/>
    <w:rsid w:val="00145C34"/>
    <w:rsid w:val="001469B7"/>
    <w:rsid w:val="00152913"/>
    <w:rsid w:val="00152A9A"/>
    <w:rsid w:val="00152D19"/>
    <w:rsid w:val="00152FA8"/>
    <w:rsid w:val="00153E3D"/>
    <w:rsid w:val="00155190"/>
    <w:rsid w:val="00157046"/>
    <w:rsid w:val="001704D4"/>
    <w:rsid w:val="00170F33"/>
    <w:rsid w:val="00171533"/>
    <w:rsid w:val="001720C7"/>
    <w:rsid w:val="00172266"/>
    <w:rsid w:val="00177470"/>
    <w:rsid w:val="001821C0"/>
    <w:rsid w:val="00186C0E"/>
    <w:rsid w:val="001907D6"/>
    <w:rsid w:val="00193DA0"/>
    <w:rsid w:val="001964FF"/>
    <w:rsid w:val="001A0A8B"/>
    <w:rsid w:val="001A5406"/>
    <w:rsid w:val="001B286A"/>
    <w:rsid w:val="001B6C4D"/>
    <w:rsid w:val="001B6F67"/>
    <w:rsid w:val="001C4BDA"/>
    <w:rsid w:val="001C64BD"/>
    <w:rsid w:val="001D0221"/>
    <w:rsid w:val="001D059F"/>
    <w:rsid w:val="001D62DB"/>
    <w:rsid w:val="001E5064"/>
    <w:rsid w:val="001E5D82"/>
    <w:rsid w:val="001E6A5E"/>
    <w:rsid w:val="001F2933"/>
    <w:rsid w:val="001F6975"/>
    <w:rsid w:val="00205022"/>
    <w:rsid w:val="002109DD"/>
    <w:rsid w:val="00230BC2"/>
    <w:rsid w:val="002345D6"/>
    <w:rsid w:val="002413C2"/>
    <w:rsid w:val="00243731"/>
    <w:rsid w:val="00245848"/>
    <w:rsid w:val="0025513E"/>
    <w:rsid w:val="00273062"/>
    <w:rsid w:val="00282346"/>
    <w:rsid w:val="002852E5"/>
    <w:rsid w:val="0028544E"/>
    <w:rsid w:val="002925E3"/>
    <w:rsid w:val="00296A80"/>
    <w:rsid w:val="002B3428"/>
    <w:rsid w:val="002B5F81"/>
    <w:rsid w:val="002B6458"/>
    <w:rsid w:val="002E044B"/>
    <w:rsid w:val="002E3835"/>
    <w:rsid w:val="0030121A"/>
    <w:rsid w:val="0030542F"/>
    <w:rsid w:val="0031076E"/>
    <w:rsid w:val="00313033"/>
    <w:rsid w:val="00320A7E"/>
    <w:rsid w:val="003222EB"/>
    <w:rsid w:val="00331099"/>
    <w:rsid w:val="00331333"/>
    <w:rsid w:val="00340B4F"/>
    <w:rsid w:val="00342DFC"/>
    <w:rsid w:val="00343C5A"/>
    <w:rsid w:val="0034477F"/>
    <w:rsid w:val="00346AC1"/>
    <w:rsid w:val="0034768D"/>
    <w:rsid w:val="003522B5"/>
    <w:rsid w:val="00353383"/>
    <w:rsid w:val="00353536"/>
    <w:rsid w:val="003535F9"/>
    <w:rsid w:val="00354141"/>
    <w:rsid w:val="003642AA"/>
    <w:rsid w:val="00370456"/>
    <w:rsid w:val="00374171"/>
    <w:rsid w:val="0037734D"/>
    <w:rsid w:val="0038051D"/>
    <w:rsid w:val="00381D6A"/>
    <w:rsid w:val="003829B2"/>
    <w:rsid w:val="0039431D"/>
    <w:rsid w:val="0039459B"/>
    <w:rsid w:val="00394C88"/>
    <w:rsid w:val="00396642"/>
    <w:rsid w:val="0039791D"/>
    <w:rsid w:val="003A3F70"/>
    <w:rsid w:val="003A5E43"/>
    <w:rsid w:val="003B0424"/>
    <w:rsid w:val="003B3433"/>
    <w:rsid w:val="003C1703"/>
    <w:rsid w:val="003C560B"/>
    <w:rsid w:val="003C5F0F"/>
    <w:rsid w:val="003D05A2"/>
    <w:rsid w:val="003F15E9"/>
    <w:rsid w:val="003F359E"/>
    <w:rsid w:val="004015B7"/>
    <w:rsid w:val="004027BB"/>
    <w:rsid w:val="0040464F"/>
    <w:rsid w:val="00405A39"/>
    <w:rsid w:val="00417E67"/>
    <w:rsid w:val="00417F30"/>
    <w:rsid w:val="004205FC"/>
    <w:rsid w:val="00422057"/>
    <w:rsid w:val="00422322"/>
    <w:rsid w:val="00422624"/>
    <w:rsid w:val="004255ED"/>
    <w:rsid w:val="0043256E"/>
    <w:rsid w:val="00444690"/>
    <w:rsid w:val="00446CFC"/>
    <w:rsid w:val="0045185B"/>
    <w:rsid w:val="004533F7"/>
    <w:rsid w:val="00462E56"/>
    <w:rsid w:val="0049265E"/>
    <w:rsid w:val="00497579"/>
    <w:rsid w:val="004A3D86"/>
    <w:rsid w:val="004A735F"/>
    <w:rsid w:val="004B039B"/>
    <w:rsid w:val="004B1ACC"/>
    <w:rsid w:val="004B23AD"/>
    <w:rsid w:val="004C3AD3"/>
    <w:rsid w:val="004C4B41"/>
    <w:rsid w:val="004D08C6"/>
    <w:rsid w:val="004D22D1"/>
    <w:rsid w:val="004E2221"/>
    <w:rsid w:val="004F05A5"/>
    <w:rsid w:val="004F3799"/>
    <w:rsid w:val="004F4BDD"/>
    <w:rsid w:val="00507390"/>
    <w:rsid w:val="00523332"/>
    <w:rsid w:val="00523FF2"/>
    <w:rsid w:val="00524316"/>
    <w:rsid w:val="00533303"/>
    <w:rsid w:val="0054344D"/>
    <w:rsid w:val="005469AC"/>
    <w:rsid w:val="0056236B"/>
    <w:rsid w:val="00565A89"/>
    <w:rsid w:val="0056676B"/>
    <w:rsid w:val="00570DC9"/>
    <w:rsid w:val="00572309"/>
    <w:rsid w:val="00573BD3"/>
    <w:rsid w:val="00577697"/>
    <w:rsid w:val="005873AC"/>
    <w:rsid w:val="0058755B"/>
    <w:rsid w:val="00587AC5"/>
    <w:rsid w:val="00595A90"/>
    <w:rsid w:val="00595D61"/>
    <w:rsid w:val="005A0047"/>
    <w:rsid w:val="005A2938"/>
    <w:rsid w:val="005A361F"/>
    <w:rsid w:val="005A5810"/>
    <w:rsid w:val="005B177D"/>
    <w:rsid w:val="005B51B0"/>
    <w:rsid w:val="005B6569"/>
    <w:rsid w:val="005C33A5"/>
    <w:rsid w:val="005C3F82"/>
    <w:rsid w:val="005C5507"/>
    <w:rsid w:val="005C7486"/>
    <w:rsid w:val="005D4085"/>
    <w:rsid w:val="005D5DB8"/>
    <w:rsid w:val="005E52F2"/>
    <w:rsid w:val="005F0220"/>
    <w:rsid w:val="005F4640"/>
    <w:rsid w:val="006049CA"/>
    <w:rsid w:val="00606285"/>
    <w:rsid w:val="00612E9D"/>
    <w:rsid w:val="00613AA6"/>
    <w:rsid w:val="00616EC3"/>
    <w:rsid w:val="0062072C"/>
    <w:rsid w:val="0062494F"/>
    <w:rsid w:val="00625DFC"/>
    <w:rsid w:val="00625F87"/>
    <w:rsid w:val="00625FB5"/>
    <w:rsid w:val="0062713B"/>
    <w:rsid w:val="00640FDF"/>
    <w:rsid w:val="00642B7D"/>
    <w:rsid w:val="006455CD"/>
    <w:rsid w:val="00652D0A"/>
    <w:rsid w:val="006606DF"/>
    <w:rsid w:val="006631BF"/>
    <w:rsid w:val="006658A7"/>
    <w:rsid w:val="00666736"/>
    <w:rsid w:val="00670150"/>
    <w:rsid w:val="00681C83"/>
    <w:rsid w:val="006915DB"/>
    <w:rsid w:val="00692083"/>
    <w:rsid w:val="00694B9F"/>
    <w:rsid w:val="006964BB"/>
    <w:rsid w:val="00697FE1"/>
    <w:rsid w:val="006A2EA7"/>
    <w:rsid w:val="006C5ED0"/>
    <w:rsid w:val="006D46A3"/>
    <w:rsid w:val="006D5732"/>
    <w:rsid w:val="006E01AF"/>
    <w:rsid w:val="006E5CD1"/>
    <w:rsid w:val="006E7833"/>
    <w:rsid w:val="006F0484"/>
    <w:rsid w:val="006F38FF"/>
    <w:rsid w:val="00701DF9"/>
    <w:rsid w:val="00701F02"/>
    <w:rsid w:val="007042B8"/>
    <w:rsid w:val="007046AB"/>
    <w:rsid w:val="00706026"/>
    <w:rsid w:val="007126AB"/>
    <w:rsid w:val="007126E8"/>
    <w:rsid w:val="00712D06"/>
    <w:rsid w:val="00717856"/>
    <w:rsid w:val="00722202"/>
    <w:rsid w:val="00726C18"/>
    <w:rsid w:val="00731DB2"/>
    <w:rsid w:val="007366FA"/>
    <w:rsid w:val="0074065F"/>
    <w:rsid w:val="00745DA1"/>
    <w:rsid w:val="00747E2E"/>
    <w:rsid w:val="0075254E"/>
    <w:rsid w:val="00763D5A"/>
    <w:rsid w:val="00766222"/>
    <w:rsid w:val="00773A4E"/>
    <w:rsid w:val="0077447F"/>
    <w:rsid w:val="007834C9"/>
    <w:rsid w:val="00792F7A"/>
    <w:rsid w:val="007931FF"/>
    <w:rsid w:val="00795D88"/>
    <w:rsid w:val="007A0323"/>
    <w:rsid w:val="007A42D0"/>
    <w:rsid w:val="007A6390"/>
    <w:rsid w:val="007B342F"/>
    <w:rsid w:val="007B345E"/>
    <w:rsid w:val="007B5F74"/>
    <w:rsid w:val="007B6659"/>
    <w:rsid w:val="007C0154"/>
    <w:rsid w:val="007C01C7"/>
    <w:rsid w:val="007C1691"/>
    <w:rsid w:val="007C2BB6"/>
    <w:rsid w:val="007C3B2D"/>
    <w:rsid w:val="007D54ED"/>
    <w:rsid w:val="007D5CCB"/>
    <w:rsid w:val="007D783D"/>
    <w:rsid w:val="007E4587"/>
    <w:rsid w:val="007E5377"/>
    <w:rsid w:val="007F67EB"/>
    <w:rsid w:val="007F6D0D"/>
    <w:rsid w:val="008013D9"/>
    <w:rsid w:val="008027FB"/>
    <w:rsid w:val="00810AD3"/>
    <w:rsid w:val="00815E52"/>
    <w:rsid w:val="00816B9B"/>
    <w:rsid w:val="0084145A"/>
    <w:rsid w:val="008457E8"/>
    <w:rsid w:val="008461CF"/>
    <w:rsid w:val="0085039F"/>
    <w:rsid w:val="00857716"/>
    <w:rsid w:val="0086580F"/>
    <w:rsid w:val="00870CAC"/>
    <w:rsid w:val="00883355"/>
    <w:rsid w:val="0088502A"/>
    <w:rsid w:val="00894E4C"/>
    <w:rsid w:val="008963C6"/>
    <w:rsid w:val="00897A78"/>
    <w:rsid w:val="008A202A"/>
    <w:rsid w:val="008A22E4"/>
    <w:rsid w:val="008A266B"/>
    <w:rsid w:val="008A56F1"/>
    <w:rsid w:val="008B02A6"/>
    <w:rsid w:val="008B3ACB"/>
    <w:rsid w:val="008B44B3"/>
    <w:rsid w:val="008C10EC"/>
    <w:rsid w:val="008C429F"/>
    <w:rsid w:val="008C4DEA"/>
    <w:rsid w:val="008D36AE"/>
    <w:rsid w:val="008D4325"/>
    <w:rsid w:val="008E002B"/>
    <w:rsid w:val="008F31E0"/>
    <w:rsid w:val="008F45DF"/>
    <w:rsid w:val="008F61ED"/>
    <w:rsid w:val="008F6A4C"/>
    <w:rsid w:val="008F6D39"/>
    <w:rsid w:val="008F78CC"/>
    <w:rsid w:val="0090005A"/>
    <w:rsid w:val="00901ED2"/>
    <w:rsid w:val="0090637B"/>
    <w:rsid w:val="00915348"/>
    <w:rsid w:val="00915A6C"/>
    <w:rsid w:val="009178F7"/>
    <w:rsid w:val="009239CF"/>
    <w:rsid w:val="009243C4"/>
    <w:rsid w:val="00924D56"/>
    <w:rsid w:val="00930ECB"/>
    <w:rsid w:val="00933064"/>
    <w:rsid w:val="00942B1C"/>
    <w:rsid w:val="00943632"/>
    <w:rsid w:val="0094747F"/>
    <w:rsid w:val="00951779"/>
    <w:rsid w:val="009528B3"/>
    <w:rsid w:val="009614EC"/>
    <w:rsid w:val="0096272F"/>
    <w:rsid w:val="00964ABD"/>
    <w:rsid w:val="009702CB"/>
    <w:rsid w:val="00976F71"/>
    <w:rsid w:val="0098057E"/>
    <w:rsid w:val="00984105"/>
    <w:rsid w:val="009876FF"/>
    <w:rsid w:val="00994DAC"/>
    <w:rsid w:val="009B1707"/>
    <w:rsid w:val="009B3159"/>
    <w:rsid w:val="009B3435"/>
    <w:rsid w:val="009C079E"/>
    <w:rsid w:val="009C2E45"/>
    <w:rsid w:val="009D1B18"/>
    <w:rsid w:val="009D2DE5"/>
    <w:rsid w:val="009D644F"/>
    <w:rsid w:val="009E136B"/>
    <w:rsid w:val="009E551E"/>
    <w:rsid w:val="009E56E3"/>
    <w:rsid w:val="009F3959"/>
    <w:rsid w:val="009F5521"/>
    <w:rsid w:val="009F55EB"/>
    <w:rsid w:val="00A04331"/>
    <w:rsid w:val="00A06428"/>
    <w:rsid w:val="00A076F3"/>
    <w:rsid w:val="00A07A64"/>
    <w:rsid w:val="00A12871"/>
    <w:rsid w:val="00A12EA0"/>
    <w:rsid w:val="00A13AD7"/>
    <w:rsid w:val="00A148F6"/>
    <w:rsid w:val="00A22EB4"/>
    <w:rsid w:val="00A2622D"/>
    <w:rsid w:val="00A34130"/>
    <w:rsid w:val="00A342B0"/>
    <w:rsid w:val="00A415CA"/>
    <w:rsid w:val="00A444C3"/>
    <w:rsid w:val="00A457EB"/>
    <w:rsid w:val="00A47B7A"/>
    <w:rsid w:val="00A50B2D"/>
    <w:rsid w:val="00A56BD8"/>
    <w:rsid w:val="00A56EC5"/>
    <w:rsid w:val="00A612C8"/>
    <w:rsid w:val="00A6439E"/>
    <w:rsid w:val="00A81E53"/>
    <w:rsid w:val="00A86515"/>
    <w:rsid w:val="00A918A5"/>
    <w:rsid w:val="00A93613"/>
    <w:rsid w:val="00A93E2A"/>
    <w:rsid w:val="00A960A3"/>
    <w:rsid w:val="00A964EE"/>
    <w:rsid w:val="00AA3497"/>
    <w:rsid w:val="00AA3C1F"/>
    <w:rsid w:val="00AA5DC2"/>
    <w:rsid w:val="00AB440B"/>
    <w:rsid w:val="00AC014E"/>
    <w:rsid w:val="00AC1162"/>
    <w:rsid w:val="00AC2534"/>
    <w:rsid w:val="00AD2E63"/>
    <w:rsid w:val="00AD3724"/>
    <w:rsid w:val="00AD61E5"/>
    <w:rsid w:val="00AE0B3B"/>
    <w:rsid w:val="00AF182C"/>
    <w:rsid w:val="00AF3204"/>
    <w:rsid w:val="00AF3E02"/>
    <w:rsid w:val="00AF52CB"/>
    <w:rsid w:val="00AF5CD3"/>
    <w:rsid w:val="00AF7BB8"/>
    <w:rsid w:val="00B022E0"/>
    <w:rsid w:val="00B037FF"/>
    <w:rsid w:val="00B045F9"/>
    <w:rsid w:val="00B04E5B"/>
    <w:rsid w:val="00B057C5"/>
    <w:rsid w:val="00B07200"/>
    <w:rsid w:val="00B119AF"/>
    <w:rsid w:val="00B16610"/>
    <w:rsid w:val="00B16DF2"/>
    <w:rsid w:val="00B245CA"/>
    <w:rsid w:val="00B27F94"/>
    <w:rsid w:val="00B36C99"/>
    <w:rsid w:val="00B3760B"/>
    <w:rsid w:val="00B529CE"/>
    <w:rsid w:val="00B54ECB"/>
    <w:rsid w:val="00B57D23"/>
    <w:rsid w:val="00B60652"/>
    <w:rsid w:val="00B63361"/>
    <w:rsid w:val="00B64C1F"/>
    <w:rsid w:val="00B6521B"/>
    <w:rsid w:val="00B706F2"/>
    <w:rsid w:val="00B72B24"/>
    <w:rsid w:val="00B73A67"/>
    <w:rsid w:val="00B9090B"/>
    <w:rsid w:val="00B90B8C"/>
    <w:rsid w:val="00BA24EE"/>
    <w:rsid w:val="00BA3C24"/>
    <w:rsid w:val="00BB1AFB"/>
    <w:rsid w:val="00BB2628"/>
    <w:rsid w:val="00BC118D"/>
    <w:rsid w:val="00BC35BA"/>
    <w:rsid w:val="00BD08F2"/>
    <w:rsid w:val="00BD1DB1"/>
    <w:rsid w:val="00BE0D80"/>
    <w:rsid w:val="00BE501C"/>
    <w:rsid w:val="00BF1788"/>
    <w:rsid w:val="00BF27DF"/>
    <w:rsid w:val="00BF31D4"/>
    <w:rsid w:val="00BF6B84"/>
    <w:rsid w:val="00BF6CE8"/>
    <w:rsid w:val="00C01A67"/>
    <w:rsid w:val="00C01DD5"/>
    <w:rsid w:val="00C02043"/>
    <w:rsid w:val="00C02B9A"/>
    <w:rsid w:val="00C0372B"/>
    <w:rsid w:val="00C054A2"/>
    <w:rsid w:val="00C116E9"/>
    <w:rsid w:val="00C13B27"/>
    <w:rsid w:val="00C144B4"/>
    <w:rsid w:val="00C15667"/>
    <w:rsid w:val="00C45F6D"/>
    <w:rsid w:val="00C527D8"/>
    <w:rsid w:val="00C57D80"/>
    <w:rsid w:val="00C61345"/>
    <w:rsid w:val="00C62741"/>
    <w:rsid w:val="00C67E69"/>
    <w:rsid w:val="00C7087C"/>
    <w:rsid w:val="00C71AFA"/>
    <w:rsid w:val="00C74227"/>
    <w:rsid w:val="00C757DB"/>
    <w:rsid w:val="00C7720A"/>
    <w:rsid w:val="00C830E3"/>
    <w:rsid w:val="00C8491D"/>
    <w:rsid w:val="00C9121B"/>
    <w:rsid w:val="00CA615F"/>
    <w:rsid w:val="00CB031C"/>
    <w:rsid w:val="00CB073F"/>
    <w:rsid w:val="00CB13D8"/>
    <w:rsid w:val="00CC4398"/>
    <w:rsid w:val="00CC46B3"/>
    <w:rsid w:val="00CC776E"/>
    <w:rsid w:val="00CC7F68"/>
    <w:rsid w:val="00CD38E4"/>
    <w:rsid w:val="00CD515C"/>
    <w:rsid w:val="00CD598A"/>
    <w:rsid w:val="00CE4A37"/>
    <w:rsid w:val="00CE60DD"/>
    <w:rsid w:val="00CF271C"/>
    <w:rsid w:val="00CF4B5D"/>
    <w:rsid w:val="00D0379F"/>
    <w:rsid w:val="00D120AA"/>
    <w:rsid w:val="00D13A6A"/>
    <w:rsid w:val="00D15427"/>
    <w:rsid w:val="00D17D33"/>
    <w:rsid w:val="00D20E9C"/>
    <w:rsid w:val="00D22BBA"/>
    <w:rsid w:val="00D23D89"/>
    <w:rsid w:val="00D254F0"/>
    <w:rsid w:val="00D27374"/>
    <w:rsid w:val="00D310C1"/>
    <w:rsid w:val="00D4717D"/>
    <w:rsid w:val="00D503FF"/>
    <w:rsid w:val="00D55F72"/>
    <w:rsid w:val="00D61B30"/>
    <w:rsid w:val="00D61B74"/>
    <w:rsid w:val="00D64BB6"/>
    <w:rsid w:val="00D65632"/>
    <w:rsid w:val="00D660B0"/>
    <w:rsid w:val="00D7151B"/>
    <w:rsid w:val="00D72888"/>
    <w:rsid w:val="00D72EC5"/>
    <w:rsid w:val="00D7697C"/>
    <w:rsid w:val="00D77C62"/>
    <w:rsid w:val="00D8010D"/>
    <w:rsid w:val="00D80789"/>
    <w:rsid w:val="00D83166"/>
    <w:rsid w:val="00D842F8"/>
    <w:rsid w:val="00D85443"/>
    <w:rsid w:val="00D85623"/>
    <w:rsid w:val="00D85CAC"/>
    <w:rsid w:val="00D903F8"/>
    <w:rsid w:val="00D966CA"/>
    <w:rsid w:val="00DA3C6B"/>
    <w:rsid w:val="00DB068C"/>
    <w:rsid w:val="00DB4435"/>
    <w:rsid w:val="00DB62D3"/>
    <w:rsid w:val="00DC2297"/>
    <w:rsid w:val="00DC4CFC"/>
    <w:rsid w:val="00DC6B9A"/>
    <w:rsid w:val="00DD01A3"/>
    <w:rsid w:val="00DD43F4"/>
    <w:rsid w:val="00DD4B95"/>
    <w:rsid w:val="00DE3F2C"/>
    <w:rsid w:val="00DF3A9A"/>
    <w:rsid w:val="00E113D4"/>
    <w:rsid w:val="00E1616F"/>
    <w:rsid w:val="00E20844"/>
    <w:rsid w:val="00E22CDE"/>
    <w:rsid w:val="00E24D40"/>
    <w:rsid w:val="00E26AFC"/>
    <w:rsid w:val="00E303B5"/>
    <w:rsid w:val="00E30F58"/>
    <w:rsid w:val="00E367F7"/>
    <w:rsid w:val="00E524EC"/>
    <w:rsid w:val="00E544F6"/>
    <w:rsid w:val="00E63232"/>
    <w:rsid w:val="00E643D7"/>
    <w:rsid w:val="00E713ED"/>
    <w:rsid w:val="00E81B42"/>
    <w:rsid w:val="00EA03B0"/>
    <w:rsid w:val="00EA4D34"/>
    <w:rsid w:val="00EA4DFF"/>
    <w:rsid w:val="00EB00FB"/>
    <w:rsid w:val="00EB135E"/>
    <w:rsid w:val="00EB6EC4"/>
    <w:rsid w:val="00EB7551"/>
    <w:rsid w:val="00EC51BC"/>
    <w:rsid w:val="00EC6595"/>
    <w:rsid w:val="00ED2489"/>
    <w:rsid w:val="00ED5412"/>
    <w:rsid w:val="00EE0274"/>
    <w:rsid w:val="00EE544B"/>
    <w:rsid w:val="00EF7CE2"/>
    <w:rsid w:val="00F018D2"/>
    <w:rsid w:val="00F10724"/>
    <w:rsid w:val="00F14E96"/>
    <w:rsid w:val="00F159EE"/>
    <w:rsid w:val="00F20AB8"/>
    <w:rsid w:val="00F3114F"/>
    <w:rsid w:val="00F3526B"/>
    <w:rsid w:val="00F40872"/>
    <w:rsid w:val="00F42BB8"/>
    <w:rsid w:val="00F431BE"/>
    <w:rsid w:val="00F551B0"/>
    <w:rsid w:val="00F57501"/>
    <w:rsid w:val="00F61F83"/>
    <w:rsid w:val="00F650DA"/>
    <w:rsid w:val="00F669DB"/>
    <w:rsid w:val="00F72DA7"/>
    <w:rsid w:val="00F74370"/>
    <w:rsid w:val="00F76FAA"/>
    <w:rsid w:val="00F77046"/>
    <w:rsid w:val="00F83252"/>
    <w:rsid w:val="00F961E9"/>
    <w:rsid w:val="00FA0B84"/>
    <w:rsid w:val="00FB1D85"/>
    <w:rsid w:val="00FC3939"/>
    <w:rsid w:val="00FD1A58"/>
    <w:rsid w:val="00FE011D"/>
    <w:rsid w:val="00FE44F9"/>
    <w:rsid w:val="00FF23DF"/>
    <w:rsid w:val="00FF2FEC"/>
    <w:rsid w:val="00FF4A56"/>
    <w:rsid w:val="00FF4F5C"/>
    <w:rsid w:val="00FF7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6AE"/>
    <w:rPr>
      <w:rFonts w:eastAsia="Times New Roman"/>
      <w:sz w:val="22"/>
      <w:szCs w:val="22"/>
    </w:rPr>
  </w:style>
  <w:style w:type="paragraph" w:styleId="Heading1">
    <w:name w:val="heading 1"/>
    <w:basedOn w:val="Normal"/>
    <w:next w:val="Normal"/>
    <w:qFormat/>
    <w:locked/>
    <w:rsid w:val="001E6A5E"/>
    <w:pPr>
      <w:keepNext/>
      <w:numPr>
        <w:numId w:val="10"/>
      </w:numPr>
      <w:outlineLvl w:val="0"/>
    </w:pPr>
    <w:rPr>
      <w:rFonts w:ascii="Times New Roman" w:hAnsi="Times New Roman"/>
      <w:b/>
      <w:sz w:val="24"/>
      <w:szCs w:val="20"/>
    </w:rPr>
  </w:style>
  <w:style w:type="paragraph" w:styleId="Heading2">
    <w:name w:val="heading 2"/>
    <w:basedOn w:val="Normal"/>
    <w:next w:val="Normal"/>
    <w:qFormat/>
    <w:locked/>
    <w:rsid w:val="001E6A5E"/>
    <w:pPr>
      <w:keepNext/>
      <w:numPr>
        <w:ilvl w:val="1"/>
        <w:numId w:val="10"/>
      </w:numPr>
      <w:outlineLvl w:val="1"/>
    </w:pPr>
    <w:rPr>
      <w:rFonts w:ascii="Times New Roman" w:hAnsi="Times New Roman"/>
      <w:b/>
      <w:sz w:val="24"/>
      <w:szCs w:val="20"/>
    </w:rPr>
  </w:style>
  <w:style w:type="paragraph" w:styleId="Heading3">
    <w:name w:val="heading 3"/>
    <w:basedOn w:val="Normal"/>
    <w:next w:val="Normal"/>
    <w:qFormat/>
    <w:locked/>
    <w:rsid w:val="001E6A5E"/>
    <w:pPr>
      <w:keepNext/>
      <w:numPr>
        <w:ilvl w:val="2"/>
        <w:numId w:val="10"/>
      </w:numPr>
      <w:outlineLvl w:val="2"/>
    </w:pPr>
    <w:rPr>
      <w:rFonts w:ascii="Times New Roman" w:hAnsi="Times New Roman"/>
      <w:sz w:val="24"/>
      <w:szCs w:val="20"/>
    </w:rPr>
  </w:style>
  <w:style w:type="paragraph" w:styleId="Heading4">
    <w:name w:val="heading 4"/>
    <w:basedOn w:val="Normal"/>
    <w:next w:val="Normal"/>
    <w:qFormat/>
    <w:locked/>
    <w:rsid w:val="001E6A5E"/>
    <w:pPr>
      <w:keepNext/>
      <w:numPr>
        <w:ilvl w:val="3"/>
        <w:numId w:val="10"/>
      </w:numPr>
      <w:outlineLvl w:val="3"/>
    </w:pPr>
    <w:rPr>
      <w:rFonts w:ascii="Times New Roman" w:hAnsi="Times New Roman"/>
      <w:sz w:val="28"/>
      <w:szCs w:val="20"/>
    </w:rPr>
  </w:style>
  <w:style w:type="paragraph" w:styleId="Heading5">
    <w:name w:val="heading 5"/>
    <w:basedOn w:val="Normal"/>
    <w:next w:val="Normal"/>
    <w:qFormat/>
    <w:locked/>
    <w:rsid w:val="001E6A5E"/>
    <w:pPr>
      <w:keepNext/>
      <w:numPr>
        <w:ilvl w:val="4"/>
        <w:numId w:val="10"/>
      </w:numPr>
      <w:outlineLvl w:val="4"/>
    </w:pPr>
    <w:rPr>
      <w:rFonts w:ascii="Times New Roman" w:hAnsi="Times New Roman"/>
      <w:sz w:val="24"/>
      <w:szCs w:val="20"/>
    </w:rPr>
  </w:style>
  <w:style w:type="paragraph" w:styleId="Heading6">
    <w:name w:val="heading 6"/>
    <w:basedOn w:val="Normal"/>
    <w:next w:val="Normal"/>
    <w:qFormat/>
    <w:locked/>
    <w:rsid w:val="001E6A5E"/>
    <w:pPr>
      <w:keepNext/>
      <w:numPr>
        <w:ilvl w:val="5"/>
        <w:numId w:val="10"/>
      </w:numPr>
      <w:outlineLvl w:val="5"/>
    </w:pPr>
    <w:rPr>
      <w:rFonts w:ascii="Times New Roman" w:hAnsi="Times New Roman"/>
      <w:color w:val="000000"/>
      <w:sz w:val="24"/>
      <w:szCs w:val="20"/>
    </w:rPr>
  </w:style>
  <w:style w:type="paragraph" w:styleId="Heading7">
    <w:name w:val="heading 7"/>
    <w:basedOn w:val="Normal"/>
    <w:next w:val="Normal"/>
    <w:qFormat/>
    <w:locked/>
    <w:rsid w:val="001E6A5E"/>
    <w:pPr>
      <w:keepNext/>
      <w:numPr>
        <w:ilvl w:val="6"/>
        <w:numId w:val="10"/>
      </w:numPr>
      <w:jc w:val="center"/>
      <w:outlineLvl w:val="6"/>
    </w:pPr>
    <w:rPr>
      <w:rFonts w:ascii="Times New Roman" w:hAnsi="Times New Roman"/>
      <w:b/>
      <w:sz w:val="32"/>
      <w:szCs w:val="20"/>
      <w:u w:val="single"/>
    </w:rPr>
  </w:style>
  <w:style w:type="paragraph" w:styleId="Heading8">
    <w:name w:val="heading 8"/>
    <w:basedOn w:val="Normal"/>
    <w:next w:val="Normal"/>
    <w:qFormat/>
    <w:locked/>
    <w:rsid w:val="001E6A5E"/>
    <w:pPr>
      <w:keepNext/>
      <w:numPr>
        <w:ilvl w:val="7"/>
        <w:numId w:val="10"/>
      </w:numPr>
      <w:jc w:val="both"/>
      <w:outlineLvl w:val="7"/>
    </w:pPr>
    <w:rPr>
      <w:rFonts w:ascii="Times New Roman" w:hAnsi="Times New Roman"/>
      <w:sz w:val="24"/>
      <w:szCs w:val="20"/>
    </w:rPr>
  </w:style>
  <w:style w:type="paragraph" w:styleId="Heading9">
    <w:name w:val="heading 9"/>
    <w:basedOn w:val="Normal"/>
    <w:next w:val="Normal"/>
    <w:qFormat/>
    <w:locked/>
    <w:rsid w:val="001E6A5E"/>
    <w:pPr>
      <w:keepNext/>
      <w:numPr>
        <w:ilvl w:val="8"/>
        <w:numId w:val="10"/>
      </w:numPr>
      <w:jc w:val="center"/>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4A37"/>
    <w:pPr>
      <w:tabs>
        <w:tab w:val="center" w:pos="4680"/>
        <w:tab w:val="right" w:pos="9360"/>
      </w:tabs>
    </w:pPr>
  </w:style>
  <w:style w:type="character" w:customStyle="1" w:styleId="HeaderChar">
    <w:name w:val="Header Char"/>
    <w:link w:val="Header"/>
    <w:semiHidden/>
    <w:locked/>
    <w:rsid w:val="00CE4A37"/>
    <w:rPr>
      <w:rFonts w:cs="Times New Roman"/>
    </w:rPr>
  </w:style>
  <w:style w:type="paragraph" w:styleId="Footer">
    <w:name w:val="footer"/>
    <w:basedOn w:val="Normal"/>
    <w:link w:val="FooterChar"/>
    <w:semiHidden/>
    <w:rsid w:val="00CE4A37"/>
    <w:pPr>
      <w:tabs>
        <w:tab w:val="center" w:pos="4680"/>
        <w:tab w:val="right" w:pos="9360"/>
      </w:tabs>
    </w:pPr>
  </w:style>
  <w:style w:type="character" w:customStyle="1" w:styleId="FooterChar">
    <w:name w:val="Footer Char"/>
    <w:link w:val="Footer"/>
    <w:semiHidden/>
    <w:locked/>
    <w:rsid w:val="00CE4A37"/>
    <w:rPr>
      <w:rFonts w:cs="Times New Roman"/>
    </w:rPr>
  </w:style>
  <w:style w:type="paragraph" w:styleId="ListParagraph">
    <w:name w:val="List Paragraph"/>
    <w:basedOn w:val="Normal"/>
    <w:qFormat/>
    <w:rsid w:val="00B9090B"/>
    <w:pPr>
      <w:ind w:left="720"/>
      <w:contextualSpacing/>
    </w:pPr>
  </w:style>
  <w:style w:type="character" w:styleId="Hyperlink">
    <w:name w:val="Hyperlink"/>
    <w:rsid w:val="00110A84"/>
    <w:rPr>
      <w:rFonts w:cs="Times New Roman"/>
      <w:color w:val="0000FF"/>
      <w:u w:val="single"/>
    </w:rPr>
  </w:style>
  <w:style w:type="character" w:styleId="FollowedHyperlink">
    <w:name w:val="FollowedHyperlink"/>
    <w:semiHidden/>
    <w:rsid w:val="00110A84"/>
    <w:rPr>
      <w:rFonts w:cs="Times New Roman"/>
      <w:color w:val="800080"/>
      <w:u w:val="single"/>
    </w:rPr>
  </w:style>
  <w:style w:type="paragraph" w:styleId="BalloonText">
    <w:name w:val="Balloon Text"/>
    <w:basedOn w:val="Normal"/>
    <w:semiHidden/>
    <w:rsid w:val="00F42BB8"/>
    <w:rPr>
      <w:rFonts w:ascii="Tahoma" w:hAnsi="Tahoma" w:cs="Tahoma"/>
      <w:sz w:val="16"/>
      <w:szCs w:val="16"/>
    </w:rPr>
  </w:style>
  <w:style w:type="character" w:styleId="PageNumber">
    <w:name w:val="page number"/>
    <w:basedOn w:val="DefaultParagraphFont"/>
    <w:rsid w:val="00F42BB8"/>
  </w:style>
  <w:style w:type="table" w:styleId="TableGrid">
    <w:name w:val="Table Grid"/>
    <w:basedOn w:val="TableNormal"/>
    <w:locked/>
    <w:rsid w:val="00F42B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57DB"/>
    <w:rPr>
      <w:sz w:val="16"/>
      <w:szCs w:val="16"/>
    </w:rPr>
  </w:style>
  <w:style w:type="paragraph" w:styleId="CommentText">
    <w:name w:val="annotation text"/>
    <w:basedOn w:val="Normal"/>
    <w:semiHidden/>
    <w:rsid w:val="00C757DB"/>
    <w:rPr>
      <w:sz w:val="20"/>
      <w:szCs w:val="20"/>
    </w:rPr>
  </w:style>
  <w:style w:type="paragraph" w:styleId="CommentSubject">
    <w:name w:val="annotation subject"/>
    <w:basedOn w:val="CommentText"/>
    <w:next w:val="CommentText"/>
    <w:semiHidden/>
    <w:rsid w:val="00C757DB"/>
    <w:rPr>
      <w:b/>
      <w:bCs/>
    </w:rPr>
  </w:style>
  <w:style w:type="paragraph" w:customStyle="1" w:styleId="Default">
    <w:name w:val="Default"/>
    <w:rsid w:val="00763D5A"/>
    <w:pPr>
      <w:autoSpaceDE w:val="0"/>
      <w:autoSpaceDN w:val="0"/>
      <w:adjustRightInd w:val="0"/>
    </w:pPr>
    <w:rPr>
      <w:rFonts w:ascii="Times New Roman" w:hAnsi="Times New Roman"/>
      <w:color w:val="000000"/>
      <w:sz w:val="24"/>
      <w:szCs w:val="24"/>
    </w:rPr>
  </w:style>
  <w:style w:type="paragraph" w:customStyle="1" w:styleId="paraa1">
    <w:name w:val="# para a) 1."/>
    <w:basedOn w:val="Normal"/>
    <w:rsid w:val="00AF52CB"/>
    <w:pPr>
      <w:widowControl w:val="0"/>
      <w:tabs>
        <w:tab w:val="left" w:pos="188"/>
      </w:tabs>
      <w:ind w:left="188" w:hanging="360"/>
    </w:pPr>
    <w:rPr>
      <w:rFonts w:ascii="Times New Roman" w:hAnsi="Times New Roman"/>
      <w:sz w:val="24"/>
      <w:szCs w:val="20"/>
    </w:rPr>
  </w:style>
  <w:style w:type="paragraph" w:customStyle="1" w:styleId="Indent050in">
    <w:name w:val="Indent 0.50in."/>
    <w:basedOn w:val="Normal"/>
    <w:rsid w:val="00E1616F"/>
    <w:pPr>
      <w:spacing w:after="120"/>
      <w:ind w:left="720"/>
    </w:pPr>
    <w:rPr>
      <w:rFonts w:ascii="Times New Roman" w:hAnsi="Times New Roman"/>
      <w:sz w:val="24"/>
      <w:szCs w:val="20"/>
    </w:rPr>
  </w:style>
  <w:style w:type="paragraph" w:styleId="HTMLPreformatted">
    <w:name w:val="HTML Preformatted"/>
    <w:basedOn w:val="Normal"/>
    <w:link w:val="HTMLPreformattedChar"/>
    <w:uiPriority w:val="99"/>
    <w:unhideWhenUsed/>
    <w:rsid w:val="007B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7B6659"/>
    <w:rPr>
      <w:rFonts w:ascii="Courier New" w:eastAsia="Times New Roman" w:hAnsi="Courier New" w:cs="Courier New"/>
      <w:color w:val="000000"/>
    </w:rPr>
  </w:style>
  <w:style w:type="character" w:customStyle="1" w:styleId="external">
    <w:name w:val="external"/>
    <w:basedOn w:val="DefaultParagraphFont"/>
    <w:rsid w:val="00394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cc.ligo.org/public/0000/E0900023/011/E0900023-v11_Manufacturing%20Process%20Spec%20for%20Cantilever%20Spring%20Blades.pdf" TargetMode="External"/><Relationship Id="rId18" Type="http://schemas.openxmlformats.org/officeDocument/2006/relationships/hyperlink" Target="https://dcc.ligo.org/public/0000/E0900023/011/E0900023-v11_Manufacturing%20Process%20Spec%20for%20Cantilever%20Spring%20Blades.pdf" TargetMode="External"/><Relationship Id="rId3" Type="http://schemas.openxmlformats.org/officeDocument/2006/relationships/styles" Target="styles.xml"/><Relationship Id="rId21" Type="http://schemas.openxmlformats.org/officeDocument/2006/relationships/hyperlink" Target="https://dcc.ligo.org/public/0000/E0900023/011/E0900023-v11_Manufacturing%20Process%20Spec%20for%20Cantilever%20Spring%20Blades.pdf" TargetMode="External"/><Relationship Id="rId7" Type="http://schemas.openxmlformats.org/officeDocument/2006/relationships/endnotes" Target="endnotes.xml"/><Relationship Id="rId12" Type="http://schemas.openxmlformats.org/officeDocument/2006/relationships/hyperlink" Target="https://dcc.ligo.org/public/0001/Q0900001/005/Q0900001-V5.pdf" TargetMode="External"/><Relationship Id="rId17" Type="http://schemas.openxmlformats.org/officeDocument/2006/relationships/hyperlink" Target="https://dcc.ligo.org/public/0000/E0900023/011/E0900023-v11_Manufacturing%20Process%20Spec%20for%20Cantilever%20Spring%20Blad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cc.ligo.org/public/0000/E0900023/011/E0900023-v11_Manufacturing%20Process%20Spec%20for%20Cantilever%20Spring%20Blades.pdf" TargetMode="External"/><Relationship Id="rId20" Type="http://schemas.openxmlformats.org/officeDocument/2006/relationships/hyperlink" Target="https://dcc.ligo.org/public/0000/E0900023/011/E0900023-v11_Manufacturing%20Process%20Spec%20for%20Cantilever%20Spring%20Blad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public/0002/C080185/001/C080185-00_Commerical_Term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cc.ligo.org/DocDB/0085/D1200117/001/D1200117-v1%20aLIGO%20TMS%20Lower%20Stage%20Blade%20Spring.pdf" TargetMode="External"/><Relationship Id="rId23" Type="http://schemas.openxmlformats.org/officeDocument/2006/relationships/footer" Target="footer1.xml"/><Relationship Id="rId10" Type="http://schemas.openxmlformats.org/officeDocument/2006/relationships/hyperlink" Target="https://dcc.ligo.org/" TargetMode="External"/><Relationship Id="rId19" Type="http://schemas.openxmlformats.org/officeDocument/2006/relationships/hyperlink" Target="https://dcc.ligo.org/public/0000/E0900023/011/E0900023-v11_Manufacturing%20Process%20Spec%20for%20Cantilever%20Spring%20Blades.pdf" TargetMode="External"/><Relationship Id="rId4" Type="http://schemas.openxmlformats.org/officeDocument/2006/relationships/settings" Target="settings.xml"/><Relationship Id="rId9" Type="http://schemas.openxmlformats.org/officeDocument/2006/relationships/hyperlink" Target="https://dcc.ligo.org/public/0000/E0900023/011/E0900023-v11_Manufacturing%20Process%20Spec%20for%20Cantilever%20Spring%20Blades.pdf" TargetMode="External"/><Relationship Id="rId14" Type="http://schemas.openxmlformats.org/officeDocument/2006/relationships/hyperlink" Target="https://dcc.ligo.org/DocDB/0085/D1200116/001/D1200116-v1%20aLIGO%20TMS%20Upper%20Stage%20Blade%20Spring.pdf" TargetMode="External"/><Relationship Id="rId22" Type="http://schemas.openxmlformats.org/officeDocument/2006/relationships/hyperlink" Target="https://dcc.ligo.org/public/0000/E0900023/011/E0900023-v11_Manufacturing%20Process%20Spec%20for%20Cantilever%20Spring%20Bla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AA5C-D79B-407D-9071-18122D74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SOW-  Trillium T-240 OBS Seismometers</vt:lpstr>
    </vt:vector>
  </TitlesOfParts>
  <Company>MIT</Company>
  <LinksUpToDate>false</LinksUpToDate>
  <CharactersWithSpaces>11772</CharactersWithSpaces>
  <SharedDoc>false</SharedDoc>
  <HLinks>
    <vt:vector size="84" baseType="variant">
      <vt:variant>
        <vt:i4>2359398</vt:i4>
      </vt:variant>
      <vt:variant>
        <vt:i4>39</vt:i4>
      </vt:variant>
      <vt:variant>
        <vt:i4>0</vt:i4>
      </vt:variant>
      <vt:variant>
        <vt:i4>5</vt:i4>
      </vt:variant>
      <vt:variant>
        <vt:lpwstr>https://dcc.ligo.org/cgi-bin/DocDB/ShowDocument?docid=38519</vt:lpwstr>
      </vt:variant>
      <vt:variant>
        <vt:lpwstr/>
      </vt:variant>
      <vt:variant>
        <vt:i4>2359398</vt:i4>
      </vt:variant>
      <vt:variant>
        <vt:i4>36</vt:i4>
      </vt:variant>
      <vt:variant>
        <vt:i4>0</vt:i4>
      </vt:variant>
      <vt:variant>
        <vt:i4>5</vt:i4>
      </vt:variant>
      <vt:variant>
        <vt:lpwstr>https://dcc.ligo.org/cgi-bin/DocDB/ShowDocument?docid=38519</vt:lpwstr>
      </vt:variant>
      <vt:variant>
        <vt:lpwstr/>
      </vt:variant>
      <vt:variant>
        <vt:i4>2818147</vt:i4>
      </vt:variant>
      <vt:variant>
        <vt:i4>33</vt:i4>
      </vt:variant>
      <vt:variant>
        <vt:i4>0</vt:i4>
      </vt:variant>
      <vt:variant>
        <vt:i4>5</vt:i4>
      </vt:variant>
      <vt:variant>
        <vt:lpwstr>https://dcc.ligo.org/cgi-bin/DocDB/ShowDocument?docid=2214</vt:lpwstr>
      </vt:variant>
      <vt:variant>
        <vt:lpwstr/>
      </vt:variant>
      <vt:variant>
        <vt:i4>2883683</vt:i4>
      </vt:variant>
      <vt:variant>
        <vt:i4>30</vt:i4>
      </vt:variant>
      <vt:variant>
        <vt:i4>0</vt:i4>
      </vt:variant>
      <vt:variant>
        <vt:i4>5</vt:i4>
      </vt:variant>
      <vt:variant>
        <vt:lpwstr>https://dcc.ligo.org/cgi-bin/DocDB/ShowDocument?docid=2213</vt:lpwstr>
      </vt:variant>
      <vt:variant>
        <vt:lpwstr/>
      </vt:variant>
      <vt:variant>
        <vt:i4>2490466</vt:i4>
      </vt:variant>
      <vt:variant>
        <vt:i4>27</vt:i4>
      </vt:variant>
      <vt:variant>
        <vt:i4>0</vt:i4>
      </vt:variant>
      <vt:variant>
        <vt:i4>5</vt:i4>
      </vt:variant>
      <vt:variant>
        <vt:lpwstr>https://dcc.ligo.org/cgi-bin/DocDB/ShowDocument?docid=2209</vt:lpwstr>
      </vt:variant>
      <vt:variant>
        <vt:lpwstr/>
      </vt:variant>
      <vt:variant>
        <vt:i4>3080291</vt:i4>
      </vt:variant>
      <vt:variant>
        <vt:i4>24</vt:i4>
      </vt:variant>
      <vt:variant>
        <vt:i4>0</vt:i4>
      </vt:variant>
      <vt:variant>
        <vt:i4>5</vt:i4>
      </vt:variant>
      <vt:variant>
        <vt:lpwstr>https://dcc.ligo.org/cgi-bin/DocDB/ShowDocument?docid=2210</vt:lpwstr>
      </vt:variant>
      <vt:variant>
        <vt:lpwstr/>
      </vt:variant>
      <vt:variant>
        <vt:i4>2949225</vt:i4>
      </vt:variant>
      <vt:variant>
        <vt:i4>21</vt:i4>
      </vt:variant>
      <vt:variant>
        <vt:i4>0</vt:i4>
      </vt:variant>
      <vt:variant>
        <vt:i4>5</vt:i4>
      </vt:variant>
      <vt:variant>
        <vt:lpwstr>https://dcc.ligo.org/cgi-bin/DocDB/ShowDocument?docid=1787</vt:lpwstr>
      </vt:variant>
      <vt:variant>
        <vt:lpwstr/>
      </vt:variant>
      <vt:variant>
        <vt:i4>2883689</vt:i4>
      </vt:variant>
      <vt:variant>
        <vt:i4>18</vt:i4>
      </vt:variant>
      <vt:variant>
        <vt:i4>0</vt:i4>
      </vt:variant>
      <vt:variant>
        <vt:i4>5</vt:i4>
      </vt:variant>
      <vt:variant>
        <vt:lpwstr>https://dcc.ligo.org/cgi-bin/DocDB/ShowDocument?docid=1786</vt:lpwstr>
      </vt:variant>
      <vt:variant>
        <vt:lpwstr/>
      </vt:variant>
      <vt:variant>
        <vt:i4>196631</vt:i4>
      </vt:variant>
      <vt:variant>
        <vt:i4>15</vt:i4>
      </vt:variant>
      <vt:variant>
        <vt:i4>0</vt:i4>
      </vt:variant>
      <vt:variant>
        <vt:i4>5</vt:i4>
      </vt:variant>
      <vt:variant>
        <vt:lpwstr>https://dcc.ligo.org/public/0000/E0900048/009/E0900048-v9_LIGO_UHV_Welding_Spec.pdf</vt:lpwstr>
      </vt:variant>
      <vt:variant>
        <vt:lpwstr/>
      </vt:variant>
      <vt:variant>
        <vt:i4>7209057</vt:i4>
      </vt:variant>
      <vt:variant>
        <vt:i4>12</vt:i4>
      </vt:variant>
      <vt:variant>
        <vt:i4>0</vt:i4>
      </vt:variant>
      <vt:variant>
        <vt:i4>5</vt:i4>
      </vt:variant>
      <vt:variant>
        <vt:lpwstr>https://dcc.ligo.org/public/0006/E0900364/008/E0900364-v8 LIGO Metal in Vacuum.pdf</vt:lpwstr>
      </vt:variant>
      <vt:variant>
        <vt:lpwstr/>
      </vt:variant>
      <vt:variant>
        <vt:i4>1114187</vt:i4>
      </vt:variant>
      <vt:variant>
        <vt:i4>9</vt:i4>
      </vt:variant>
      <vt:variant>
        <vt:i4>0</vt:i4>
      </vt:variant>
      <vt:variant>
        <vt:i4>5</vt:i4>
      </vt:variant>
      <vt:variant>
        <vt:lpwstr>https://dcc.ligo.org/public/0038/Q1100003/001/Q1100003-v1 AQL.pdf</vt:lpwstr>
      </vt:variant>
      <vt:variant>
        <vt:lpwstr/>
      </vt:variant>
      <vt:variant>
        <vt:i4>4325454</vt:i4>
      </vt:variant>
      <vt:variant>
        <vt:i4>6</vt:i4>
      </vt:variant>
      <vt:variant>
        <vt:i4>0</vt:i4>
      </vt:variant>
      <vt:variant>
        <vt:i4>5</vt:i4>
      </vt:variant>
      <vt:variant>
        <vt:lpwstr>https://dcc.ligo.org/public/0001/Q0900001/005/Q0900001-V5.pdf</vt:lpwstr>
      </vt:variant>
      <vt:variant>
        <vt:lpwstr/>
      </vt:variant>
      <vt:variant>
        <vt:i4>7733305</vt:i4>
      </vt:variant>
      <vt:variant>
        <vt:i4>3</vt:i4>
      </vt:variant>
      <vt:variant>
        <vt:i4>0</vt:i4>
      </vt:variant>
      <vt:variant>
        <vt:i4>5</vt:i4>
      </vt:variant>
      <vt:variant>
        <vt:lpwstr>https://dcc.ligo.org/public/0002/C080185/001/C080185-00_Commerical_Terms.pdf</vt:lpwstr>
      </vt:variant>
      <vt:variant>
        <vt:lpwstr/>
      </vt:variant>
      <vt:variant>
        <vt:i4>5373968</vt:i4>
      </vt:variant>
      <vt:variant>
        <vt:i4>0</vt:i4>
      </vt:variant>
      <vt:variant>
        <vt:i4>0</vt:i4>
      </vt:variant>
      <vt:variant>
        <vt:i4>5</vt:i4>
      </vt:variant>
      <vt:variant>
        <vt:lpwstr>https://dcc.ligo.org/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Trillium T-240 OBS Seismometers</dc:title>
  <dc:creator>stephf</dc:creator>
  <cp:lastModifiedBy>cconley</cp:lastModifiedBy>
  <cp:revision>20</cp:revision>
  <cp:lastPrinted>2009-11-17T22:43:00Z</cp:lastPrinted>
  <dcterms:created xsi:type="dcterms:W3CDTF">2012-01-23T19:49:00Z</dcterms:created>
  <dcterms:modified xsi:type="dcterms:W3CDTF">2012-01-24T23:15:00Z</dcterms:modified>
</cp:coreProperties>
</file>