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2F" w:rsidRPr="00B70C0C" w:rsidRDefault="00B95F2F" w:rsidP="00B95F2F">
      <w:pPr>
        <w:pStyle w:val="PlainText"/>
        <w:jc w:val="center"/>
        <w:rPr>
          <w:i/>
          <w:sz w:val="36"/>
        </w:rPr>
      </w:pPr>
    </w:p>
    <w:p w:rsidR="00B95F2F" w:rsidRPr="00B70C0C" w:rsidRDefault="00B95F2F" w:rsidP="00B95F2F">
      <w:pPr>
        <w:pStyle w:val="PlainText"/>
        <w:jc w:val="center"/>
        <w:rPr>
          <w:i/>
          <w:sz w:val="36"/>
        </w:rPr>
      </w:pPr>
      <w:r w:rsidRPr="00B70C0C">
        <w:rPr>
          <w:i/>
          <w:sz w:val="36"/>
        </w:rPr>
        <w:t>LIGO Laboratory / LIGO Scientific Collaboration</w:t>
      </w:r>
    </w:p>
    <w:p w:rsidR="00B95F2F" w:rsidRPr="00B70C0C" w:rsidRDefault="00B95F2F" w:rsidP="00B95F2F">
      <w:pPr>
        <w:pStyle w:val="PlainText"/>
        <w:jc w:val="center"/>
        <w:rPr>
          <w:sz w:val="36"/>
        </w:rPr>
      </w:pPr>
    </w:p>
    <w:p w:rsidR="00B95F2F" w:rsidRPr="00B70C0C" w:rsidRDefault="00B95F2F" w:rsidP="00B95F2F">
      <w:pPr>
        <w:pStyle w:val="PlainText"/>
        <w:jc w:val="left"/>
        <w:rPr>
          <w:sz w:val="36"/>
        </w:rPr>
      </w:pPr>
    </w:p>
    <w:p w:rsidR="00B95F2F" w:rsidRPr="00B70C0C" w:rsidRDefault="0028420C" w:rsidP="00E574C0">
      <w:pPr>
        <w:rPr>
          <w:sz w:val="24"/>
          <w:szCs w:val="24"/>
        </w:rPr>
      </w:pPr>
      <w:r w:rsidRPr="00B70C0C">
        <w:rPr>
          <w:sz w:val="24"/>
          <w:szCs w:val="24"/>
        </w:rPr>
        <w:t>LIGO-</w:t>
      </w:r>
      <w:r w:rsidR="00383E90" w:rsidRPr="00383E90">
        <w:t xml:space="preserve"> </w:t>
      </w:r>
      <w:r w:rsidR="00383E90" w:rsidRPr="00383E90">
        <w:rPr>
          <w:sz w:val="24"/>
          <w:szCs w:val="24"/>
        </w:rPr>
        <w:t>M1100282</w:t>
      </w:r>
      <w:r w:rsidR="00361FF2">
        <w:rPr>
          <w:sz w:val="24"/>
          <w:szCs w:val="24"/>
        </w:rPr>
        <w:t>-v2</w:t>
      </w:r>
      <w:r w:rsidR="00B95F2F" w:rsidRPr="00B70C0C">
        <w:rPr>
          <w:sz w:val="24"/>
          <w:szCs w:val="24"/>
        </w:rPr>
        <w:tab/>
      </w:r>
      <w:r w:rsidR="00B95F2F" w:rsidRPr="00B70C0C">
        <w:rPr>
          <w:sz w:val="24"/>
          <w:szCs w:val="24"/>
        </w:rPr>
        <w:tab/>
      </w:r>
      <w:r w:rsidR="00992E28" w:rsidRPr="00B70C0C">
        <w:rPr>
          <w:sz w:val="24"/>
          <w:szCs w:val="24"/>
        </w:rPr>
        <w:tab/>
      </w:r>
      <w:r w:rsidR="00992E28" w:rsidRPr="00B70C0C">
        <w:rPr>
          <w:sz w:val="24"/>
          <w:szCs w:val="24"/>
        </w:rPr>
        <w:tab/>
      </w:r>
      <w:r w:rsidR="00992E28" w:rsidRPr="00B70C0C">
        <w:rPr>
          <w:sz w:val="24"/>
          <w:szCs w:val="24"/>
        </w:rPr>
        <w:tab/>
      </w:r>
      <w:r w:rsidR="00992E28" w:rsidRPr="00B70C0C">
        <w:rPr>
          <w:sz w:val="24"/>
          <w:szCs w:val="24"/>
        </w:rPr>
        <w:tab/>
      </w:r>
      <w:r w:rsidR="00992E28" w:rsidRPr="00B70C0C">
        <w:rPr>
          <w:sz w:val="24"/>
          <w:szCs w:val="24"/>
        </w:rPr>
        <w:tab/>
      </w:r>
      <w:r w:rsidR="00992E28" w:rsidRPr="00B70C0C">
        <w:rPr>
          <w:sz w:val="24"/>
          <w:szCs w:val="24"/>
        </w:rPr>
        <w:tab/>
      </w:r>
      <w:r w:rsidR="00361FF2">
        <w:rPr>
          <w:sz w:val="24"/>
          <w:szCs w:val="24"/>
        </w:rPr>
        <w:t>13</w:t>
      </w:r>
      <w:r w:rsidR="00D930BD" w:rsidRPr="00B70C0C">
        <w:rPr>
          <w:sz w:val="24"/>
          <w:szCs w:val="24"/>
        </w:rPr>
        <w:t xml:space="preserve"> </w:t>
      </w:r>
      <w:r w:rsidR="00A63EC0">
        <w:rPr>
          <w:sz w:val="24"/>
          <w:szCs w:val="24"/>
        </w:rPr>
        <w:t>Nov</w:t>
      </w:r>
      <w:r w:rsidR="00361FF2">
        <w:rPr>
          <w:sz w:val="24"/>
          <w:szCs w:val="24"/>
        </w:rPr>
        <w:t xml:space="preserve"> 2012</w:t>
      </w:r>
    </w:p>
    <w:p w:rsidR="00B95F2F" w:rsidRPr="00B70C0C" w:rsidRDefault="00B350D1" w:rsidP="00E574C0">
      <w:r>
        <w:pict>
          <v:rect id="_x0000_i1025" style="width:0;height:1.5pt" o:hralign="center" o:hrstd="t" o:hr="t" fillcolor="gray" stroked="f">
            <v:imagedata r:id="rId9" o:title=""/>
          </v:rect>
        </w:pict>
      </w:r>
    </w:p>
    <w:p w:rsidR="00A63EC0" w:rsidRDefault="00D930BD" w:rsidP="00992E28">
      <w:pPr>
        <w:jc w:val="center"/>
        <w:rPr>
          <w:sz w:val="36"/>
          <w:szCs w:val="36"/>
        </w:rPr>
      </w:pPr>
      <w:r w:rsidRPr="00B70C0C">
        <w:rPr>
          <w:sz w:val="36"/>
          <w:szCs w:val="36"/>
        </w:rPr>
        <w:t xml:space="preserve">Acceptance </w:t>
      </w:r>
      <w:r w:rsidR="00A63EC0">
        <w:rPr>
          <w:sz w:val="36"/>
          <w:szCs w:val="36"/>
        </w:rPr>
        <w:t>D</w:t>
      </w:r>
      <w:r w:rsidRPr="00B70C0C">
        <w:rPr>
          <w:sz w:val="36"/>
          <w:szCs w:val="36"/>
        </w:rPr>
        <w:t>eliverables</w:t>
      </w:r>
      <w:r w:rsidR="00A63EC0">
        <w:rPr>
          <w:sz w:val="36"/>
          <w:szCs w:val="36"/>
        </w:rPr>
        <w:t xml:space="preserve"> and Criteria</w:t>
      </w:r>
      <w:r w:rsidR="00A63EC0">
        <w:rPr>
          <w:sz w:val="36"/>
          <w:szCs w:val="36"/>
        </w:rPr>
        <w:br/>
      </w:r>
      <w:r w:rsidR="00B95F2F" w:rsidRPr="00B70C0C">
        <w:rPr>
          <w:sz w:val="36"/>
          <w:szCs w:val="36"/>
        </w:rPr>
        <w:t>for Advanced LIGO</w:t>
      </w:r>
    </w:p>
    <w:p w:rsidR="00B95F2F" w:rsidRPr="00B70C0C" w:rsidRDefault="00B350D1" w:rsidP="00992E28">
      <w:pPr>
        <w:jc w:val="center"/>
      </w:pPr>
      <w:r>
        <w:pict>
          <v:rect id="_x0000_i1026" style="width:0;height:1.5pt" o:hralign="center" o:hrstd="t" o:hr="t" fillcolor="gray" stroked="f">
            <v:imagedata r:id="rId10" o:title=""/>
          </v:rect>
        </w:pict>
      </w:r>
    </w:p>
    <w:p w:rsidR="00B95F2F" w:rsidRPr="00B70C0C" w:rsidRDefault="00B95F2F" w:rsidP="00992E28">
      <w:pPr>
        <w:jc w:val="center"/>
        <w:rPr>
          <w:sz w:val="24"/>
          <w:szCs w:val="24"/>
        </w:rPr>
      </w:pPr>
      <w:r w:rsidRPr="00B70C0C">
        <w:rPr>
          <w:sz w:val="24"/>
          <w:szCs w:val="24"/>
        </w:rPr>
        <w:t>David Shoemaker, Dennis Coyne</w:t>
      </w:r>
    </w:p>
    <w:p w:rsidR="00B95F2F" w:rsidRPr="00B70C0C" w:rsidRDefault="00B95F2F" w:rsidP="00B95F2F">
      <w:pPr>
        <w:pStyle w:val="PlainText"/>
        <w:spacing w:before="0"/>
        <w:jc w:val="center"/>
      </w:pPr>
    </w:p>
    <w:p w:rsidR="00B95F2F" w:rsidRPr="00B70C0C" w:rsidRDefault="00B95F2F" w:rsidP="00B95F2F">
      <w:pPr>
        <w:pStyle w:val="PlainText"/>
        <w:spacing w:before="0"/>
        <w:jc w:val="center"/>
      </w:pPr>
      <w:r w:rsidRPr="00B70C0C">
        <w:t>Distribution of this document:</w:t>
      </w:r>
    </w:p>
    <w:p w:rsidR="00B95F2F" w:rsidRPr="00B70C0C" w:rsidRDefault="00B95F2F" w:rsidP="00B95F2F">
      <w:pPr>
        <w:pStyle w:val="PlainText"/>
        <w:spacing w:before="0"/>
        <w:jc w:val="center"/>
      </w:pPr>
      <w:r w:rsidRPr="00B70C0C">
        <w:t>Advanced LIGO</w:t>
      </w:r>
    </w:p>
    <w:p w:rsidR="00B95F2F" w:rsidRPr="00B70C0C" w:rsidRDefault="00B95F2F" w:rsidP="00B95F2F">
      <w:pPr>
        <w:pStyle w:val="PlainText"/>
        <w:spacing w:before="0"/>
        <w:jc w:val="center"/>
      </w:pPr>
    </w:p>
    <w:p w:rsidR="00B95F2F" w:rsidRPr="00B70C0C" w:rsidRDefault="00B95F2F" w:rsidP="00B95F2F">
      <w:pPr>
        <w:pStyle w:val="PlainText"/>
        <w:spacing w:before="0"/>
        <w:jc w:val="center"/>
      </w:pPr>
      <w:r w:rsidRPr="00B70C0C">
        <w:t>This is an internal working note</w:t>
      </w:r>
    </w:p>
    <w:p w:rsidR="00B95F2F" w:rsidRPr="00B70C0C" w:rsidRDefault="00B95F2F" w:rsidP="00B95F2F">
      <w:pPr>
        <w:pStyle w:val="PlainText"/>
        <w:spacing w:before="0"/>
        <w:jc w:val="center"/>
      </w:pPr>
      <w:r w:rsidRPr="00B70C0C">
        <w:t xml:space="preserve">of the LIGO </w:t>
      </w:r>
      <w:r w:rsidR="0023549F" w:rsidRPr="00B70C0C">
        <w:t>Laboratory</w:t>
      </w:r>
      <w:r w:rsidRPr="00B70C0C">
        <w:t>.</w:t>
      </w:r>
    </w:p>
    <w:p w:rsidR="00B95F2F" w:rsidRPr="00B70C0C" w:rsidRDefault="00B95F2F" w:rsidP="00B95F2F">
      <w:pPr>
        <w:pStyle w:val="PlainText"/>
        <w:spacing w:before="0"/>
        <w:jc w:val="left"/>
      </w:pPr>
    </w:p>
    <w:tbl>
      <w:tblPr>
        <w:tblW w:w="0" w:type="auto"/>
        <w:tblLook w:val="0000" w:firstRow="0" w:lastRow="0" w:firstColumn="0" w:lastColumn="0" w:noHBand="0" w:noVBand="0"/>
      </w:tblPr>
      <w:tblGrid>
        <w:gridCol w:w="4796"/>
        <w:gridCol w:w="4780"/>
      </w:tblGrid>
      <w:tr w:rsidR="00B70C0C" w:rsidRPr="00B70C0C">
        <w:tc>
          <w:tcPr>
            <w:tcW w:w="4909" w:type="dxa"/>
          </w:tcPr>
          <w:p w:rsidR="00B95F2F" w:rsidRPr="00B70C0C" w:rsidRDefault="00B95F2F" w:rsidP="00752A97">
            <w:pPr>
              <w:pStyle w:val="PlainText"/>
              <w:spacing w:before="0"/>
              <w:jc w:val="center"/>
              <w:rPr>
                <w:b/>
                <w:bCs/>
              </w:rPr>
            </w:pPr>
            <w:r w:rsidRPr="00B70C0C">
              <w:rPr>
                <w:b/>
                <w:bCs/>
              </w:rPr>
              <w:t>California Institute of Technology</w:t>
            </w:r>
          </w:p>
          <w:p w:rsidR="00B95F2F" w:rsidRPr="00B70C0C" w:rsidRDefault="00B95F2F" w:rsidP="00752A97">
            <w:pPr>
              <w:pStyle w:val="PlainText"/>
              <w:spacing w:before="0"/>
              <w:jc w:val="center"/>
              <w:rPr>
                <w:b/>
                <w:bCs/>
              </w:rPr>
            </w:pPr>
            <w:r w:rsidRPr="00B70C0C">
              <w:rPr>
                <w:b/>
                <w:bCs/>
              </w:rPr>
              <w:t xml:space="preserve">LIGO </w:t>
            </w:r>
            <w:r w:rsidR="0023549F" w:rsidRPr="00B70C0C">
              <w:rPr>
                <w:b/>
                <w:bCs/>
              </w:rPr>
              <w:t xml:space="preserve">Laboratory </w:t>
            </w:r>
            <w:r w:rsidR="00D930BD" w:rsidRPr="00B70C0C">
              <w:rPr>
                <w:b/>
                <w:bCs/>
              </w:rPr>
              <w:t>– MS 100-36</w:t>
            </w:r>
          </w:p>
          <w:p w:rsidR="00B95F2F" w:rsidRPr="00B70C0C" w:rsidRDefault="00B95F2F" w:rsidP="00752A97">
            <w:pPr>
              <w:pStyle w:val="PlainText"/>
              <w:spacing w:before="0"/>
              <w:jc w:val="center"/>
              <w:rPr>
                <w:b/>
                <w:bCs/>
              </w:rPr>
            </w:pPr>
            <w:r w:rsidRPr="00B70C0C">
              <w:rPr>
                <w:b/>
                <w:bCs/>
              </w:rPr>
              <w:t>1200 E. California Blvd.</w:t>
            </w:r>
          </w:p>
          <w:p w:rsidR="00B95F2F" w:rsidRPr="00B70C0C" w:rsidRDefault="00B95F2F" w:rsidP="00752A97">
            <w:pPr>
              <w:pStyle w:val="PlainText"/>
              <w:spacing w:before="0"/>
              <w:jc w:val="center"/>
              <w:rPr>
                <w:b/>
                <w:bCs/>
              </w:rPr>
            </w:pPr>
            <w:r w:rsidRPr="00B70C0C">
              <w:rPr>
                <w:b/>
                <w:bCs/>
              </w:rPr>
              <w:t>Pasadena, CA 91125</w:t>
            </w:r>
          </w:p>
          <w:p w:rsidR="00B95F2F" w:rsidRPr="00B70C0C" w:rsidRDefault="00B95F2F" w:rsidP="00752A97">
            <w:pPr>
              <w:pStyle w:val="PlainText"/>
              <w:spacing w:before="0"/>
              <w:jc w:val="center"/>
              <w:rPr>
                <w:lang w:val="fr-FR"/>
              </w:rPr>
            </w:pPr>
            <w:r w:rsidRPr="00B70C0C">
              <w:rPr>
                <w:lang w:val="fr-FR"/>
              </w:rPr>
              <w:t>Phone (626) 395-2129</w:t>
            </w:r>
          </w:p>
          <w:p w:rsidR="00B95F2F" w:rsidRPr="00B70C0C" w:rsidRDefault="00B95F2F" w:rsidP="00752A97">
            <w:pPr>
              <w:pStyle w:val="PlainText"/>
              <w:spacing w:before="0"/>
              <w:jc w:val="center"/>
              <w:rPr>
                <w:lang w:val="fr-FR"/>
              </w:rPr>
            </w:pPr>
            <w:r w:rsidRPr="00B70C0C">
              <w:rPr>
                <w:lang w:val="fr-FR"/>
              </w:rPr>
              <w:t>Fax (626) 304-9834</w:t>
            </w:r>
          </w:p>
          <w:p w:rsidR="00B95F2F" w:rsidRPr="00B70C0C" w:rsidRDefault="00B95F2F" w:rsidP="00752A97">
            <w:pPr>
              <w:pStyle w:val="PlainText"/>
              <w:spacing w:before="0"/>
              <w:jc w:val="center"/>
              <w:rPr>
                <w:lang w:val="fr-FR"/>
              </w:rPr>
            </w:pPr>
            <w:r w:rsidRPr="00B70C0C">
              <w:rPr>
                <w:lang w:val="fr-FR"/>
              </w:rPr>
              <w:t xml:space="preserve">E-mail: </w:t>
            </w:r>
            <w:hyperlink r:id="rId11" w:history="1">
              <w:r w:rsidR="00D930BD" w:rsidRPr="00B70C0C">
                <w:rPr>
                  <w:rStyle w:val="Hyperlink"/>
                  <w:color w:val="auto"/>
                  <w:lang w:val="fr-FR"/>
                </w:rPr>
                <w:t>info@ligo.caltech.edu</w:t>
              </w:r>
            </w:hyperlink>
          </w:p>
        </w:tc>
        <w:tc>
          <w:tcPr>
            <w:tcW w:w="4909" w:type="dxa"/>
          </w:tcPr>
          <w:p w:rsidR="00B95F2F" w:rsidRPr="00B70C0C" w:rsidRDefault="00B95F2F" w:rsidP="00752A97">
            <w:pPr>
              <w:pStyle w:val="PlainText"/>
              <w:spacing w:before="0"/>
              <w:jc w:val="center"/>
              <w:rPr>
                <w:b/>
                <w:bCs/>
              </w:rPr>
            </w:pPr>
            <w:r w:rsidRPr="00B70C0C">
              <w:rPr>
                <w:b/>
                <w:bCs/>
              </w:rPr>
              <w:t>Massachusetts Institute of Technology</w:t>
            </w:r>
          </w:p>
          <w:p w:rsidR="00B95F2F" w:rsidRPr="00B70C0C" w:rsidRDefault="00B95F2F" w:rsidP="00752A97">
            <w:pPr>
              <w:pStyle w:val="PlainText"/>
              <w:spacing w:before="0"/>
              <w:jc w:val="center"/>
              <w:rPr>
                <w:b/>
                <w:bCs/>
              </w:rPr>
            </w:pPr>
            <w:r w:rsidRPr="00B70C0C">
              <w:rPr>
                <w:b/>
                <w:bCs/>
              </w:rPr>
              <w:t xml:space="preserve">LIGO </w:t>
            </w:r>
            <w:r w:rsidR="0023549F" w:rsidRPr="00B70C0C">
              <w:rPr>
                <w:b/>
                <w:bCs/>
              </w:rPr>
              <w:t xml:space="preserve">Laboratory </w:t>
            </w:r>
            <w:r w:rsidRPr="00B70C0C">
              <w:rPr>
                <w:b/>
                <w:bCs/>
              </w:rPr>
              <w:t>– NW</w:t>
            </w:r>
            <w:r w:rsidR="00092D34" w:rsidRPr="00B70C0C">
              <w:rPr>
                <w:b/>
                <w:bCs/>
              </w:rPr>
              <w:t>22-295</w:t>
            </w:r>
          </w:p>
          <w:p w:rsidR="00B95F2F" w:rsidRPr="00B70C0C" w:rsidRDefault="00B95F2F" w:rsidP="00752A97">
            <w:pPr>
              <w:pStyle w:val="PlainText"/>
              <w:spacing w:before="0"/>
              <w:jc w:val="center"/>
              <w:rPr>
                <w:b/>
                <w:bCs/>
              </w:rPr>
            </w:pPr>
            <w:smartTag w:uri="urn:schemas-microsoft-com:office:smarttags" w:element="Street">
              <w:smartTag w:uri="urn:schemas-microsoft-com:office:smarttags" w:element="address">
                <w:r w:rsidRPr="00B70C0C">
                  <w:rPr>
                    <w:b/>
                    <w:bCs/>
                  </w:rPr>
                  <w:t>1</w:t>
                </w:r>
                <w:r w:rsidR="00092D34" w:rsidRPr="00B70C0C">
                  <w:rPr>
                    <w:b/>
                    <w:bCs/>
                  </w:rPr>
                  <w:t>8</w:t>
                </w:r>
                <w:r w:rsidRPr="00B70C0C">
                  <w:rPr>
                    <w:b/>
                    <w:bCs/>
                  </w:rPr>
                  <w:t>5 Albany St</w:t>
                </w:r>
              </w:smartTag>
            </w:smartTag>
          </w:p>
          <w:p w:rsidR="00B95F2F" w:rsidRPr="00B70C0C" w:rsidRDefault="00B95F2F" w:rsidP="00752A97">
            <w:pPr>
              <w:pStyle w:val="PlainText"/>
              <w:spacing w:before="0"/>
              <w:jc w:val="center"/>
              <w:rPr>
                <w:b/>
                <w:bCs/>
              </w:rPr>
            </w:pPr>
            <w:smartTag w:uri="urn:schemas-microsoft-com:office:smarttags" w:element="place">
              <w:smartTag w:uri="urn:schemas-microsoft-com:office:smarttags" w:element="PostalCode">
                <w:smartTag w:uri="urn:schemas-microsoft-com:office:smarttags" w:element="City">
                  <w:smartTag w:uri="urn:schemas-microsoft-com:office:smarttags" w:element="City">
                    <w:r w:rsidRPr="00B70C0C">
                      <w:rPr>
                        <w:b/>
                        <w:bCs/>
                      </w:rPr>
                      <w:t>Cambridge</w:t>
                    </w:r>
                  </w:smartTag>
                  <w:r w:rsidRPr="00B70C0C">
                    <w:rPr>
                      <w:b/>
                      <w:bCs/>
                    </w:rPr>
                    <w:t xml:space="preserve">, </w:t>
                  </w:r>
                  <w:smartTag w:uri="urn:schemas-microsoft-com:office:smarttags" w:element="PostalCode">
                    <w:smartTag w:uri="urn:schemas-microsoft-com:office:smarttags" w:element="State">
                      <w:r w:rsidRPr="00B70C0C">
                        <w:rPr>
                          <w:b/>
                          <w:bCs/>
                        </w:rPr>
                        <w:t>MA</w:t>
                      </w:r>
                    </w:smartTag>
                  </w:smartTag>
                  <w:r w:rsidRPr="00B70C0C">
                    <w:rPr>
                      <w:b/>
                      <w:bCs/>
                    </w:rPr>
                    <w:t xml:space="preserve"> </w:t>
                  </w:r>
                  <w:smartTag w:uri="urn:schemas-microsoft-com:office:smarttags" w:element="PostalCode">
                    <w:r w:rsidRPr="00B70C0C">
                      <w:rPr>
                        <w:b/>
                        <w:bCs/>
                      </w:rPr>
                      <w:t>02139</w:t>
                    </w:r>
                  </w:smartTag>
                </w:smartTag>
              </w:smartTag>
            </w:smartTag>
          </w:p>
          <w:p w:rsidR="00B95F2F" w:rsidRPr="00B70C0C" w:rsidRDefault="00B95F2F" w:rsidP="00752A97">
            <w:pPr>
              <w:pStyle w:val="PlainText"/>
              <w:spacing w:before="0"/>
              <w:jc w:val="center"/>
            </w:pPr>
            <w:r w:rsidRPr="00B70C0C">
              <w:t>Phone (617) 253-4824</w:t>
            </w:r>
          </w:p>
          <w:p w:rsidR="00B95F2F" w:rsidRPr="00B70C0C" w:rsidRDefault="00B95F2F" w:rsidP="00752A97">
            <w:pPr>
              <w:pStyle w:val="PlainText"/>
              <w:spacing w:before="0"/>
              <w:jc w:val="center"/>
            </w:pPr>
            <w:r w:rsidRPr="00B70C0C">
              <w:t>Fax (617) 253-7014</w:t>
            </w:r>
          </w:p>
          <w:p w:rsidR="00B95F2F" w:rsidRPr="00B70C0C" w:rsidRDefault="00B95F2F" w:rsidP="00752A97">
            <w:pPr>
              <w:pStyle w:val="PlainText"/>
              <w:spacing w:before="0"/>
              <w:jc w:val="center"/>
            </w:pPr>
            <w:r w:rsidRPr="00B70C0C">
              <w:t>E-mail: info@ligo.mit.edu</w:t>
            </w:r>
          </w:p>
        </w:tc>
      </w:tr>
      <w:tr w:rsidR="00B70C0C" w:rsidRPr="00B70C0C">
        <w:tc>
          <w:tcPr>
            <w:tcW w:w="4909" w:type="dxa"/>
          </w:tcPr>
          <w:p w:rsidR="00B95F2F" w:rsidRPr="00B70C0C" w:rsidRDefault="00B95F2F" w:rsidP="00752A97">
            <w:pPr>
              <w:pStyle w:val="PlainText"/>
              <w:spacing w:before="0"/>
              <w:jc w:val="center"/>
              <w:rPr>
                <w:b/>
                <w:bCs/>
              </w:rPr>
            </w:pPr>
          </w:p>
          <w:p w:rsidR="00B95F2F" w:rsidRPr="00B70C0C" w:rsidRDefault="00B95F2F" w:rsidP="00752A97">
            <w:pPr>
              <w:pStyle w:val="PlainText"/>
              <w:spacing w:before="0"/>
              <w:jc w:val="center"/>
              <w:rPr>
                <w:b/>
                <w:bCs/>
              </w:rPr>
            </w:pPr>
            <w:r w:rsidRPr="00B70C0C">
              <w:rPr>
                <w:b/>
                <w:bCs/>
              </w:rPr>
              <w:t xml:space="preserve">LIGO </w:t>
            </w:r>
            <w:smartTag w:uri="urn:schemas-microsoft-com:office:smarttags" w:element="place">
              <w:smartTag w:uri="urn:schemas-microsoft-com:office:smarttags" w:element="PostalCode">
                <w:smartTag w:uri="urn:schemas-microsoft-com:office:smarttags" w:element="City">
                  <w:r w:rsidRPr="00B70C0C">
                    <w:rPr>
                      <w:b/>
                      <w:bCs/>
                    </w:rPr>
                    <w:t>Hanford</w:t>
                  </w:r>
                </w:smartTag>
              </w:smartTag>
            </w:smartTag>
            <w:r w:rsidRPr="00B70C0C">
              <w:rPr>
                <w:b/>
                <w:bCs/>
              </w:rPr>
              <w:t xml:space="preserve"> Observatory</w:t>
            </w:r>
          </w:p>
          <w:p w:rsidR="00B95F2F" w:rsidRPr="00B70C0C" w:rsidRDefault="00B95F2F" w:rsidP="00752A97">
            <w:pPr>
              <w:pStyle w:val="PlainText"/>
              <w:spacing w:before="0"/>
              <w:jc w:val="center"/>
              <w:rPr>
                <w:b/>
                <w:bCs/>
              </w:rPr>
            </w:pPr>
            <w:smartTag w:uri="urn:schemas-microsoft-com:office:smarttags" w:element="address">
              <w:smartTag w:uri="urn:schemas-microsoft-com:office:smarttags" w:element="PostalCode">
                <w:smartTag w:uri="urn:schemas-microsoft-com:office:smarttags" w:element="address">
                  <w:smartTag w:uri="urn:schemas-microsoft-com:office:smarttags" w:element="Street">
                    <w:r w:rsidRPr="00B70C0C">
                      <w:rPr>
                        <w:b/>
                        <w:bCs/>
                      </w:rPr>
                      <w:t>P.O. Box</w:t>
                    </w:r>
                  </w:smartTag>
                </w:smartTag>
                <w:r w:rsidRPr="00B70C0C">
                  <w:rPr>
                    <w:b/>
                    <w:bCs/>
                  </w:rPr>
                  <w:t xml:space="preserve"> 1970</w:t>
                </w:r>
              </w:smartTag>
            </w:smartTag>
          </w:p>
          <w:p w:rsidR="00B95F2F" w:rsidRPr="00B70C0C" w:rsidRDefault="00B95F2F" w:rsidP="00752A97">
            <w:pPr>
              <w:pStyle w:val="PlainText"/>
              <w:spacing w:before="0"/>
              <w:jc w:val="center"/>
              <w:rPr>
                <w:b/>
                <w:bCs/>
              </w:rPr>
            </w:pPr>
            <w:r w:rsidRPr="00B70C0C">
              <w:rPr>
                <w:b/>
                <w:bCs/>
              </w:rPr>
              <w:t>Mail Stop S9-02</w:t>
            </w:r>
          </w:p>
          <w:p w:rsidR="00B95F2F" w:rsidRPr="00B70C0C" w:rsidRDefault="00B95F2F" w:rsidP="00752A97">
            <w:pPr>
              <w:pStyle w:val="PlainText"/>
              <w:spacing w:before="0"/>
              <w:jc w:val="center"/>
              <w:rPr>
                <w:b/>
                <w:bCs/>
              </w:rPr>
            </w:pPr>
            <w:smartTag w:uri="urn:schemas-microsoft-com:office:smarttags" w:element="place">
              <w:smartTag w:uri="urn:schemas-microsoft-com:office:smarttags" w:element="PostalCode">
                <w:smartTag w:uri="urn:schemas-microsoft-com:office:smarttags" w:element="City">
                  <w:smartTag w:uri="urn:schemas-microsoft-com:office:smarttags" w:element="City">
                    <w:r w:rsidRPr="00B70C0C">
                      <w:rPr>
                        <w:b/>
                        <w:bCs/>
                      </w:rPr>
                      <w:t>Richland</w:t>
                    </w:r>
                  </w:smartTag>
                  <w:r w:rsidRPr="00B70C0C">
                    <w:rPr>
                      <w:b/>
                      <w:bCs/>
                    </w:rPr>
                    <w:t xml:space="preserve"> </w:t>
                  </w:r>
                  <w:smartTag w:uri="urn:schemas-microsoft-com:office:smarttags" w:element="PostalCode">
                    <w:smartTag w:uri="urn:schemas-microsoft-com:office:smarttags" w:element="State">
                      <w:r w:rsidRPr="00B70C0C">
                        <w:rPr>
                          <w:b/>
                          <w:bCs/>
                        </w:rPr>
                        <w:t>WA</w:t>
                      </w:r>
                    </w:smartTag>
                  </w:smartTag>
                  <w:r w:rsidRPr="00B70C0C">
                    <w:rPr>
                      <w:b/>
                      <w:bCs/>
                    </w:rPr>
                    <w:t xml:space="preserve"> </w:t>
                  </w:r>
                  <w:smartTag w:uri="urn:schemas-microsoft-com:office:smarttags" w:element="PostalCode">
                    <w:r w:rsidRPr="00B70C0C">
                      <w:rPr>
                        <w:b/>
                        <w:bCs/>
                      </w:rPr>
                      <w:t>99352</w:t>
                    </w:r>
                  </w:smartTag>
                </w:smartTag>
              </w:smartTag>
            </w:smartTag>
          </w:p>
          <w:p w:rsidR="00B95F2F" w:rsidRPr="00B70C0C" w:rsidRDefault="00B95F2F" w:rsidP="00752A97">
            <w:pPr>
              <w:pStyle w:val="PlainText"/>
              <w:spacing w:before="0"/>
              <w:jc w:val="center"/>
            </w:pPr>
            <w:r w:rsidRPr="00B70C0C">
              <w:t>Phone 509-372-8106</w:t>
            </w:r>
          </w:p>
          <w:p w:rsidR="00B95F2F" w:rsidRPr="00B70C0C" w:rsidRDefault="00B95F2F" w:rsidP="00752A97">
            <w:pPr>
              <w:pStyle w:val="PlainText"/>
              <w:spacing w:before="0"/>
              <w:jc w:val="center"/>
              <w:rPr>
                <w:b/>
                <w:bCs/>
              </w:rPr>
            </w:pPr>
            <w:r w:rsidRPr="00B70C0C">
              <w:t>Fax 509-372-8137</w:t>
            </w:r>
          </w:p>
        </w:tc>
        <w:tc>
          <w:tcPr>
            <w:tcW w:w="4909" w:type="dxa"/>
          </w:tcPr>
          <w:p w:rsidR="00B95F2F" w:rsidRPr="00B70C0C" w:rsidRDefault="00B95F2F" w:rsidP="00752A97">
            <w:pPr>
              <w:pStyle w:val="PlainText"/>
              <w:spacing w:before="0"/>
              <w:jc w:val="center"/>
              <w:rPr>
                <w:b/>
                <w:bCs/>
              </w:rPr>
            </w:pPr>
          </w:p>
          <w:p w:rsidR="00B95F2F" w:rsidRPr="00B70C0C" w:rsidRDefault="00B95F2F" w:rsidP="00752A97">
            <w:pPr>
              <w:pStyle w:val="PlainText"/>
              <w:spacing w:before="0"/>
              <w:jc w:val="center"/>
              <w:rPr>
                <w:b/>
                <w:bCs/>
              </w:rPr>
            </w:pPr>
            <w:r w:rsidRPr="00B70C0C">
              <w:rPr>
                <w:b/>
                <w:bCs/>
              </w:rPr>
              <w:t xml:space="preserve">LIGO </w:t>
            </w:r>
            <w:smartTag w:uri="urn:schemas-microsoft-com:office:smarttags" w:element="place">
              <w:smartTag w:uri="urn:schemas-microsoft-com:office:smarttags" w:element="PostalCode">
                <w:r w:rsidRPr="00B70C0C">
                  <w:rPr>
                    <w:b/>
                    <w:bCs/>
                  </w:rPr>
                  <w:t>Livingston</w:t>
                </w:r>
              </w:smartTag>
            </w:smartTag>
            <w:r w:rsidRPr="00B70C0C">
              <w:rPr>
                <w:b/>
                <w:bCs/>
              </w:rPr>
              <w:t xml:space="preserve"> Observatory</w:t>
            </w:r>
          </w:p>
          <w:p w:rsidR="00B95F2F" w:rsidRPr="00B70C0C" w:rsidRDefault="00B95F2F" w:rsidP="00752A97">
            <w:pPr>
              <w:pStyle w:val="PlainText"/>
              <w:spacing w:before="0"/>
              <w:jc w:val="center"/>
              <w:rPr>
                <w:b/>
                <w:bCs/>
              </w:rPr>
            </w:pPr>
            <w:smartTag w:uri="urn:schemas-microsoft-com:office:smarttags" w:element="address">
              <w:smartTag w:uri="urn:schemas-microsoft-com:office:smarttags" w:element="PostalCode">
                <w:smartTag w:uri="urn:schemas-microsoft-com:office:smarttags" w:element="address">
                  <w:smartTag w:uri="urn:schemas-microsoft-com:office:smarttags" w:element="Street">
                    <w:r w:rsidRPr="00B70C0C">
                      <w:rPr>
                        <w:b/>
                        <w:bCs/>
                      </w:rPr>
                      <w:t>P.O. Box</w:t>
                    </w:r>
                  </w:smartTag>
                </w:smartTag>
                <w:r w:rsidRPr="00B70C0C">
                  <w:rPr>
                    <w:b/>
                    <w:bCs/>
                  </w:rPr>
                  <w:t xml:space="preserve"> 940</w:t>
                </w:r>
              </w:smartTag>
            </w:smartTag>
          </w:p>
          <w:p w:rsidR="00B95F2F" w:rsidRPr="00B70C0C" w:rsidRDefault="00B95F2F" w:rsidP="00752A97">
            <w:pPr>
              <w:pStyle w:val="PlainText"/>
              <w:spacing w:before="0"/>
              <w:jc w:val="center"/>
              <w:rPr>
                <w:b/>
                <w:bCs/>
              </w:rPr>
            </w:pPr>
            <w:smartTag w:uri="urn:schemas-microsoft-com:office:smarttags" w:element="place">
              <w:smartTag w:uri="urn:schemas-microsoft-com:office:smarttags" w:element="City">
                <w:r w:rsidRPr="00B70C0C">
                  <w:rPr>
                    <w:b/>
                    <w:bCs/>
                  </w:rPr>
                  <w:t>Livingston</w:t>
                </w:r>
              </w:smartTag>
              <w:r w:rsidRPr="00B70C0C">
                <w:rPr>
                  <w:b/>
                  <w:bCs/>
                </w:rPr>
                <w:t xml:space="preserve">, </w:t>
              </w:r>
              <w:smartTag w:uri="urn:schemas-microsoft-com:office:smarttags" w:element="State">
                <w:r w:rsidRPr="00B70C0C">
                  <w:rPr>
                    <w:b/>
                    <w:bCs/>
                  </w:rPr>
                  <w:t>LA</w:t>
                </w:r>
              </w:smartTag>
              <w:r w:rsidRPr="00B70C0C">
                <w:rPr>
                  <w:b/>
                  <w:bCs/>
                </w:rPr>
                <w:t xml:space="preserve">  </w:t>
              </w:r>
              <w:smartTag w:uri="urn:schemas-microsoft-com:office:smarttags" w:element="PostalCode">
                <w:r w:rsidRPr="00B70C0C">
                  <w:rPr>
                    <w:b/>
                    <w:bCs/>
                  </w:rPr>
                  <w:t>70754</w:t>
                </w:r>
              </w:smartTag>
            </w:smartTag>
          </w:p>
          <w:p w:rsidR="00B95F2F" w:rsidRPr="00B70C0C" w:rsidRDefault="00B95F2F" w:rsidP="00752A97">
            <w:pPr>
              <w:pStyle w:val="PlainText"/>
              <w:spacing w:before="0"/>
              <w:jc w:val="center"/>
            </w:pPr>
            <w:r w:rsidRPr="00B70C0C">
              <w:t>Phone 225-686-3100</w:t>
            </w:r>
          </w:p>
          <w:p w:rsidR="00B95F2F" w:rsidRPr="00B70C0C" w:rsidRDefault="00B95F2F" w:rsidP="00752A97">
            <w:pPr>
              <w:pStyle w:val="PlainText"/>
              <w:spacing w:before="0"/>
              <w:jc w:val="center"/>
              <w:rPr>
                <w:b/>
                <w:bCs/>
              </w:rPr>
            </w:pPr>
            <w:r w:rsidRPr="00B70C0C">
              <w:t>Fax 225-686-7189</w:t>
            </w:r>
          </w:p>
        </w:tc>
      </w:tr>
    </w:tbl>
    <w:p w:rsidR="00B95F2F" w:rsidRPr="00B70C0C" w:rsidRDefault="00B95F2F" w:rsidP="00B95F2F">
      <w:pPr>
        <w:pStyle w:val="PlainText"/>
        <w:jc w:val="center"/>
      </w:pPr>
      <w:r w:rsidRPr="00B70C0C">
        <w:t>http://www.ligo.caltech.edu/</w:t>
      </w:r>
    </w:p>
    <w:p w:rsidR="00B95F2F" w:rsidRPr="00B70C0C" w:rsidRDefault="00B95F2F" w:rsidP="00B97FDF">
      <w:pPr>
        <w:shd w:val="clear" w:color="auto" w:fill="FFFFFF"/>
        <w:spacing w:before="163" w:line="336" w:lineRule="exact"/>
        <w:ind w:right="43"/>
        <w:jc w:val="center"/>
        <w:rPr>
          <w:b/>
          <w:bCs/>
          <w:spacing w:val="-4"/>
          <w:sz w:val="28"/>
          <w:szCs w:val="28"/>
        </w:rPr>
        <w:sectPr w:rsidR="00B95F2F" w:rsidRPr="00B70C0C" w:rsidSect="00B95F2F">
          <w:headerReference w:type="default" r:id="rId12"/>
          <w:footerReference w:type="default" r:id="rId13"/>
          <w:headerReference w:type="first" r:id="rId14"/>
          <w:pgSz w:w="12240" w:h="15840" w:code="1"/>
          <w:pgMar w:top="1440" w:right="1440" w:bottom="826" w:left="1440" w:header="720" w:footer="720" w:gutter="0"/>
          <w:cols w:space="60"/>
          <w:noEndnote/>
          <w:titlePg/>
        </w:sectPr>
      </w:pPr>
    </w:p>
    <w:p w:rsidR="009C0502" w:rsidRPr="00B70C0C" w:rsidRDefault="009C0502" w:rsidP="009B1526">
      <w:pPr>
        <w:pStyle w:val="Heading1"/>
        <w:numPr>
          <w:ilvl w:val="0"/>
          <w:numId w:val="0"/>
        </w:numPr>
        <w:ind w:left="432"/>
        <w:rPr>
          <w:rFonts w:ascii="Times New Roman" w:hAnsi="Times New Roman" w:cs="Times New Roman"/>
        </w:rPr>
      </w:pPr>
      <w:r w:rsidRPr="00B70C0C">
        <w:rPr>
          <w:rFonts w:ascii="Times New Roman" w:hAnsi="Times New Roman" w:cs="Times New Roman"/>
        </w:rPr>
        <w:lastRenderedPageBreak/>
        <w:t>Introduction</w:t>
      </w:r>
    </w:p>
    <w:p w:rsidR="00085C39" w:rsidRDefault="009C0502" w:rsidP="00184F9A">
      <w:pPr>
        <w:pStyle w:val="BodyText"/>
      </w:pPr>
      <w:r w:rsidRPr="00B70C0C">
        <w:t xml:space="preserve">This document provides guidelines for the </w:t>
      </w:r>
      <w:r w:rsidR="00D930BD" w:rsidRPr="00B70C0C">
        <w:t>Advanced LIGO deliverables required for acceptance</w:t>
      </w:r>
      <w:r w:rsidR="00893B8B">
        <w:t xml:space="preserve"> of a subsystem</w:t>
      </w:r>
      <w:r w:rsidR="00D930BD" w:rsidRPr="00B70C0C">
        <w:t>.</w:t>
      </w:r>
      <w:r w:rsidR="00B70C0C">
        <w:t xml:space="preserve"> </w:t>
      </w:r>
      <w:r w:rsidR="00085C39">
        <w:t>The objective in providing this acceptance package is to permit the Observatories, greater Lab, and LSC to tune, operate, and improve the performance of the instruments as built. It will also facilitate repairs, and incremental improvements. Fabrication of additional or replacement units will be rendered possible, whether for LIGO or other installations. It will form the basis of training for a wide range of technical persons, including operators, instrument scientists, and analysts.</w:t>
      </w:r>
    </w:p>
    <w:p w:rsidR="00085C39" w:rsidRDefault="00085C39" w:rsidP="00184F9A">
      <w:pPr>
        <w:pStyle w:val="BodyText"/>
        <w:rPr>
          <w:szCs w:val="24"/>
        </w:rPr>
      </w:pPr>
    </w:p>
    <w:p w:rsidR="00F12E44" w:rsidRDefault="00B70C0C" w:rsidP="00184F9A">
      <w:pPr>
        <w:pStyle w:val="BodyText"/>
        <w:rPr>
          <w:szCs w:val="24"/>
        </w:rPr>
      </w:pPr>
      <w:r>
        <w:rPr>
          <w:szCs w:val="24"/>
        </w:rPr>
        <w:t xml:space="preserve">The </w:t>
      </w:r>
      <w:r w:rsidR="00A63EC0">
        <w:rPr>
          <w:szCs w:val="24"/>
        </w:rPr>
        <w:t>primary</w:t>
      </w:r>
      <w:r>
        <w:rPr>
          <w:szCs w:val="24"/>
        </w:rPr>
        <w:t xml:space="preserve"> </w:t>
      </w:r>
      <w:r w:rsidR="00A63EC0">
        <w:rPr>
          <w:szCs w:val="24"/>
        </w:rPr>
        <w:t>deliverable categories</w:t>
      </w:r>
      <w:r>
        <w:rPr>
          <w:szCs w:val="24"/>
        </w:rPr>
        <w:t xml:space="preserve"> </w:t>
      </w:r>
      <w:r w:rsidR="00085C39">
        <w:rPr>
          <w:szCs w:val="24"/>
        </w:rPr>
        <w:t xml:space="preserve">of the acceptance package </w:t>
      </w:r>
      <w:r>
        <w:rPr>
          <w:szCs w:val="24"/>
        </w:rPr>
        <w:t>are</w:t>
      </w:r>
    </w:p>
    <w:p w:rsidR="00B37F38" w:rsidRDefault="00B37F38" w:rsidP="002D799B">
      <w:pPr>
        <w:pStyle w:val="ListParagraph"/>
        <w:numPr>
          <w:ilvl w:val="0"/>
          <w:numId w:val="12"/>
        </w:numPr>
      </w:pPr>
      <w:r w:rsidRPr="00810FE9">
        <w:t>Requirements</w:t>
      </w:r>
      <w:r>
        <w:t xml:space="preserve"> </w:t>
      </w:r>
    </w:p>
    <w:p w:rsidR="00B37F38" w:rsidRDefault="00B37F38" w:rsidP="002D799B">
      <w:pPr>
        <w:pStyle w:val="ListParagraph"/>
        <w:numPr>
          <w:ilvl w:val="0"/>
          <w:numId w:val="12"/>
        </w:numPr>
      </w:pPr>
      <w:r w:rsidRPr="00810FE9">
        <w:t>Design</w:t>
      </w:r>
      <w:r>
        <w:t xml:space="preserve"> </w:t>
      </w:r>
    </w:p>
    <w:p w:rsidR="00B37F38" w:rsidRDefault="00B37F38" w:rsidP="002D799B">
      <w:pPr>
        <w:pStyle w:val="ListParagraph"/>
        <w:numPr>
          <w:ilvl w:val="0"/>
          <w:numId w:val="12"/>
        </w:numPr>
      </w:pPr>
      <w:r w:rsidRPr="00A63EC0">
        <w:t>Assembly</w:t>
      </w:r>
    </w:p>
    <w:p w:rsidR="00B37F38" w:rsidRDefault="00B37F38" w:rsidP="002D799B">
      <w:pPr>
        <w:pStyle w:val="ListParagraph"/>
        <w:numPr>
          <w:ilvl w:val="0"/>
          <w:numId w:val="12"/>
        </w:numPr>
      </w:pPr>
      <w:r w:rsidRPr="00810FE9">
        <w:t>Installation</w:t>
      </w:r>
    </w:p>
    <w:p w:rsidR="00B70C0C" w:rsidRPr="00A63EC0" w:rsidRDefault="00C46DBB" w:rsidP="002D799B">
      <w:pPr>
        <w:pStyle w:val="ListParagraph"/>
        <w:numPr>
          <w:ilvl w:val="0"/>
          <w:numId w:val="12"/>
        </w:numPr>
      </w:pPr>
      <w:r w:rsidRPr="00A63EC0">
        <w:t>Test</w:t>
      </w:r>
    </w:p>
    <w:p w:rsidR="00893B8B" w:rsidRPr="00A63EC0" w:rsidRDefault="00810FE9" w:rsidP="002D799B">
      <w:pPr>
        <w:pStyle w:val="ListParagraph"/>
        <w:numPr>
          <w:ilvl w:val="0"/>
          <w:numId w:val="12"/>
        </w:numPr>
      </w:pPr>
      <w:r w:rsidRPr="00A63EC0">
        <w:t>S</w:t>
      </w:r>
      <w:r w:rsidR="00893B8B" w:rsidRPr="00A63EC0">
        <w:t>afety</w:t>
      </w:r>
    </w:p>
    <w:p w:rsidR="00A63EC0" w:rsidRPr="00A63EC0" w:rsidRDefault="00A63EC0" w:rsidP="002D799B">
      <w:pPr>
        <w:pStyle w:val="ListParagraph"/>
        <w:numPr>
          <w:ilvl w:val="0"/>
          <w:numId w:val="12"/>
        </w:numPr>
      </w:pPr>
      <w:r w:rsidRPr="00A63EC0">
        <w:t>Guides</w:t>
      </w:r>
    </w:p>
    <w:p w:rsidR="00B37F38" w:rsidRDefault="00810FE9" w:rsidP="00184F9A">
      <w:pPr>
        <w:pStyle w:val="BodyText"/>
      </w:pPr>
      <w:r>
        <w:t>S</w:t>
      </w:r>
      <w:r w:rsidR="00B37F38" w:rsidRPr="00B37F38">
        <w:t xml:space="preserve">ubsystem acceptance events are keyed to completion of the installation and </w:t>
      </w:r>
      <w:r w:rsidR="00B37F38">
        <w:t>c</w:t>
      </w:r>
      <w:r w:rsidR="00B37F38" w:rsidRPr="00B37F38">
        <w:t>heck-out for each associated vacuum chamber.</w:t>
      </w:r>
      <w:r w:rsidR="00335E6F">
        <w:t xml:space="preserve"> While we would like all subsystems to have completed all activities by the time of the first chamber, some staging of the information is possible so long as it leads to a safe, well understood installation.</w:t>
      </w:r>
      <w:r w:rsidR="00085C39">
        <w:t xml:space="preserve"> </w:t>
      </w:r>
    </w:p>
    <w:p w:rsidR="00B70C0C" w:rsidRDefault="00335E6F" w:rsidP="00184F9A">
      <w:pPr>
        <w:pStyle w:val="BodyText"/>
      </w:pPr>
      <w:r>
        <w:t xml:space="preserve">Note that </w:t>
      </w:r>
      <w:r w:rsidR="00B37F38" w:rsidRPr="00B37F38">
        <w:t>Systems handles the a</w:t>
      </w:r>
      <w:r w:rsidR="00C46DBB">
        <w:t>cceptance review with two teams. O</w:t>
      </w:r>
      <w:r w:rsidR="00B37F38" w:rsidRPr="00B37F38">
        <w:t>ne team reviews</w:t>
      </w:r>
      <w:r w:rsidR="00C46DBB">
        <w:t xml:space="preserve"> and approves test rationales, plans, </w:t>
      </w:r>
      <w:r w:rsidR="00B37F38" w:rsidRPr="00B37F38">
        <w:t>procedures</w:t>
      </w:r>
      <w:r w:rsidR="00C46DBB">
        <w:t>,</w:t>
      </w:r>
      <w:r w:rsidR="00B37F38" w:rsidRPr="00B37F38">
        <w:t xml:space="preserve"> and test reports</w:t>
      </w:r>
      <w:r>
        <w:t xml:space="preserve"> (the scope of M1000211)</w:t>
      </w:r>
      <w:r w:rsidR="00CA5E00">
        <w:t xml:space="preserve">; </w:t>
      </w:r>
      <w:r w:rsidR="00B37F38" w:rsidRPr="00B37F38">
        <w:t>another team handles review/approval of all other acceptance data</w:t>
      </w:r>
      <w:r w:rsidR="00CA5E00">
        <w:t xml:space="preserve">. </w:t>
      </w:r>
    </w:p>
    <w:p w:rsidR="00335E6F" w:rsidRPr="00B70C0C" w:rsidRDefault="00361E89" w:rsidP="00361E89">
      <w:pPr>
        <w:pStyle w:val="Heading1"/>
      </w:pPr>
      <w:r>
        <w:t>A</w:t>
      </w:r>
      <w:r w:rsidR="00335E6F">
        <w:t xml:space="preserve">cceptance </w:t>
      </w:r>
      <w:r>
        <w:t>documentation</w:t>
      </w:r>
    </w:p>
    <w:p w:rsidR="00CA5E00" w:rsidRDefault="00CA5E00" w:rsidP="002D799B">
      <w:pPr>
        <w:pStyle w:val="ListParagraph"/>
        <w:numPr>
          <w:ilvl w:val="0"/>
          <w:numId w:val="26"/>
        </w:numPr>
      </w:pPr>
      <w:r w:rsidRPr="002D799B">
        <w:rPr>
          <w:b/>
        </w:rPr>
        <w:t>Requirements</w:t>
      </w:r>
      <w:r>
        <w:t xml:space="preserve"> documentation</w:t>
      </w:r>
      <w:r w:rsidR="00F12E44">
        <w:t xml:space="preserve">: The design </w:t>
      </w:r>
      <w:r w:rsidR="00F12E44" w:rsidRPr="002D799B">
        <w:t>requirements</w:t>
      </w:r>
      <w:r w:rsidR="00F12E44">
        <w:t xml:space="preserve"> </w:t>
      </w:r>
      <w:r w:rsidR="00F12E44" w:rsidRPr="002D799B">
        <w:t>document</w:t>
      </w:r>
      <w:r w:rsidR="00F12E44">
        <w:t xml:space="preserve"> must be brought up to date, and pointers to background material, analyses, etc. added to the </w:t>
      </w:r>
      <w:r w:rsidR="00F12E44" w:rsidRPr="00184F9A">
        <w:t>Requirements</w:t>
      </w:r>
      <w:r w:rsidR="00F12E44">
        <w:t xml:space="preserve"> document.</w:t>
      </w:r>
      <w:r w:rsidR="00085C39">
        <w:t xml:space="preserve"> Pointers to prototyping endeavors should be included here.</w:t>
      </w:r>
    </w:p>
    <w:p w:rsidR="00A63EC0" w:rsidRPr="00A63EC0" w:rsidRDefault="00A63EC0" w:rsidP="00A63EC0">
      <w:pPr>
        <w:pStyle w:val="ListParagraph"/>
        <w:numPr>
          <w:ilvl w:val="1"/>
          <w:numId w:val="26"/>
        </w:numPr>
      </w:pPr>
      <w:r>
        <w:rPr>
          <w:b/>
        </w:rPr>
        <w:t>Design Requirements Document (DRD)</w:t>
      </w:r>
    </w:p>
    <w:p w:rsidR="00A63EC0" w:rsidRDefault="00A63EC0" w:rsidP="00A63EC0">
      <w:pPr>
        <w:pStyle w:val="ListParagraph"/>
        <w:numPr>
          <w:ilvl w:val="1"/>
          <w:numId w:val="26"/>
        </w:numPr>
      </w:pPr>
      <w:r>
        <w:rPr>
          <w:b/>
        </w:rPr>
        <w:t>Supporting documents (models, analyses, …)</w:t>
      </w:r>
    </w:p>
    <w:p w:rsidR="00CA5E00" w:rsidRDefault="00CA5E00" w:rsidP="00523BF5">
      <w:pPr>
        <w:pStyle w:val="ListParagraph"/>
      </w:pPr>
      <w:r w:rsidRPr="00810FE9">
        <w:rPr>
          <w:b/>
        </w:rPr>
        <w:t>Design</w:t>
      </w:r>
      <w:r>
        <w:t xml:space="preserve"> overview and detailed design documentation</w:t>
      </w:r>
      <w:r w:rsidR="00F12E44">
        <w:t>: The Final Design Document must be brought up to date, and</w:t>
      </w:r>
      <w:r w:rsidR="008122FC">
        <w:t xml:space="preserve"> the detailed design made available</w:t>
      </w:r>
      <w:r w:rsidR="00F12E44">
        <w:t xml:space="preserve"> via a tree structure pointing to the DCC and design vaults</w:t>
      </w:r>
      <w:r w:rsidR="008122FC">
        <w:t>.</w:t>
      </w:r>
      <w:r w:rsidR="00361E89">
        <w:t xml:space="preserve"> </w:t>
      </w:r>
      <w:r w:rsidR="002F2AB5">
        <w:t>Lower-level software (control laws, basic machine state and reporting) should be documented in this way, pointing to a software version control system.</w:t>
      </w:r>
    </w:p>
    <w:p w:rsidR="00CA5E00" w:rsidRPr="00CA5E00" w:rsidRDefault="00CA5E00" w:rsidP="002D799B">
      <w:pPr>
        <w:pStyle w:val="ListParagraph"/>
      </w:pPr>
      <w:r w:rsidRPr="00810FE9">
        <w:rPr>
          <w:b/>
        </w:rPr>
        <w:t>Materials</w:t>
      </w:r>
      <w:r>
        <w:t xml:space="preserve"> and Fabrication specifications</w:t>
      </w:r>
      <w:r w:rsidR="008122FC">
        <w:t>: Any special materials, or treatment of materials including preparation for in-vacuum use</w:t>
      </w:r>
      <w:r w:rsidR="00361E89">
        <w:t>; this may be integrated into the Design documentation.</w:t>
      </w:r>
    </w:p>
    <w:p w:rsidR="00CA5E00" w:rsidRDefault="00CA5E00" w:rsidP="002D799B">
      <w:pPr>
        <w:pStyle w:val="ListParagraph"/>
      </w:pPr>
      <w:r w:rsidRPr="00810FE9">
        <w:rPr>
          <w:b/>
        </w:rPr>
        <w:t>Parts</w:t>
      </w:r>
      <w:r>
        <w:t xml:space="preserve"> and spares inventoried</w:t>
      </w:r>
      <w:r w:rsidR="00361E89">
        <w:t xml:space="preserve">: All elements of aLIGO must be recorded in the </w:t>
      </w:r>
      <w:r>
        <w:t xml:space="preserve">ICS or </w:t>
      </w:r>
      <w:r w:rsidR="00361E89">
        <w:t>in the DCC using the S-number scheme. As-built modifications for parts or assemblies should be found here.</w:t>
      </w:r>
    </w:p>
    <w:p w:rsidR="00CA5E00" w:rsidRPr="00CA5E00" w:rsidRDefault="00CA5E00" w:rsidP="002D799B">
      <w:pPr>
        <w:pStyle w:val="ListParagraph"/>
      </w:pPr>
      <w:r w:rsidRPr="00810FE9">
        <w:rPr>
          <w:b/>
        </w:rPr>
        <w:t>Assembly</w:t>
      </w:r>
      <w:r>
        <w:t xml:space="preserve"> procedures</w:t>
      </w:r>
      <w:r w:rsidR="00361E89">
        <w:t>: All assembly procedures must be in the DCC and annotated or updated for lessons learned.</w:t>
      </w:r>
      <w:r w:rsidR="00093EE9">
        <w:t xml:space="preserve"> Storage, if used, should be described here along with procedures to maintain the equipment in good condition (e.g., purge frequency). Transportation </w:t>
      </w:r>
      <w:r w:rsidR="00093EE9">
        <w:lastRenderedPageBreak/>
        <w:t>procedures and cautions must be noted.</w:t>
      </w:r>
    </w:p>
    <w:p w:rsidR="00CA5E00" w:rsidRDefault="00CA5E00" w:rsidP="002D799B">
      <w:pPr>
        <w:pStyle w:val="ListParagraph"/>
      </w:pPr>
      <w:r w:rsidRPr="00810FE9">
        <w:rPr>
          <w:b/>
        </w:rPr>
        <w:t>Installation</w:t>
      </w:r>
      <w:r>
        <w:t xml:space="preserve"> procedures</w:t>
      </w:r>
      <w:r w:rsidR="00361E89">
        <w:t>:</w:t>
      </w:r>
      <w:r w:rsidR="00361E89" w:rsidRPr="00361E89">
        <w:t xml:space="preserve"> </w:t>
      </w:r>
      <w:r w:rsidR="00361E89">
        <w:t>All installation procedures must be in the DCC and annotated or updated for lessons learned.</w:t>
      </w:r>
    </w:p>
    <w:p w:rsidR="00CA5E00" w:rsidRPr="00C46DBB" w:rsidRDefault="00CA5E00" w:rsidP="002D799B">
      <w:pPr>
        <w:pStyle w:val="ListParagraph"/>
      </w:pPr>
      <w:r w:rsidRPr="00810FE9">
        <w:rPr>
          <w:b/>
        </w:rPr>
        <w:t>Test</w:t>
      </w:r>
      <w:r w:rsidRPr="00C46DBB">
        <w:t xml:space="preserve"> rationale, plans, and data for each unit</w:t>
      </w:r>
      <w:r w:rsidR="00361E89">
        <w:t xml:space="preserve"> must be documented</w:t>
      </w:r>
      <w:r>
        <w:t xml:space="preserve"> </w:t>
      </w:r>
      <w:r w:rsidRPr="00C46DBB">
        <w:t xml:space="preserve">as </w:t>
      </w:r>
      <w:r>
        <w:t>described in M1000211</w:t>
      </w:r>
      <w:r w:rsidR="00361E89">
        <w:t>. That tree structure should be pointed to by the overall tree structure laid out in this Acceptance prescription.</w:t>
      </w:r>
      <w:r w:rsidR="00093EE9">
        <w:t xml:space="preserve"> The top-level objective is to make clear how the measurements performed, which often will not directly measure a required performance parameter, give confidence that the subsystem will fulfill the requirements. </w:t>
      </w:r>
    </w:p>
    <w:p w:rsidR="00CA5E00" w:rsidRDefault="00CA5E00" w:rsidP="002D799B">
      <w:pPr>
        <w:pStyle w:val="ListParagraph"/>
      </w:pPr>
      <w:r w:rsidRPr="00810FE9">
        <w:rPr>
          <w:b/>
        </w:rPr>
        <w:t>User interface software</w:t>
      </w:r>
      <w:r>
        <w:t>, and the test routines indicating proper functioning of the software</w:t>
      </w:r>
      <w:r w:rsidR="00361E89">
        <w:t>, must be described in words and have code under configuration control (SVN). W</w:t>
      </w:r>
      <w:r>
        <w:t>atchdog and Guardian routines</w:t>
      </w:r>
      <w:r w:rsidR="00361E89">
        <w:t xml:space="preserve"> must also be treated in this way. </w:t>
      </w:r>
    </w:p>
    <w:p w:rsidR="002F2AB5" w:rsidRPr="002F2AB5" w:rsidRDefault="00BF3491" w:rsidP="00BF3491">
      <w:pPr>
        <w:pStyle w:val="ListParagraph"/>
      </w:pPr>
      <w:r w:rsidRPr="00BF3491">
        <w:rPr>
          <w:b/>
        </w:rPr>
        <w:t xml:space="preserve">Operation Manual: </w:t>
      </w:r>
      <w:r w:rsidR="002F2AB5">
        <w:t>A manual</w:t>
      </w:r>
      <w:r w:rsidR="00CA5E00">
        <w:t xml:space="preserve"> appropriate for operators, </w:t>
      </w:r>
      <w:r>
        <w:t xml:space="preserve">written in accordance with M1200366, </w:t>
      </w:r>
      <w:r w:rsidR="00CA5E00">
        <w:t xml:space="preserve">covering </w:t>
      </w:r>
      <w:r>
        <w:t>setup/</w:t>
      </w:r>
      <w:r>
        <w:t>initialization</w:t>
      </w:r>
      <w:r>
        <w:t>, c</w:t>
      </w:r>
      <w:r>
        <w:t>heck-out</w:t>
      </w:r>
      <w:r>
        <w:t xml:space="preserve">, </w:t>
      </w:r>
      <w:r w:rsidRPr="00BF3491">
        <w:rPr>
          <w:u w:val="single"/>
        </w:rPr>
        <w:t>operating i</w:t>
      </w:r>
      <w:r w:rsidRPr="00BF3491">
        <w:rPr>
          <w:u w:val="single"/>
        </w:rPr>
        <w:t>nstructions</w:t>
      </w:r>
      <w:r>
        <w:t>, c</w:t>
      </w:r>
      <w:r>
        <w:t>alibration</w:t>
      </w:r>
      <w:r>
        <w:t xml:space="preserve">, </w:t>
      </w:r>
      <w:r w:rsidRPr="00BF3491">
        <w:rPr>
          <w:u w:val="single"/>
        </w:rPr>
        <w:t>m</w:t>
      </w:r>
      <w:r w:rsidRPr="00BF3491">
        <w:rPr>
          <w:u w:val="single"/>
        </w:rPr>
        <w:t>aintenance</w:t>
      </w:r>
      <w:r>
        <w:t xml:space="preserve">, </w:t>
      </w:r>
      <w:bookmarkStart w:id="0" w:name="_GoBack"/>
      <w:bookmarkEnd w:id="0"/>
      <w:r>
        <w:t>s</w:t>
      </w:r>
      <w:r>
        <w:t>torage</w:t>
      </w:r>
      <w:r>
        <w:t xml:space="preserve">/transport and </w:t>
      </w:r>
      <w:r w:rsidRPr="00BF3491">
        <w:rPr>
          <w:u w:val="single"/>
        </w:rPr>
        <w:t>troubleshooting</w:t>
      </w:r>
      <w:r w:rsidR="002F2AB5">
        <w:t>. It must be accessible from standard user screens.</w:t>
      </w:r>
    </w:p>
    <w:p w:rsidR="00CA5E00" w:rsidRDefault="00CA5E00" w:rsidP="002D799B">
      <w:pPr>
        <w:pStyle w:val="ListParagraph"/>
      </w:pPr>
      <w:r w:rsidRPr="00810FE9">
        <w:rPr>
          <w:b/>
        </w:rPr>
        <w:t>Safety</w:t>
      </w:r>
      <w:r>
        <w:t xml:space="preserve"> documentation</w:t>
      </w:r>
      <w:r w:rsidR="00093EE9">
        <w:t xml:space="preserve"> must be in the DCC for all phases of the subsystem development, including any</w:t>
      </w:r>
      <w:r>
        <w:t xml:space="preserve"> needed for normal use or </w:t>
      </w:r>
      <w:r w:rsidR="00093EE9">
        <w:t xml:space="preserve">foreseen </w:t>
      </w:r>
      <w:r>
        <w:t>maintenance/repair scenarios</w:t>
      </w:r>
      <w:r w:rsidR="00093EE9">
        <w:t xml:space="preserve">. </w:t>
      </w:r>
    </w:p>
    <w:p w:rsidR="00CA5E00" w:rsidRDefault="00CA5E00" w:rsidP="000D2EA8"/>
    <w:p w:rsidR="00B70C0C" w:rsidRDefault="009B1526" w:rsidP="009B1526">
      <w:pPr>
        <w:pStyle w:val="Heading1"/>
      </w:pPr>
      <w:r>
        <w:t>Document Tree</w:t>
      </w:r>
    </w:p>
    <w:p w:rsidR="00893B8B" w:rsidRPr="00093EE9" w:rsidRDefault="009B1526" w:rsidP="00523BF5">
      <w:pPr>
        <w:pStyle w:val="BodyText"/>
      </w:pPr>
      <w:r w:rsidRPr="00093EE9">
        <w:t>The LIGO Document Control Center (DCC)</w:t>
      </w:r>
      <w:r w:rsidRPr="00093EE9">
        <w:rPr>
          <w:rStyle w:val="FootnoteReference"/>
          <w:szCs w:val="24"/>
        </w:rPr>
        <w:footnoteReference w:id="1"/>
      </w:r>
      <w:r w:rsidRPr="00093EE9">
        <w:t xml:space="preserve"> is the official archive for all LIGO project documentation. The hyperlinking, “related documents” feature of the DCC must be used to associate all relevant document data together in a tree; these data may be in the DCC and/or in an SVN. The root entry for this tree is a DCC entry entitled “aLIGO &lt;subsystem name&gt;”. From this DCC entry all p</w:t>
      </w:r>
      <w:r w:rsidR="00893B8B" w:rsidRPr="00093EE9">
        <w:t>rincipal documentation</w:t>
      </w:r>
      <w:r w:rsidRPr="00093EE9">
        <w:t xml:space="preserve"> for the subsystem can be reached. Note that this DCC entry is likely to not have any files directly associated with it (uploaded under this DCC number); it serves as an index, or list of hyperlinks. </w:t>
      </w:r>
    </w:p>
    <w:p w:rsidR="00893B8B" w:rsidRPr="00093EE9" w:rsidRDefault="00893B8B" w:rsidP="00523BF5">
      <w:pPr>
        <w:pStyle w:val="BodyText"/>
      </w:pPr>
    </w:p>
    <w:p w:rsidR="009B1526" w:rsidRPr="00093EE9" w:rsidRDefault="009B1526" w:rsidP="00523BF5">
      <w:pPr>
        <w:pStyle w:val="BodyText"/>
      </w:pPr>
      <w:r w:rsidRPr="00093EE9">
        <w:t>The tree should take the following form</w:t>
      </w:r>
    </w:p>
    <w:p w:rsidR="009B1526" w:rsidRPr="00093EE9" w:rsidRDefault="009B1526" w:rsidP="00523BF5">
      <w:pPr>
        <w:pStyle w:val="BodyText"/>
      </w:pPr>
    </w:p>
    <w:p w:rsidR="00893B8B" w:rsidRPr="00093EE9" w:rsidRDefault="00893B8B" w:rsidP="009B1526">
      <w:pPr>
        <w:rPr>
          <w:sz w:val="24"/>
          <w:szCs w:val="24"/>
        </w:rPr>
      </w:pPr>
      <w:r w:rsidRPr="00093EE9">
        <w:rPr>
          <w:sz w:val="24"/>
          <w:szCs w:val="24"/>
        </w:rPr>
        <w:t>Subsystem</w:t>
      </w:r>
    </w:p>
    <w:p w:rsidR="009B1526" w:rsidRPr="00093EE9" w:rsidRDefault="00893B8B" w:rsidP="009B1526">
      <w:pPr>
        <w:rPr>
          <w:sz w:val="24"/>
          <w:szCs w:val="24"/>
        </w:rPr>
      </w:pPr>
      <w:r w:rsidRPr="00093EE9">
        <w:rPr>
          <w:sz w:val="24"/>
          <w:szCs w:val="24"/>
        </w:rPr>
        <w:t xml:space="preserve">     </w:t>
      </w:r>
      <w:r w:rsidR="009B1526" w:rsidRPr="00093EE9">
        <w:rPr>
          <w:sz w:val="24"/>
          <w:szCs w:val="24"/>
        </w:rPr>
        <w:t>Subsystem</w:t>
      </w:r>
      <w:r w:rsidRPr="00093EE9">
        <w:rPr>
          <w:sz w:val="24"/>
          <w:szCs w:val="24"/>
        </w:rPr>
        <w:t xml:space="preserve"> major element (e.g., Quad, HLTS, HSTS)</w:t>
      </w:r>
    </w:p>
    <w:p w:rsidR="00093EE9" w:rsidRDefault="00093EE9" w:rsidP="002D799B">
      <w:pPr>
        <w:pStyle w:val="ListParagraph"/>
        <w:numPr>
          <w:ilvl w:val="0"/>
          <w:numId w:val="15"/>
        </w:numPr>
      </w:pPr>
      <w:r w:rsidRPr="00810FE9">
        <w:t>Requirements</w:t>
      </w:r>
      <w:r>
        <w:t xml:space="preserve"> </w:t>
      </w:r>
    </w:p>
    <w:p w:rsidR="00093EE9" w:rsidRDefault="00093EE9" w:rsidP="002D799B">
      <w:pPr>
        <w:pStyle w:val="ListParagraph"/>
        <w:numPr>
          <w:ilvl w:val="0"/>
          <w:numId w:val="15"/>
        </w:numPr>
      </w:pPr>
      <w:r w:rsidRPr="00810FE9">
        <w:t>Design</w:t>
      </w:r>
      <w:r>
        <w:t xml:space="preserve"> </w:t>
      </w:r>
    </w:p>
    <w:p w:rsidR="00093EE9" w:rsidRDefault="00093EE9" w:rsidP="002D799B">
      <w:pPr>
        <w:pStyle w:val="ListParagraph"/>
        <w:numPr>
          <w:ilvl w:val="0"/>
          <w:numId w:val="15"/>
        </w:numPr>
      </w:pPr>
      <w:r w:rsidRPr="00CA5E00">
        <w:t xml:space="preserve">Materials </w:t>
      </w:r>
    </w:p>
    <w:p w:rsidR="00093EE9" w:rsidRPr="00CA5E00" w:rsidRDefault="00093EE9" w:rsidP="002D799B">
      <w:pPr>
        <w:pStyle w:val="ListParagraph"/>
        <w:numPr>
          <w:ilvl w:val="0"/>
          <w:numId w:val="15"/>
        </w:numPr>
      </w:pPr>
      <w:r w:rsidRPr="00CA5E00">
        <w:rPr>
          <w:b/>
        </w:rPr>
        <w:t>Parts</w:t>
      </w:r>
      <w:r w:rsidRPr="00CA5E00">
        <w:t xml:space="preserve"> </w:t>
      </w:r>
      <w:r>
        <w:t>inventory</w:t>
      </w:r>
    </w:p>
    <w:p w:rsidR="00093EE9" w:rsidRDefault="00093EE9" w:rsidP="002D799B">
      <w:pPr>
        <w:pStyle w:val="ListParagraph"/>
        <w:numPr>
          <w:ilvl w:val="0"/>
          <w:numId w:val="15"/>
        </w:numPr>
      </w:pPr>
      <w:r w:rsidRPr="00810FE9">
        <w:rPr>
          <w:b/>
        </w:rPr>
        <w:t>Assembly</w:t>
      </w:r>
      <w:r>
        <w:t xml:space="preserve"> procedures</w:t>
      </w:r>
    </w:p>
    <w:p w:rsidR="00093EE9" w:rsidRDefault="00093EE9" w:rsidP="002D799B">
      <w:pPr>
        <w:pStyle w:val="ListParagraph"/>
        <w:numPr>
          <w:ilvl w:val="0"/>
          <w:numId w:val="15"/>
        </w:numPr>
      </w:pPr>
      <w:r w:rsidRPr="00810FE9">
        <w:t>Installation</w:t>
      </w:r>
      <w:r>
        <w:t xml:space="preserve"> procedures</w:t>
      </w:r>
    </w:p>
    <w:p w:rsidR="00093EE9" w:rsidRPr="00C46DBB" w:rsidRDefault="00093EE9" w:rsidP="002D799B">
      <w:pPr>
        <w:pStyle w:val="ListParagraph"/>
        <w:numPr>
          <w:ilvl w:val="0"/>
          <w:numId w:val="15"/>
        </w:numPr>
      </w:pPr>
      <w:r w:rsidRPr="00810FE9">
        <w:rPr>
          <w:b/>
        </w:rPr>
        <w:t>Test</w:t>
      </w:r>
      <w:r w:rsidRPr="00C46DBB">
        <w:t xml:space="preserve"> rationale, plans, and data for each unit</w:t>
      </w:r>
    </w:p>
    <w:p w:rsidR="00093EE9" w:rsidRDefault="00093EE9" w:rsidP="002D799B">
      <w:pPr>
        <w:pStyle w:val="ListParagraph"/>
        <w:numPr>
          <w:ilvl w:val="0"/>
          <w:numId w:val="15"/>
        </w:numPr>
      </w:pPr>
      <w:r w:rsidRPr="00810FE9">
        <w:t>User interface software</w:t>
      </w:r>
    </w:p>
    <w:p w:rsidR="00093EE9" w:rsidRDefault="00361FF2" w:rsidP="002D799B">
      <w:pPr>
        <w:pStyle w:val="ListParagraph"/>
        <w:numPr>
          <w:ilvl w:val="0"/>
          <w:numId w:val="15"/>
        </w:numPr>
      </w:pPr>
      <w:r>
        <w:t>Operation</w:t>
      </w:r>
      <w:r w:rsidR="00093EE9" w:rsidRPr="00810FE9">
        <w:t xml:space="preserve"> manual</w:t>
      </w:r>
      <w:r w:rsidR="00093EE9">
        <w:t xml:space="preserve"> </w:t>
      </w:r>
    </w:p>
    <w:p w:rsidR="00093EE9" w:rsidRPr="00C46DBB" w:rsidRDefault="00093EE9" w:rsidP="002D799B">
      <w:pPr>
        <w:pStyle w:val="ListParagraph"/>
        <w:numPr>
          <w:ilvl w:val="0"/>
          <w:numId w:val="15"/>
        </w:numPr>
      </w:pPr>
      <w:r w:rsidRPr="00810FE9">
        <w:t>Troubleshooting</w:t>
      </w:r>
      <w:r>
        <w:t xml:space="preserve"> guide, </w:t>
      </w:r>
    </w:p>
    <w:p w:rsidR="00093EE9" w:rsidRDefault="00093EE9" w:rsidP="002D799B">
      <w:pPr>
        <w:pStyle w:val="ListParagraph"/>
        <w:numPr>
          <w:ilvl w:val="0"/>
          <w:numId w:val="15"/>
        </w:numPr>
      </w:pPr>
      <w:r w:rsidRPr="00810FE9">
        <w:rPr>
          <w:b/>
        </w:rPr>
        <w:t>Safety</w:t>
      </w:r>
      <w:r>
        <w:t xml:space="preserve"> documentation </w:t>
      </w:r>
    </w:p>
    <w:p w:rsidR="00893B8B" w:rsidRPr="00093EE9" w:rsidRDefault="00893B8B" w:rsidP="00523BF5">
      <w:pPr>
        <w:pStyle w:val="BodyText"/>
      </w:pPr>
    </w:p>
    <w:p w:rsidR="009B1526" w:rsidRPr="00093EE9" w:rsidRDefault="009B1526" w:rsidP="00523BF5">
      <w:pPr>
        <w:pStyle w:val="BodyText"/>
      </w:pPr>
    </w:p>
    <w:p w:rsidR="009B1526" w:rsidRPr="00093EE9" w:rsidRDefault="009B1526" w:rsidP="00523BF5">
      <w:pPr>
        <w:pStyle w:val="BodyText"/>
      </w:pPr>
      <w:r w:rsidRPr="00093EE9">
        <w:t>The next level in the branched, hierarchical structure consists of DCC entries for the major subsystem assembly types for the subsystem. As an example for the Seismic Isolation (SEI) subsystem, the major assembly types are HAM-ISI, BSC-ISI, HAM-HEPI and BSC-HEPI. For the Suspension (SUS) subsystem, the major assembly types would be each suspension type (ETM/ITM Quad suspension, BS/FM triple suspension, HLTS and HSTS). This DCC entry is also likely to not have any files directly associated with it (uploaded under this DCC number); it serves as an index, or list of hyperlinks.</w:t>
      </w:r>
    </w:p>
    <w:p w:rsidR="009B1526" w:rsidRPr="00093EE9" w:rsidRDefault="009B1526" w:rsidP="00523BF5">
      <w:pPr>
        <w:pStyle w:val="BodyText"/>
      </w:pPr>
    </w:p>
    <w:p w:rsidR="009B1526" w:rsidRPr="00093EE9" w:rsidRDefault="00093EE9" w:rsidP="00523BF5">
      <w:pPr>
        <w:pStyle w:val="BodyText"/>
      </w:pPr>
      <w:r>
        <w:t>Documents 1-11 above</w:t>
      </w:r>
      <w:r w:rsidR="009B1526" w:rsidRPr="00093EE9">
        <w:t xml:space="preserve"> for each component/device, module/unit, or subassembly of a single type should be collected under separate DCC entries</w:t>
      </w:r>
      <w:r w:rsidR="00085C39">
        <w:t>; clearly if multiple types are supported by one document set, that may be exploited to reduce the number of separate entries</w:t>
      </w:r>
      <w:r w:rsidR="009B1526" w:rsidRPr="00093EE9">
        <w:t xml:space="preserve">. </w:t>
      </w:r>
      <w:r w:rsidR="00085C39">
        <w:t>Each</w:t>
      </w:r>
      <w:r w:rsidR="009B1526" w:rsidRPr="00093EE9">
        <w:t xml:space="preserve"> DCC entry</w:t>
      </w:r>
      <w:r w:rsidR="00085C39">
        <w:t xml:space="preserve"> at this level</w:t>
      </w:r>
      <w:r w:rsidR="009B1526" w:rsidRPr="00093EE9">
        <w:t xml:space="preserve"> is likewise </w:t>
      </w:r>
      <w:r w:rsidR="00085C39">
        <w:t>usually</w:t>
      </w:r>
      <w:r w:rsidR="009B1526" w:rsidRPr="00093EE9">
        <w:t xml:space="preserve"> an index or list of hyperlinks to the documentation for each component/device, module/unit, or subassembly</w:t>
      </w:r>
      <w:r w:rsidR="00085C39">
        <w:t xml:space="preserve"> (unless a single document suffices). </w:t>
      </w:r>
    </w:p>
    <w:p w:rsidR="009B1526" w:rsidRPr="00093EE9" w:rsidRDefault="009B1526" w:rsidP="00523BF5">
      <w:pPr>
        <w:pStyle w:val="BodyText"/>
      </w:pPr>
    </w:p>
    <w:p w:rsidR="009B1526" w:rsidRPr="00093EE9" w:rsidRDefault="009B1526" w:rsidP="00523BF5">
      <w:pPr>
        <w:pStyle w:val="BodyText"/>
      </w:pPr>
      <w:r w:rsidRPr="00093EE9">
        <w:t xml:space="preserve">The DCC entries for the specific major subassembly </w:t>
      </w:r>
      <w:r w:rsidR="00085C39">
        <w:t>elements</w:t>
      </w:r>
      <w:r w:rsidRPr="00093EE9">
        <w:t xml:space="preserve">, on a single assembly unit (instance), should have the </w:t>
      </w:r>
      <w:r w:rsidR="00085C39">
        <w:t>documents</w:t>
      </w:r>
      <w:r w:rsidRPr="00093EE9">
        <w:t xml:space="preserve"> filed as Adobe Acrobat (*.pdf) file</w:t>
      </w:r>
      <w:r w:rsidR="00085C39">
        <w:t>s</w:t>
      </w:r>
      <w:r w:rsidRPr="00093EE9">
        <w:t>. In addition the source file(s) for the report (e.g. *.doc, *.tex, etc.) should be filed as an “other file” associated with the test report. Additional files (such as the raw data, associated spreadsheet files, Matlab files, etc.) should also be files as “other files” if/as appropriate.</w:t>
      </w:r>
    </w:p>
    <w:p w:rsidR="009B1526" w:rsidRPr="00093EE9" w:rsidRDefault="009B1526" w:rsidP="00523BF5">
      <w:pPr>
        <w:pStyle w:val="BodyText"/>
      </w:pPr>
    </w:p>
    <w:p w:rsidR="00B70C0C" w:rsidRDefault="009B1526" w:rsidP="00523BF5">
      <w:pPr>
        <w:pStyle w:val="BodyText"/>
      </w:pPr>
      <w:r w:rsidRPr="00093EE9">
        <w:t xml:space="preserve">“Related Document” links for each major subassembly entry in the DCC should be provided for each specific serial numbered units which comprise the assembly (i.e. tests of component/device, module/unit, or subassemblies used to build the major assembly). </w:t>
      </w:r>
    </w:p>
    <w:p w:rsidR="003B4432" w:rsidRDefault="003B4432" w:rsidP="00523BF5">
      <w:pPr>
        <w:pStyle w:val="BodyText"/>
        <w:sectPr w:rsidR="003B4432" w:rsidSect="00085C39">
          <w:pgSz w:w="12240" w:h="15840"/>
          <w:pgMar w:top="1440" w:right="2668" w:bottom="360" w:left="1623" w:header="720" w:footer="720" w:gutter="0"/>
          <w:cols w:space="60"/>
          <w:noEndnote/>
        </w:sectPr>
      </w:pPr>
    </w:p>
    <w:p w:rsidR="003B4432" w:rsidRDefault="003B4432" w:rsidP="00523BF5">
      <w:pPr>
        <w:pStyle w:val="BodyText"/>
      </w:pPr>
      <w:r w:rsidRPr="003B4432">
        <w:rPr>
          <w:noProof/>
        </w:rPr>
        <w:lastRenderedPageBreak/>
        <w:drawing>
          <wp:inline distT="0" distB="0" distL="0" distR="0" wp14:anchorId="3F14C7B7" wp14:editId="1B3E9DFC">
            <wp:extent cx="8750808" cy="92720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50808" cy="9272016"/>
                    </a:xfrm>
                    <a:prstGeom prst="rect">
                      <a:avLst/>
                    </a:prstGeom>
                    <a:noFill/>
                    <a:ln>
                      <a:noFill/>
                    </a:ln>
                  </pic:spPr>
                </pic:pic>
              </a:graphicData>
            </a:graphic>
          </wp:inline>
        </w:drawing>
      </w:r>
    </w:p>
    <w:p w:rsidR="003B4432" w:rsidRPr="00B70C0C" w:rsidRDefault="003B4432" w:rsidP="00523BF5">
      <w:pPr>
        <w:pStyle w:val="BodyText"/>
      </w:pPr>
    </w:p>
    <w:sectPr w:rsidR="003B4432" w:rsidRPr="00B70C0C" w:rsidSect="003B4432">
      <w:pgSz w:w="15840" w:h="24480" w:code="119"/>
      <w:pgMar w:top="1440" w:right="2664" w:bottom="360" w:left="162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D1" w:rsidRDefault="00B350D1">
      <w:r>
        <w:separator/>
      </w:r>
    </w:p>
  </w:endnote>
  <w:endnote w:type="continuationSeparator" w:id="0">
    <w:p w:rsidR="00B350D1" w:rsidRDefault="00B3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02" w:rsidRDefault="009C0502">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61FF2">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61FF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D1" w:rsidRDefault="00B350D1">
      <w:r>
        <w:separator/>
      </w:r>
    </w:p>
  </w:footnote>
  <w:footnote w:type="continuationSeparator" w:id="0">
    <w:p w:rsidR="00B350D1" w:rsidRDefault="00B350D1">
      <w:r>
        <w:continuationSeparator/>
      </w:r>
    </w:p>
  </w:footnote>
  <w:footnote w:id="1">
    <w:p w:rsidR="009B1526" w:rsidRPr="00D61804" w:rsidRDefault="009B1526" w:rsidP="009B1526">
      <w:pPr>
        <w:pStyle w:val="FootnoteText"/>
      </w:pPr>
      <w:r>
        <w:rPr>
          <w:rStyle w:val="FootnoteReference"/>
        </w:rPr>
        <w:footnoteRef/>
      </w:r>
      <w:r>
        <w:t xml:space="preserve"> See </w:t>
      </w:r>
      <w:hyperlink r:id="rId1" w:history="1">
        <w:r w:rsidRPr="00284B3A">
          <w:rPr>
            <w:rStyle w:val="Hyperlink"/>
            <w:rFonts w:eastAsiaTheme="majorEastAsia"/>
          </w:rPr>
          <w:t>https://dcc.ligo.org/wiki/index.php/Getting_DocDB_Help</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02" w:rsidRPr="009C0502" w:rsidRDefault="00383E90" w:rsidP="00383E90">
    <w:pPr>
      <w:pStyle w:val="Header"/>
      <w:tabs>
        <w:tab w:val="clear" w:pos="4320"/>
        <w:tab w:val="clear" w:pos="8640"/>
        <w:tab w:val="right" w:pos="7200"/>
        <w:tab w:val="right" w:pos="9360"/>
      </w:tabs>
      <w:ind w:right="-1411"/>
      <w:rPr>
        <w:color w:val="808080"/>
        <w:sz w:val="22"/>
        <w:szCs w:val="22"/>
        <w:u w:val="single"/>
      </w:rPr>
    </w:pPr>
    <w:r w:rsidRPr="00383E90">
      <w:rPr>
        <w:color w:val="808080"/>
        <w:sz w:val="22"/>
        <w:szCs w:val="22"/>
        <w:u w:val="single"/>
      </w:rPr>
      <w:t>Accep</w:t>
    </w:r>
    <w:r>
      <w:rPr>
        <w:color w:val="808080"/>
        <w:sz w:val="22"/>
        <w:szCs w:val="22"/>
        <w:u w:val="single"/>
      </w:rPr>
      <w:t xml:space="preserve">tance Deliverables and Criteria </w:t>
    </w:r>
    <w:r w:rsidRPr="00383E90">
      <w:rPr>
        <w:color w:val="808080"/>
        <w:sz w:val="22"/>
        <w:szCs w:val="22"/>
        <w:u w:val="single"/>
      </w:rPr>
      <w:t>for Advanced LIGO</w:t>
    </w:r>
    <w:r w:rsidR="001C4FDB">
      <w:rPr>
        <w:color w:val="808080"/>
        <w:sz w:val="22"/>
        <w:szCs w:val="22"/>
        <w:u w:val="single"/>
      </w:rPr>
      <w:tab/>
    </w:r>
    <w:r w:rsidR="001C4FDB">
      <w:rPr>
        <w:color w:val="808080"/>
        <w:sz w:val="22"/>
        <w:szCs w:val="22"/>
        <w:u w:val="single"/>
      </w:rPr>
      <w:tab/>
      <w:t>LIGO-</w:t>
    </w:r>
    <w:r w:rsidRPr="00383E90">
      <w:t xml:space="preserve"> </w:t>
    </w:r>
    <w:r w:rsidRPr="00383E90">
      <w:rPr>
        <w:color w:val="808080"/>
        <w:sz w:val="22"/>
        <w:szCs w:val="22"/>
        <w:u w:val="single"/>
      </w:rPr>
      <w:t xml:space="preserve">M1100282 </w:t>
    </w:r>
    <w:r w:rsidR="00361FF2">
      <w:rPr>
        <w:color w:val="808080"/>
        <w:sz w:val="22"/>
        <w:szCs w:val="22"/>
        <w:u w:val="single"/>
      </w:rPr>
      <w:t>–v2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2F" w:rsidRPr="00B95F2F" w:rsidRDefault="00B350D1" w:rsidP="00B95F2F">
    <w:pPr>
      <w:pStyle w:val="Header"/>
      <w:jc w:val="right"/>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5pt;margin-top:-.75pt;width:78.05pt;height:57pt;z-index:251657728" fillcolor="#d49fff" strokecolor="#114ffb" strokeweight="1pt">
          <v:stroke startarrowwidth="narrow" startarrowlength="short" endarrowwidth="narrow" endarrowlength="short"/>
          <v:imagedata r:id="rId1" o:title=""/>
          <v:shadow color="#cecece"/>
          <w10:wrap type="topAndBottom"/>
        </v:shape>
        <o:OLEObject Type="Embed" ProgID="MSPhotoEd.3" ShapeID="_x0000_s2049" DrawAspect="Content" ObjectID="_1414307856" r:id="rId2"/>
      </w:pict>
    </w:r>
    <w:r w:rsidR="00B95F2F" w:rsidRPr="00B95F2F">
      <w:rPr>
        <w:b/>
        <w:caps/>
        <w:sz w:val="22"/>
        <w:szCs w:val="22"/>
      </w:rPr>
      <w:t>Laser Interferometer Gravitational Wave Observatory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AC9E8C"/>
    <w:lvl w:ilvl="0">
      <w:start w:val="1"/>
      <w:numFmt w:val="decimal"/>
      <w:lvlText w:val="%1."/>
      <w:lvlJc w:val="left"/>
      <w:pPr>
        <w:tabs>
          <w:tab w:val="num" w:pos="1800"/>
        </w:tabs>
        <w:ind w:left="1800" w:hanging="360"/>
      </w:pPr>
    </w:lvl>
  </w:abstractNum>
  <w:abstractNum w:abstractNumId="1">
    <w:nsid w:val="FFFFFF7D"/>
    <w:multiLevelType w:val="singleLevel"/>
    <w:tmpl w:val="284414FA"/>
    <w:lvl w:ilvl="0">
      <w:start w:val="1"/>
      <w:numFmt w:val="decimal"/>
      <w:lvlText w:val="%1."/>
      <w:lvlJc w:val="left"/>
      <w:pPr>
        <w:tabs>
          <w:tab w:val="num" w:pos="1440"/>
        </w:tabs>
        <w:ind w:left="1440" w:hanging="360"/>
      </w:pPr>
    </w:lvl>
  </w:abstractNum>
  <w:abstractNum w:abstractNumId="2">
    <w:nsid w:val="FFFFFF7E"/>
    <w:multiLevelType w:val="singleLevel"/>
    <w:tmpl w:val="A01E164C"/>
    <w:lvl w:ilvl="0">
      <w:start w:val="1"/>
      <w:numFmt w:val="decimal"/>
      <w:lvlText w:val="%1."/>
      <w:lvlJc w:val="left"/>
      <w:pPr>
        <w:tabs>
          <w:tab w:val="num" w:pos="1080"/>
        </w:tabs>
        <w:ind w:left="1080" w:hanging="360"/>
      </w:pPr>
    </w:lvl>
  </w:abstractNum>
  <w:abstractNum w:abstractNumId="3">
    <w:nsid w:val="FFFFFF7F"/>
    <w:multiLevelType w:val="singleLevel"/>
    <w:tmpl w:val="6FC4260A"/>
    <w:lvl w:ilvl="0">
      <w:start w:val="1"/>
      <w:numFmt w:val="decimal"/>
      <w:lvlText w:val="%1."/>
      <w:lvlJc w:val="left"/>
      <w:pPr>
        <w:tabs>
          <w:tab w:val="num" w:pos="720"/>
        </w:tabs>
        <w:ind w:left="720" w:hanging="360"/>
      </w:pPr>
    </w:lvl>
  </w:abstractNum>
  <w:abstractNum w:abstractNumId="4">
    <w:nsid w:val="FFFFFF80"/>
    <w:multiLevelType w:val="singleLevel"/>
    <w:tmpl w:val="38AEED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463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203B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DAC5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EEC8"/>
    <w:lvl w:ilvl="0">
      <w:start w:val="1"/>
      <w:numFmt w:val="decimal"/>
      <w:lvlText w:val="%1."/>
      <w:lvlJc w:val="left"/>
      <w:pPr>
        <w:tabs>
          <w:tab w:val="num" w:pos="360"/>
        </w:tabs>
        <w:ind w:left="360" w:hanging="360"/>
      </w:pPr>
    </w:lvl>
  </w:abstractNum>
  <w:abstractNum w:abstractNumId="9">
    <w:nsid w:val="FFFFFF89"/>
    <w:multiLevelType w:val="singleLevel"/>
    <w:tmpl w:val="936AF3F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8B8863A"/>
    <w:lvl w:ilvl="0">
      <w:numFmt w:val="bullet"/>
      <w:pStyle w:val="Normal12pt"/>
      <w:lvlText w:val="*"/>
      <w:lvlJc w:val="left"/>
    </w:lvl>
  </w:abstractNum>
  <w:abstractNum w:abstractNumId="11">
    <w:nsid w:val="06A10CD9"/>
    <w:multiLevelType w:val="hybridMultilevel"/>
    <w:tmpl w:val="06C4E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C62DA0"/>
    <w:multiLevelType w:val="hybridMultilevel"/>
    <w:tmpl w:val="F988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0755CE"/>
    <w:multiLevelType w:val="hybridMultilevel"/>
    <w:tmpl w:val="36829372"/>
    <w:lvl w:ilvl="0" w:tplc="F774BB7C">
      <w:start w:val="1"/>
      <w:numFmt w:val="decimal"/>
      <w:pStyle w:val="ListParagraph"/>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387F32"/>
    <w:multiLevelType w:val="hybridMultilevel"/>
    <w:tmpl w:val="D9F29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D3056"/>
    <w:multiLevelType w:val="hybridMultilevel"/>
    <w:tmpl w:val="D9F29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E5C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767A6DEA"/>
    <w:multiLevelType w:val="hybridMultilevel"/>
    <w:tmpl w:val="D9F29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numFmt w:val="bullet"/>
        <w:pStyle w:val="Normal12pt"/>
        <w:lvlText w:val="•"/>
        <w:legacy w:legacy="1" w:legacySpace="0" w:legacyIndent="192"/>
        <w:lvlJc w:val="left"/>
        <w:rPr>
          <w:rFonts w:ascii="Times New Roman" w:hAnsi="Times New Roman" w:hint="default"/>
        </w:rPr>
      </w:lvl>
    </w:lvlOverride>
  </w:num>
  <w:num w:numId="2">
    <w:abstractNumId w:val="10"/>
    <w:lvlOverride w:ilvl="0">
      <w:lvl w:ilvl="0">
        <w:numFmt w:val="bullet"/>
        <w:pStyle w:val="Normal12pt"/>
        <w:lvlText w:val="•"/>
        <w:legacy w:legacy="1" w:legacySpace="0" w:legacyIndent="389"/>
        <w:lvlJc w:val="left"/>
        <w:rPr>
          <w:rFonts w:ascii="Times New Roman" w:hAnsi="Times New Roman" w:hint="default"/>
        </w:rPr>
      </w:lvl>
    </w:lvlOverride>
  </w:num>
  <w:num w:numId="3">
    <w:abstractNumId w:val="10"/>
    <w:lvlOverride w:ilvl="0">
      <w:lvl w:ilvl="0">
        <w:numFmt w:val="bullet"/>
        <w:pStyle w:val="Normal12pt"/>
        <w:lvlText w:val="•"/>
        <w:legacy w:legacy="1" w:legacySpace="0" w:legacyIndent="394"/>
        <w:lvlJc w:val="left"/>
        <w:rPr>
          <w:rFonts w:ascii="Times New Roman" w:hAnsi="Times New Roman" w:hint="default"/>
        </w:rPr>
      </w:lvl>
    </w:lvlOverride>
  </w:num>
  <w:num w:numId="4">
    <w:abstractNumId w:val="10"/>
    <w:lvlOverride w:ilvl="0">
      <w:lvl w:ilvl="0">
        <w:numFmt w:val="bullet"/>
        <w:pStyle w:val="Normal12pt"/>
        <w:lvlText w:val="•"/>
        <w:legacy w:legacy="1" w:legacySpace="0" w:legacyIndent="240"/>
        <w:lvlJc w:val="left"/>
        <w:rPr>
          <w:rFonts w:ascii="Times New Roman" w:hAnsi="Times New Roman" w:hint="default"/>
        </w:rPr>
      </w:lvl>
    </w:lvlOverride>
  </w:num>
  <w:num w:numId="5">
    <w:abstractNumId w:val="10"/>
    <w:lvlOverride w:ilvl="0">
      <w:lvl w:ilvl="0">
        <w:numFmt w:val="bullet"/>
        <w:pStyle w:val="Normal12pt"/>
        <w:lvlText w:val=""/>
        <w:legacy w:legacy="1" w:legacySpace="0" w:legacyIndent="0"/>
        <w:lvlJc w:val="left"/>
        <w:rPr>
          <w:rFonts w:ascii="Wingdings" w:hAnsi="Wingdings" w:hint="default"/>
          <w:sz w:val="17"/>
        </w:rPr>
      </w:lvl>
    </w:lvlOverride>
  </w:num>
  <w:num w:numId="6">
    <w:abstractNumId w:val="10"/>
    <w:lvlOverride w:ilvl="0">
      <w:lvl w:ilvl="0">
        <w:numFmt w:val="bullet"/>
        <w:pStyle w:val="Normal12pt"/>
        <w:lvlText w:val=""/>
        <w:legacy w:legacy="1" w:legacySpace="0" w:legacyIndent="0"/>
        <w:lvlJc w:val="left"/>
        <w:rPr>
          <w:rFonts w:ascii="Wingdings" w:hAnsi="Wingdings" w:hint="default"/>
          <w:sz w:val="14"/>
        </w:rPr>
      </w:lvl>
    </w:lvlOverride>
  </w:num>
  <w:num w:numId="7">
    <w:abstractNumId w:val="10"/>
    <w:lvlOverride w:ilvl="0">
      <w:lvl w:ilvl="0">
        <w:numFmt w:val="bullet"/>
        <w:pStyle w:val="Normal12pt"/>
        <w:lvlText w:val=""/>
        <w:legacy w:legacy="1" w:legacySpace="0" w:legacyIndent="0"/>
        <w:lvlJc w:val="left"/>
        <w:rPr>
          <w:rFonts w:ascii="Wingdings" w:hAnsi="Wingdings" w:hint="default"/>
          <w:sz w:val="13"/>
        </w:rPr>
      </w:lvl>
    </w:lvlOverride>
  </w:num>
  <w:num w:numId="8">
    <w:abstractNumId w:val="11"/>
  </w:num>
  <w:num w:numId="9">
    <w:abstractNumId w:val="16"/>
  </w:num>
  <w:num w:numId="10">
    <w:abstractNumId w:val="16"/>
  </w:num>
  <w:num w:numId="11">
    <w:abstractNumId w:val="12"/>
  </w:num>
  <w:num w:numId="12">
    <w:abstractNumId w:val="14"/>
  </w:num>
  <w:num w:numId="13">
    <w:abstractNumId w:val="17"/>
  </w:num>
  <w:num w:numId="14">
    <w:abstractNumId w:val="13"/>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FC"/>
    <w:rsid w:val="00016AD2"/>
    <w:rsid w:val="00023CCD"/>
    <w:rsid w:val="00072B92"/>
    <w:rsid w:val="00074B32"/>
    <w:rsid w:val="00085C39"/>
    <w:rsid w:val="00092D34"/>
    <w:rsid w:val="00093EE9"/>
    <w:rsid w:val="000A62BF"/>
    <w:rsid w:val="000A7634"/>
    <w:rsid w:val="000D2EA8"/>
    <w:rsid w:val="00144874"/>
    <w:rsid w:val="00155EC6"/>
    <w:rsid w:val="00184F9A"/>
    <w:rsid w:val="00191CAA"/>
    <w:rsid w:val="001C4FDB"/>
    <w:rsid w:val="00205AE7"/>
    <w:rsid w:val="00224C63"/>
    <w:rsid w:val="0023081F"/>
    <w:rsid w:val="00235136"/>
    <w:rsid w:val="0023549F"/>
    <w:rsid w:val="00280D3E"/>
    <w:rsid w:val="0028420C"/>
    <w:rsid w:val="002B7F14"/>
    <w:rsid w:val="002D6B16"/>
    <w:rsid w:val="002D799B"/>
    <w:rsid w:val="002F2AB5"/>
    <w:rsid w:val="002F6D58"/>
    <w:rsid w:val="00305F92"/>
    <w:rsid w:val="00335E6F"/>
    <w:rsid w:val="00361E89"/>
    <w:rsid w:val="00361FF2"/>
    <w:rsid w:val="0037597D"/>
    <w:rsid w:val="00383E90"/>
    <w:rsid w:val="003A2FD0"/>
    <w:rsid w:val="003B4432"/>
    <w:rsid w:val="003C2064"/>
    <w:rsid w:val="003C2942"/>
    <w:rsid w:val="003D2A9E"/>
    <w:rsid w:val="003D33FD"/>
    <w:rsid w:val="003E7AAA"/>
    <w:rsid w:val="00423C2C"/>
    <w:rsid w:val="00463267"/>
    <w:rsid w:val="004D073F"/>
    <w:rsid w:val="004E3741"/>
    <w:rsid w:val="004E3A00"/>
    <w:rsid w:val="00511E35"/>
    <w:rsid w:val="00523BF5"/>
    <w:rsid w:val="00535425"/>
    <w:rsid w:val="00553FAB"/>
    <w:rsid w:val="00580F7E"/>
    <w:rsid w:val="00597D5E"/>
    <w:rsid w:val="005B067E"/>
    <w:rsid w:val="005D01C9"/>
    <w:rsid w:val="00631A47"/>
    <w:rsid w:val="00656147"/>
    <w:rsid w:val="006D5798"/>
    <w:rsid w:val="006E0E63"/>
    <w:rsid w:val="006E38BC"/>
    <w:rsid w:val="006F4014"/>
    <w:rsid w:val="00724784"/>
    <w:rsid w:val="0073520B"/>
    <w:rsid w:val="00744AA1"/>
    <w:rsid w:val="007509E5"/>
    <w:rsid w:val="00752A97"/>
    <w:rsid w:val="007702FC"/>
    <w:rsid w:val="007D77CB"/>
    <w:rsid w:val="008107CA"/>
    <w:rsid w:val="00810FE9"/>
    <w:rsid w:val="008122FC"/>
    <w:rsid w:val="0087627E"/>
    <w:rsid w:val="0087649C"/>
    <w:rsid w:val="00893B8B"/>
    <w:rsid w:val="008A3090"/>
    <w:rsid w:val="008A6A76"/>
    <w:rsid w:val="008F43BC"/>
    <w:rsid w:val="009168EA"/>
    <w:rsid w:val="009411B6"/>
    <w:rsid w:val="00947889"/>
    <w:rsid w:val="0098398A"/>
    <w:rsid w:val="00991B85"/>
    <w:rsid w:val="00992E28"/>
    <w:rsid w:val="009B1526"/>
    <w:rsid w:val="009B2EE2"/>
    <w:rsid w:val="009B4746"/>
    <w:rsid w:val="009C0502"/>
    <w:rsid w:val="009F0225"/>
    <w:rsid w:val="00A22358"/>
    <w:rsid w:val="00A56888"/>
    <w:rsid w:val="00A60640"/>
    <w:rsid w:val="00A63EC0"/>
    <w:rsid w:val="00AB1705"/>
    <w:rsid w:val="00B07E4A"/>
    <w:rsid w:val="00B26E78"/>
    <w:rsid w:val="00B350D1"/>
    <w:rsid w:val="00B37F38"/>
    <w:rsid w:val="00B70C0C"/>
    <w:rsid w:val="00B821D6"/>
    <w:rsid w:val="00B95F2F"/>
    <w:rsid w:val="00B97FDF"/>
    <w:rsid w:val="00BA78DA"/>
    <w:rsid w:val="00BF3491"/>
    <w:rsid w:val="00C13863"/>
    <w:rsid w:val="00C15B70"/>
    <w:rsid w:val="00C31184"/>
    <w:rsid w:val="00C46DBB"/>
    <w:rsid w:val="00C87DD1"/>
    <w:rsid w:val="00C87E3D"/>
    <w:rsid w:val="00CA5E00"/>
    <w:rsid w:val="00CD2633"/>
    <w:rsid w:val="00CD394E"/>
    <w:rsid w:val="00D12661"/>
    <w:rsid w:val="00D322D4"/>
    <w:rsid w:val="00D37952"/>
    <w:rsid w:val="00D67A79"/>
    <w:rsid w:val="00D930BD"/>
    <w:rsid w:val="00DC529A"/>
    <w:rsid w:val="00DE4C08"/>
    <w:rsid w:val="00E4647D"/>
    <w:rsid w:val="00E46E4E"/>
    <w:rsid w:val="00E574C0"/>
    <w:rsid w:val="00E64D2E"/>
    <w:rsid w:val="00E84CCA"/>
    <w:rsid w:val="00EB1714"/>
    <w:rsid w:val="00F12E44"/>
    <w:rsid w:val="00F307AE"/>
    <w:rsid w:val="00F42D06"/>
    <w:rsid w:val="00F53BF4"/>
    <w:rsid w:val="00F57BCF"/>
    <w:rsid w:val="00F70EB4"/>
    <w:rsid w:val="00F873F3"/>
    <w:rsid w:val="00FA131A"/>
    <w:rsid w:val="00FA7407"/>
    <w:rsid w:val="00FB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1B6"/>
    <w:pPr>
      <w:widowControl w:val="0"/>
      <w:autoSpaceDE w:val="0"/>
      <w:autoSpaceDN w:val="0"/>
      <w:adjustRightInd w:val="0"/>
    </w:pPr>
  </w:style>
  <w:style w:type="paragraph" w:styleId="Heading1">
    <w:name w:val="heading 1"/>
    <w:basedOn w:val="Normal"/>
    <w:next w:val="Normal"/>
    <w:qFormat/>
    <w:rsid w:val="009C0502"/>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322D4"/>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rsid w:val="00D322D4"/>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7649C"/>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7649C"/>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7649C"/>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7649C"/>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7649C"/>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87649C"/>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PlainText">
    <w:name w:val="Plain Text"/>
    <w:basedOn w:val="Normal"/>
    <w:rsid w:val="00B95F2F"/>
    <w:pPr>
      <w:widowControl/>
      <w:autoSpaceDE/>
      <w:autoSpaceDN/>
      <w:adjustRightInd/>
      <w:spacing w:before="120"/>
      <w:jc w:val="both"/>
    </w:pPr>
    <w:rPr>
      <w:sz w:val="24"/>
    </w:rPr>
  </w:style>
  <w:style w:type="paragraph" w:styleId="Header">
    <w:name w:val="header"/>
    <w:basedOn w:val="Normal"/>
    <w:rsid w:val="00B95F2F"/>
    <w:pPr>
      <w:tabs>
        <w:tab w:val="center" w:pos="4320"/>
        <w:tab w:val="right" w:pos="8640"/>
      </w:tabs>
    </w:pPr>
  </w:style>
  <w:style w:type="paragraph" w:styleId="Footer">
    <w:name w:val="footer"/>
    <w:basedOn w:val="Normal"/>
    <w:rsid w:val="00B95F2F"/>
    <w:pPr>
      <w:tabs>
        <w:tab w:val="center" w:pos="4320"/>
        <w:tab w:val="right" w:pos="8640"/>
      </w:tabs>
    </w:pPr>
  </w:style>
  <w:style w:type="character" w:styleId="PageNumber">
    <w:name w:val="page number"/>
    <w:basedOn w:val="DefaultParagraphFont"/>
    <w:rsid w:val="009C0502"/>
    <w:rPr>
      <w:rFonts w:cs="Times New Roman"/>
    </w:rPr>
  </w:style>
  <w:style w:type="paragraph" w:styleId="FootnoteText">
    <w:name w:val="footnote text"/>
    <w:basedOn w:val="Normal"/>
    <w:semiHidden/>
    <w:rsid w:val="00D322D4"/>
    <w:pPr>
      <w:widowControl/>
      <w:autoSpaceDE/>
      <w:autoSpaceDN/>
      <w:adjustRightInd/>
    </w:pPr>
  </w:style>
  <w:style w:type="character" w:styleId="FootnoteReference">
    <w:name w:val="footnote reference"/>
    <w:basedOn w:val="DefaultParagraphFont"/>
    <w:semiHidden/>
    <w:rsid w:val="00D322D4"/>
    <w:rPr>
      <w:rFonts w:cs="Times New Roman"/>
      <w:vertAlign w:val="superscript"/>
    </w:rPr>
  </w:style>
  <w:style w:type="paragraph" w:customStyle="1" w:styleId="Normal12pt">
    <w:name w:val="Normal + 12 pt"/>
    <w:aliases w:val="Black,Line spacing:  Exactly 10 pt,Pattern: Clear (White)"/>
    <w:basedOn w:val="Normal"/>
    <w:rsid w:val="00B26E78"/>
    <w:pPr>
      <w:numPr>
        <w:numId w:val="4"/>
      </w:numPr>
      <w:shd w:val="clear" w:color="auto" w:fill="FFFFFF"/>
      <w:tabs>
        <w:tab w:val="left" w:pos="264"/>
      </w:tabs>
      <w:spacing w:line="398" w:lineRule="exact"/>
      <w:ind w:left="24"/>
    </w:pPr>
    <w:rPr>
      <w:color w:val="000000"/>
      <w:sz w:val="24"/>
      <w:szCs w:val="24"/>
    </w:rPr>
  </w:style>
  <w:style w:type="character" w:styleId="Hyperlink">
    <w:name w:val="Hyperlink"/>
    <w:basedOn w:val="DefaultParagraphFont"/>
    <w:rsid w:val="00D930BD"/>
    <w:rPr>
      <w:color w:val="0000FF" w:themeColor="hyperlink"/>
      <w:u w:val="single"/>
    </w:rPr>
  </w:style>
  <w:style w:type="character" w:customStyle="1" w:styleId="Heading4Char">
    <w:name w:val="Heading 4 Char"/>
    <w:basedOn w:val="DefaultParagraphFont"/>
    <w:link w:val="Heading4"/>
    <w:semiHidden/>
    <w:rsid w:val="008764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8764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8764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764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764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7649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2D799B"/>
    <w:pPr>
      <w:numPr>
        <w:numId w:val="14"/>
      </w:numPr>
      <w:spacing w:before="120" w:after="120"/>
      <w:ind w:right="-1411"/>
      <w:contextualSpacing/>
      <w:jc w:val="both"/>
    </w:pPr>
    <w:rPr>
      <w:sz w:val="24"/>
      <w:szCs w:val="24"/>
    </w:rPr>
  </w:style>
  <w:style w:type="paragraph" w:styleId="BodyText">
    <w:name w:val="Body Text"/>
    <w:basedOn w:val="Normal"/>
    <w:link w:val="BodyTextChar"/>
    <w:rsid w:val="00184F9A"/>
    <w:pPr>
      <w:spacing w:after="120"/>
      <w:ind w:right="-1411"/>
      <w:jc w:val="both"/>
    </w:pPr>
    <w:rPr>
      <w:sz w:val="24"/>
    </w:rPr>
  </w:style>
  <w:style w:type="character" w:customStyle="1" w:styleId="BodyTextChar">
    <w:name w:val="Body Text Char"/>
    <w:basedOn w:val="DefaultParagraphFont"/>
    <w:link w:val="BodyText"/>
    <w:rsid w:val="00184F9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1B6"/>
    <w:pPr>
      <w:widowControl w:val="0"/>
      <w:autoSpaceDE w:val="0"/>
      <w:autoSpaceDN w:val="0"/>
      <w:adjustRightInd w:val="0"/>
    </w:pPr>
  </w:style>
  <w:style w:type="paragraph" w:styleId="Heading1">
    <w:name w:val="heading 1"/>
    <w:basedOn w:val="Normal"/>
    <w:next w:val="Normal"/>
    <w:qFormat/>
    <w:rsid w:val="009C0502"/>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322D4"/>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rsid w:val="00D322D4"/>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7649C"/>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7649C"/>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7649C"/>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7649C"/>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7649C"/>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87649C"/>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PlainText">
    <w:name w:val="Plain Text"/>
    <w:basedOn w:val="Normal"/>
    <w:rsid w:val="00B95F2F"/>
    <w:pPr>
      <w:widowControl/>
      <w:autoSpaceDE/>
      <w:autoSpaceDN/>
      <w:adjustRightInd/>
      <w:spacing w:before="120"/>
      <w:jc w:val="both"/>
    </w:pPr>
    <w:rPr>
      <w:sz w:val="24"/>
    </w:rPr>
  </w:style>
  <w:style w:type="paragraph" w:styleId="Header">
    <w:name w:val="header"/>
    <w:basedOn w:val="Normal"/>
    <w:rsid w:val="00B95F2F"/>
    <w:pPr>
      <w:tabs>
        <w:tab w:val="center" w:pos="4320"/>
        <w:tab w:val="right" w:pos="8640"/>
      </w:tabs>
    </w:pPr>
  </w:style>
  <w:style w:type="paragraph" w:styleId="Footer">
    <w:name w:val="footer"/>
    <w:basedOn w:val="Normal"/>
    <w:rsid w:val="00B95F2F"/>
    <w:pPr>
      <w:tabs>
        <w:tab w:val="center" w:pos="4320"/>
        <w:tab w:val="right" w:pos="8640"/>
      </w:tabs>
    </w:pPr>
  </w:style>
  <w:style w:type="character" w:styleId="PageNumber">
    <w:name w:val="page number"/>
    <w:basedOn w:val="DefaultParagraphFont"/>
    <w:rsid w:val="009C0502"/>
    <w:rPr>
      <w:rFonts w:cs="Times New Roman"/>
    </w:rPr>
  </w:style>
  <w:style w:type="paragraph" w:styleId="FootnoteText">
    <w:name w:val="footnote text"/>
    <w:basedOn w:val="Normal"/>
    <w:semiHidden/>
    <w:rsid w:val="00D322D4"/>
    <w:pPr>
      <w:widowControl/>
      <w:autoSpaceDE/>
      <w:autoSpaceDN/>
      <w:adjustRightInd/>
    </w:pPr>
  </w:style>
  <w:style w:type="character" w:styleId="FootnoteReference">
    <w:name w:val="footnote reference"/>
    <w:basedOn w:val="DefaultParagraphFont"/>
    <w:semiHidden/>
    <w:rsid w:val="00D322D4"/>
    <w:rPr>
      <w:rFonts w:cs="Times New Roman"/>
      <w:vertAlign w:val="superscript"/>
    </w:rPr>
  </w:style>
  <w:style w:type="paragraph" w:customStyle="1" w:styleId="Normal12pt">
    <w:name w:val="Normal + 12 pt"/>
    <w:aliases w:val="Black,Line spacing:  Exactly 10 pt,Pattern: Clear (White)"/>
    <w:basedOn w:val="Normal"/>
    <w:rsid w:val="00B26E78"/>
    <w:pPr>
      <w:numPr>
        <w:numId w:val="4"/>
      </w:numPr>
      <w:shd w:val="clear" w:color="auto" w:fill="FFFFFF"/>
      <w:tabs>
        <w:tab w:val="left" w:pos="264"/>
      </w:tabs>
      <w:spacing w:line="398" w:lineRule="exact"/>
      <w:ind w:left="24"/>
    </w:pPr>
    <w:rPr>
      <w:color w:val="000000"/>
      <w:sz w:val="24"/>
      <w:szCs w:val="24"/>
    </w:rPr>
  </w:style>
  <w:style w:type="character" w:styleId="Hyperlink">
    <w:name w:val="Hyperlink"/>
    <w:basedOn w:val="DefaultParagraphFont"/>
    <w:rsid w:val="00D930BD"/>
    <w:rPr>
      <w:color w:val="0000FF" w:themeColor="hyperlink"/>
      <w:u w:val="single"/>
    </w:rPr>
  </w:style>
  <w:style w:type="character" w:customStyle="1" w:styleId="Heading4Char">
    <w:name w:val="Heading 4 Char"/>
    <w:basedOn w:val="DefaultParagraphFont"/>
    <w:link w:val="Heading4"/>
    <w:semiHidden/>
    <w:rsid w:val="008764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8764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8764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764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764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7649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2D799B"/>
    <w:pPr>
      <w:numPr>
        <w:numId w:val="14"/>
      </w:numPr>
      <w:spacing w:before="120" w:after="120"/>
      <w:ind w:right="-1411"/>
      <w:contextualSpacing/>
      <w:jc w:val="both"/>
    </w:pPr>
    <w:rPr>
      <w:sz w:val="24"/>
      <w:szCs w:val="24"/>
    </w:rPr>
  </w:style>
  <w:style w:type="paragraph" w:styleId="BodyText">
    <w:name w:val="Body Text"/>
    <w:basedOn w:val="Normal"/>
    <w:link w:val="BodyTextChar"/>
    <w:rsid w:val="00184F9A"/>
    <w:pPr>
      <w:spacing w:after="120"/>
      <w:ind w:right="-1411"/>
      <w:jc w:val="both"/>
    </w:pPr>
    <w:rPr>
      <w:sz w:val="24"/>
    </w:rPr>
  </w:style>
  <w:style w:type="character" w:customStyle="1" w:styleId="BodyTextChar">
    <w:name w:val="Body Text Char"/>
    <w:basedOn w:val="DefaultParagraphFont"/>
    <w:link w:val="BodyText"/>
    <w:rsid w:val="00184F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ligo.caltech.edu"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cc.ligo.org/wiki/index.php/Getting_DocDB_Help"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CC857-18D1-4541-85B8-DB91AB09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6315</Characters>
  <Application>Microsoft Office Word</Application>
  <DocSecurity>0</DocSecurity>
  <Lines>157</Lines>
  <Paragraphs>115</Paragraphs>
  <ScaleCrop>false</ScaleCrop>
  <HeadingPairs>
    <vt:vector size="2" baseType="variant">
      <vt:variant>
        <vt:lpstr>Title</vt:lpstr>
      </vt:variant>
      <vt:variant>
        <vt:i4>1</vt:i4>
      </vt:variant>
    </vt:vector>
  </HeadingPairs>
  <TitlesOfParts>
    <vt:vector size="1" baseType="lpstr">
      <vt:lpstr>M050220-00-D</vt:lpstr>
    </vt:vector>
  </TitlesOfParts>
  <Company>MIT</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M050220-00-D</dc:title>
  <dc:creator>David Shoemaker</dc:creator>
  <cp:lastModifiedBy>coyne</cp:lastModifiedBy>
  <cp:revision>2</cp:revision>
  <cp:lastPrinted>2011-11-05T05:23:00Z</cp:lastPrinted>
  <dcterms:created xsi:type="dcterms:W3CDTF">2012-11-13T18:30:00Z</dcterms:created>
  <dcterms:modified xsi:type="dcterms:W3CDTF">2012-11-13T18:30:00Z</dcterms:modified>
</cp:coreProperties>
</file>