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Default Extension="png" ContentType="image/png"/>
  <Default Extension="pict" ContentType="image/pict"/>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Default Extension="pdf" ContentType="application/pdf"/>
  <Override PartName="/word/header2.xml" ContentType="application/vnd.openxmlformats-officedocument.wordprocessingml.header+xml"/>
  <Override PartName="/word/settings.xml" ContentType="application/vnd.openxmlformats-officedocument.wordprocessingml.settings+xml"/>
  <Default Extension="jpeg" ContentType="image/jpeg"/>
  <Default Extension="rels" ContentType="application/vnd.openxmlformats-package.relationships+xml"/>
  <Default Extension="bin" ContentType="application/vnd.openxmlformats-officedocument.oleObject"/>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915892" w:rsidRDefault="00915892">
      <w:pPr>
        <w:pStyle w:val="PlainText"/>
        <w:jc w:val="center"/>
        <w:rPr>
          <w:i/>
          <w:sz w:val="36"/>
        </w:rPr>
      </w:pPr>
    </w:p>
    <w:p w:rsidR="00915892" w:rsidRDefault="00915892">
      <w:pPr>
        <w:pStyle w:val="PlainText"/>
        <w:jc w:val="center"/>
        <w:rPr>
          <w:i/>
          <w:sz w:val="36"/>
        </w:rPr>
      </w:pPr>
      <w:r>
        <w:rPr>
          <w:i/>
          <w:sz w:val="36"/>
        </w:rPr>
        <w:t>LIGO Laboratory / LIGO Scientific Collaboration</w:t>
      </w:r>
    </w:p>
    <w:p w:rsidR="00915892" w:rsidRDefault="00915892">
      <w:pPr>
        <w:pStyle w:val="PlainText"/>
        <w:jc w:val="center"/>
        <w:rPr>
          <w:sz w:val="36"/>
        </w:rPr>
      </w:pPr>
    </w:p>
    <w:p w:rsidR="00915892" w:rsidRDefault="00915892">
      <w:pPr>
        <w:pStyle w:val="PlainText"/>
        <w:jc w:val="left"/>
        <w:rPr>
          <w:sz w:val="36"/>
        </w:rPr>
      </w:pPr>
    </w:p>
    <w:p w:rsidR="00915892" w:rsidRDefault="00915892" w:rsidP="00915892">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LIGO-T1100517-v</w:t>
      </w:r>
      <w:r w:rsidR="006C4F9D">
        <w:t>7</w:t>
      </w:r>
      <w:r>
        <w:tab/>
      </w:r>
      <w:r>
        <w:rPr>
          <w:rFonts w:ascii="Times" w:hAnsi="Times"/>
          <w:i/>
          <w:iCs/>
          <w:color w:val="0000FF"/>
          <w:sz w:val="40"/>
        </w:rPr>
        <w:t>Advanced LIGO</w:t>
      </w:r>
      <w:r>
        <w:tab/>
        <w:t xml:space="preserve">Date: </w:t>
      </w:r>
      <w:fldSimple w:instr=" TIME \@ &quot;d-MMM-yy&quot; ">
        <w:r w:rsidR="00531144">
          <w:rPr>
            <w:noProof/>
          </w:rPr>
          <w:t>9-Dec-12</w:t>
        </w:r>
      </w:fldSimple>
    </w:p>
    <w:p w:rsidR="00915892" w:rsidRDefault="0037348E">
      <w:pPr>
        <w:pBdr>
          <w:top w:val="threeDEmboss" w:sz="24" w:space="1" w:color="auto"/>
          <w:left w:val="threeDEmboss" w:sz="24" w:space="4" w:color="auto"/>
          <w:bottom w:val="threeDEmboss" w:sz="24" w:space="1" w:color="auto"/>
          <w:right w:val="threeDEmboss" w:sz="24" w:space="4" w:color="auto"/>
        </w:pBdr>
      </w:pPr>
      <w:r>
        <w:pict>
          <v:rect id="_x0000_i1025" style="width:0;height:1.5pt" o:hralign="center" o:hrstd="t" o:hr="t" fillcolor="gray" stroked="f"/>
        </w:pict>
      </w:r>
    </w:p>
    <w:p w:rsidR="00915892" w:rsidRDefault="00915892">
      <w:pPr>
        <w:pStyle w:val="BodyText"/>
        <w:pBdr>
          <w:top w:val="threeDEmboss" w:sz="24" w:space="1" w:color="auto"/>
          <w:left w:val="threeDEmboss" w:sz="24" w:space="4" w:color="auto"/>
          <w:bottom w:val="threeDEmboss" w:sz="24" w:space="1" w:color="auto"/>
          <w:right w:val="threeDEmboss" w:sz="24" w:space="4" w:color="auto"/>
        </w:pBdr>
      </w:pPr>
      <w:r>
        <w:t>Thermal Compensation System (TCS):</w:t>
      </w:r>
    </w:p>
    <w:p w:rsidR="00915892" w:rsidRDefault="00915892">
      <w:pPr>
        <w:pStyle w:val="BodyText"/>
        <w:pBdr>
          <w:top w:val="threeDEmboss" w:sz="24" w:space="1" w:color="auto"/>
          <w:left w:val="threeDEmboss" w:sz="24" w:space="4" w:color="auto"/>
          <w:bottom w:val="threeDEmboss" w:sz="24" w:space="1" w:color="auto"/>
          <w:right w:val="threeDEmboss" w:sz="24" w:space="4" w:color="auto"/>
        </w:pBdr>
      </w:pPr>
      <w:r>
        <w:t>Hartmann Wavefront Sensor (HWS):</w:t>
      </w:r>
    </w:p>
    <w:p w:rsidR="00915892" w:rsidRDefault="00915892">
      <w:pPr>
        <w:pStyle w:val="BodyText"/>
        <w:pBdr>
          <w:top w:val="threeDEmboss" w:sz="24" w:space="1" w:color="auto"/>
          <w:left w:val="threeDEmboss" w:sz="24" w:space="4" w:color="auto"/>
          <w:bottom w:val="threeDEmboss" w:sz="24" w:space="1" w:color="auto"/>
          <w:right w:val="threeDEmboss" w:sz="24" w:space="4" w:color="auto"/>
        </w:pBdr>
      </w:pPr>
      <w:r>
        <w:t>Final Design Document</w:t>
      </w:r>
    </w:p>
    <w:p w:rsidR="00915892" w:rsidRDefault="0037348E">
      <w:pPr>
        <w:pBdr>
          <w:top w:val="threeDEmboss" w:sz="24" w:space="1" w:color="auto"/>
          <w:left w:val="threeDEmboss" w:sz="24" w:space="4" w:color="auto"/>
          <w:bottom w:val="threeDEmboss" w:sz="24" w:space="1" w:color="auto"/>
          <w:right w:val="threeDEmboss" w:sz="24" w:space="4" w:color="auto"/>
        </w:pBdr>
      </w:pPr>
      <w:r>
        <w:pict>
          <v:rect id="_x0000_i1026" style="width:0;height:1.5pt" o:hralign="center" o:hrstd="t" o:hr="t" fillcolor="gray" stroked="f"/>
        </w:pict>
      </w:r>
    </w:p>
    <w:p w:rsidR="00915892" w:rsidRDefault="00915892">
      <w:pPr>
        <w:pBdr>
          <w:top w:val="threeDEmboss" w:sz="24" w:space="1" w:color="auto"/>
          <w:left w:val="threeDEmboss" w:sz="24" w:space="4" w:color="auto"/>
          <w:bottom w:val="threeDEmboss" w:sz="24" w:space="1" w:color="auto"/>
          <w:right w:val="threeDEmboss" w:sz="24" w:space="4" w:color="auto"/>
        </w:pBdr>
        <w:jc w:val="center"/>
      </w:pPr>
      <w:r>
        <w:t>Authors: Aidan Brooks, Ayodele Cole, Alastair Heptonstall, Mindy Jacobson, Won Kim, Alexander Lynch, Jesper Munch, Stephen O’Connor, Zhenhua Shao, Peter Veitch, Cheryl Vorvick</w:t>
      </w:r>
    </w:p>
    <w:p w:rsidR="00915892" w:rsidRDefault="00915892">
      <w:pPr>
        <w:pStyle w:val="PlainText"/>
        <w:spacing w:before="0"/>
        <w:jc w:val="center"/>
      </w:pPr>
    </w:p>
    <w:p w:rsidR="00915892" w:rsidRDefault="00915892">
      <w:pPr>
        <w:pStyle w:val="PlainText"/>
        <w:spacing w:before="0"/>
        <w:jc w:val="center"/>
      </w:pPr>
      <w:r>
        <w:t>Distribution of this document:</w:t>
      </w:r>
    </w:p>
    <w:p w:rsidR="00915892" w:rsidRDefault="00915892">
      <w:pPr>
        <w:pStyle w:val="PlainText"/>
        <w:spacing w:before="0"/>
        <w:jc w:val="center"/>
      </w:pPr>
      <w:r>
        <w:t>LIGO Scientific Collaboration</w:t>
      </w:r>
    </w:p>
    <w:p w:rsidR="00915892" w:rsidRDefault="00915892">
      <w:pPr>
        <w:pStyle w:val="PlainText"/>
        <w:spacing w:before="0"/>
        <w:jc w:val="center"/>
      </w:pPr>
    </w:p>
    <w:p w:rsidR="00915892" w:rsidRDefault="00915892">
      <w:pPr>
        <w:pStyle w:val="PlainText"/>
        <w:spacing w:before="0"/>
        <w:jc w:val="center"/>
      </w:pPr>
      <w:r>
        <w:t>This is an internal working note</w:t>
      </w:r>
    </w:p>
    <w:p w:rsidR="00915892" w:rsidRDefault="00915892">
      <w:pPr>
        <w:pStyle w:val="PlainText"/>
        <w:spacing w:before="0"/>
        <w:jc w:val="center"/>
      </w:pPr>
      <w:proofErr w:type="gramStart"/>
      <w:r>
        <w:t>of</w:t>
      </w:r>
      <w:proofErr w:type="gramEnd"/>
      <w:r>
        <w:t xml:space="preserve"> the LIGO Laboratory.</w:t>
      </w:r>
    </w:p>
    <w:p w:rsidR="00915892" w:rsidRDefault="00915892">
      <w:pPr>
        <w:pStyle w:val="PlainText"/>
        <w:spacing w:before="0"/>
        <w:jc w:val="left"/>
      </w:pPr>
    </w:p>
    <w:tbl>
      <w:tblPr>
        <w:tblW w:w="0" w:type="auto"/>
        <w:tblLook w:val="0000"/>
      </w:tblPr>
      <w:tblGrid>
        <w:gridCol w:w="4903"/>
        <w:gridCol w:w="4903"/>
      </w:tblGrid>
      <w:tr w:rsidR="00915892">
        <w:tc>
          <w:tcPr>
            <w:tcW w:w="4909" w:type="dxa"/>
          </w:tcPr>
          <w:p w:rsidR="00915892" w:rsidRDefault="00915892">
            <w:pPr>
              <w:pStyle w:val="PlainText"/>
              <w:spacing w:before="0"/>
              <w:jc w:val="center"/>
              <w:rPr>
                <w:b/>
                <w:bCs/>
                <w:color w:val="808080"/>
              </w:rPr>
            </w:pPr>
            <w:r>
              <w:rPr>
                <w:b/>
                <w:bCs/>
                <w:color w:val="808080"/>
              </w:rPr>
              <w:t>California Institute of Technology</w:t>
            </w:r>
          </w:p>
          <w:p w:rsidR="00915892" w:rsidRDefault="00915892">
            <w:pPr>
              <w:pStyle w:val="PlainText"/>
              <w:spacing w:before="0"/>
              <w:jc w:val="center"/>
              <w:rPr>
                <w:b/>
                <w:bCs/>
                <w:color w:val="808080"/>
              </w:rPr>
            </w:pPr>
            <w:r>
              <w:rPr>
                <w:b/>
                <w:bCs/>
                <w:color w:val="808080"/>
              </w:rPr>
              <w:t>LIGO Project – MS 18-34</w:t>
            </w:r>
          </w:p>
          <w:p w:rsidR="00915892" w:rsidRPr="005F48B2" w:rsidRDefault="00915892">
            <w:pPr>
              <w:pStyle w:val="PlainText"/>
              <w:spacing w:before="0"/>
              <w:jc w:val="center"/>
              <w:rPr>
                <w:b/>
                <w:bCs/>
                <w:color w:val="808080"/>
                <w:lang w:val="it-IT"/>
              </w:rPr>
            </w:pPr>
            <w:r w:rsidRPr="005F48B2">
              <w:rPr>
                <w:b/>
                <w:bCs/>
                <w:color w:val="808080"/>
                <w:lang w:val="it-IT"/>
              </w:rPr>
              <w:t xml:space="preserve">1200 </w:t>
            </w:r>
            <w:proofErr w:type="gramStart"/>
            <w:r w:rsidRPr="005F48B2">
              <w:rPr>
                <w:b/>
                <w:bCs/>
                <w:color w:val="808080"/>
                <w:lang w:val="it-IT"/>
              </w:rPr>
              <w:t>E.</w:t>
            </w:r>
            <w:proofErr w:type="gramEnd"/>
            <w:r w:rsidRPr="005F48B2">
              <w:rPr>
                <w:b/>
                <w:bCs/>
                <w:color w:val="808080"/>
                <w:lang w:val="it-IT"/>
              </w:rPr>
              <w:t xml:space="preserve"> California Blvd.</w:t>
            </w:r>
          </w:p>
          <w:p w:rsidR="00915892" w:rsidRPr="005F48B2" w:rsidRDefault="00915892">
            <w:pPr>
              <w:pStyle w:val="PlainText"/>
              <w:spacing w:before="0"/>
              <w:jc w:val="center"/>
              <w:rPr>
                <w:b/>
                <w:bCs/>
                <w:color w:val="808080"/>
                <w:lang w:val="it-IT"/>
              </w:rPr>
            </w:pPr>
            <w:r w:rsidRPr="005F48B2">
              <w:rPr>
                <w:b/>
                <w:bCs/>
                <w:color w:val="808080"/>
                <w:lang w:val="it-IT"/>
              </w:rPr>
              <w:t>Pasadena, CA 91125</w:t>
            </w:r>
          </w:p>
          <w:p w:rsidR="00915892" w:rsidRPr="005F48B2" w:rsidRDefault="00915892">
            <w:pPr>
              <w:pStyle w:val="PlainText"/>
              <w:spacing w:before="0"/>
              <w:jc w:val="center"/>
              <w:rPr>
                <w:color w:val="808080"/>
                <w:lang w:val="it-IT"/>
              </w:rPr>
            </w:pPr>
            <w:r w:rsidRPr="005F48B2">
              <w:rPr>
                <w:color w:val="808080"/>
                <w:lang w:val="it-IT"/>
              </w:rPr>
              <w:t>Phone (626) 395-2129</w:t>
            </w:r>
          </w:p>
          <w:p w:rsidR="00915892" w:rsidRPr="005F48B2" w:rsidRDefault="00915892">
            <w:pPr>
              <w:pStyle w:val="PlainText"/>
              <w:spacing w:before="0"/>
              <w:jc w:val="center"/>
              <w:rPr>
                <w:color w:val="808080"/>
                <w:lang w:val="it-IT"/>
              </w:rPr>
            </w:pPr>
            <w:r w:rsidRPr="005F48B2">
              <w:rPr>
                <w:color w:val="808080"/>
                <w:lang w:val="it-IT"/>
              </w:rPr>
              <w:t>Fax (626) 304-9834</w:t>
            </w:r>
          </w:p>
          <w:p w:rsidR="00915892" w:rsidRPr="005F48B2" w:rsidRDefault="00915892">
            <w:pPr>
              <w:pStyle w:val="PlainText"/>
              <w:spacing w:before="0"/>
              <w:jc w:val="center"/>
              <w:rPr>
                <w:color w:val="808080"/>
                <w:lang w:val="it-IT"/>
              </w:rPr>
            </w:pPr>
            <w:r w:rsidRPr="005F48B2">
              <w:rPr>
                <w:color w:val="808080"/>
                <w:lang w:val="it-IT"/>
              </w:rPr>
              <w:t>E-mail: info@ligo.caltech.edu</w:t>
            </w:r>
          </w:p>
        </w:tc>
        <w:tc>
          <w:tcPr>
            <w:tcW w:w="4909" w:type="dxa"/>
          </w:tcPr>
          <w:p w:rsidR="00915892" w:rsidRDefault="00915892">
            <w:pPr>
              <w:pStyle w:val="PlainText"/>
              <w:spacing w:before="0"/>
              <w:jc w:val="center"/>
              <w:rPr>
                <w:b/>
                <w:bCs/>
                <w:color w:val="808080"/>
              </w:rPr>
            </w:pPr>
            <w:r>
              <w:rPr>
                <w:b/>
                <w:bCs/>
                <w:color w:val="808080"/>
              </w:rPr>
              <w:t>Massachusetts Institute of Technology</w:t>
            </w:r>
          </w:p>
          <w:p w:rsidR="00915892" w:rsidRDefault="00915892">
            <w:pPr>
              <w:pStyle w:val="PlainText"/>
              <w:spacing w:before="0"/>
              <w:jc w:val="center"/>
              <w:rPr>
                <w:b/>
                <w:bCs/>
                <w:color w:val="808080"/>
              </w:rPr>
            </w:pPr>
            <w:r>
              <w:rPr>
                <w:b/>
                <w:bCs/>
                <w:color w:val="808080"/>
              </w:rPr>
              <w:t>LIGO Project – NW22-295</w:t>
            </w:r>
          </w:p>
          <w:p w:rsidR="00915892" w:rsidRDefault="00915892">
            <w:pPr>
              <w:pStyle w:val="PlainText"/>
              <w:spacing w:before="0"/>
              <w:jc w:val="center"/>
              <w:rPr>
                <w:b/>
                <w:bCs/>
                <w:color w:val="808080"/>
              </w:rPr>
            </w:pPr>
            <w:r>
              <w:rPr>
                <w:b/>
                <w:bCs/>
                <w:color w:val="808080"/>
              </w:rPr>
              <w:t>185 Albany St</w:t>
            </w:r>
          </w:p>
          <w:p w:rsidR="00915892" w:rsidRDefault="00915892">
            <w:pPr>
              <w:pStyle w:val="PlainText"/>
              <w:spacing w:before="0"/>
              <w:jc w:val="center"/>
              <w:rPr>
                <w:b/>
                <w:bCs/>
                <w:color w:val="808080"/>
              </w:rPr>
            </w:pPr>
            <w:r>
              <w:rPr>
                <w:b/>
                <w:bCs/>
                <w:color w:val="808080"/>
              </w:rPr>
              <w:t>Cambridge, MA 02139</w:t>
            </w:r>
          </w:p>
          <w:p w:rsidR="00915892" w:rsidRDefault="00915892">
            <w:pPr>
              <w:pStyle w:val="PlainText"/>
              <w:spacing w:before="0"/>
              <w:jc w:val="center"/>
              <w:rPr>
                <w:color w:val="808080"/>
              </w:rPr>
            </w:pPr>
            <w:r>
              <w:rPr>
                <w:color w:val="808080"/>
              </w:rPr>
              <w:t>Phone (617) 253-4824</w:t>
            </w:r>
          </w:p>
          <w:p w:rsidR="00915892" w:rsidRDefault="00915892">
            <w:pPr>
              <w:pStyle w:val="PlainText"/>
              <w:spacing w:before="0"/>
              <w:jc w:val="center"/>
              <w:rPr>
                <w:color w:val="808080"/>
              </w:rPr>
            </w:pPr>
            <w:r>
              <w:rPr>
                <w:color w:val="808080"/>
              </w:rPr>
              <w:t>Fax (617) 253-7014</w:t>
            </w:r>
          </w:p>
          <w:p w:rsidR="00915892" w:rsidRDefault="00915892">
            <w:pPr>
              <w:pStyle w:val="PlainText"/>
              <w:spacing w:before="0"/>
              <w:jc w:val="center"/>
              <w:rPr>
                <w:color w:val="808080"/>
              </w:rPr>
            </w:pPr>
            <w:r>
              <w:rPr>
                <w:color w:val="808080"/>
              </w:rPr>
              <w:t>E-mail: info@ligo.mit.edu</w:t>
            </w:r>
          </w:p>
        </w:tc>
      </w:tr>
      <w:tr w:rsidR="00915892">
        <w:tc>
          <w:tcPr>
            <w:tcW w:w="4909" w:type="dxa"/>
          </w:tcPr>
          <w:p w:rsidR="00915892" w:rsidRDefault="00915892">
            <w:pPr>
              <w:pStyle w:val="PlainText"/>
              <w:spacing w:before="0"/>
              <w:jc w:val="center"/>
              <w:rPr>
                <w:b/>
                <w:bCs/>
                <w:color w:val="808080"/>
              </w:rPr>
            </w:pPr>
          </w:p>
          <w:p w:rsidR="00915892" w:rsidRDefault="00915892">
            <w:pPr>
              <w:pStyle w:val="PlainText"/>
              <w:spacing w:before="0"/>
              <w:jc w:val="center"/>
              <w:rPr>
                <w:b/>
                <w:bCs/>
                <w:color w:val="808080"/>
              </w:rPr>
            </w:pPr>
            <w:r>
              <w:rPr>
                <w:b/>
                <w:bCs/>
                <w:color w:val="808080"/>
              </w:rPr>
              <w:t>LIGO Hanford Observatory</w:t>
            </w:r>
          </w:p>
          <w:p w:rsidR="00915892" w:rsidRDefault="00915892" w:rsidP="00915892">
            <w:pPr>
              <w:pStyle w:val="PlainText"/>
              <w:spacing w:before="0"/>
              <w:jc w:val="center"/>
              <w:rPr>
                <w:b/>
                <w:bCs/>
                <w:color w:val="808080"/>
              </w:rPr>
            </w:pPr>
            <w:r>
              <w:rPr>
                <w:b/>
                <w:bCs/>
                <w:color w:val="808080"/>
              </w:rPr>
              <w:t>P.O. Box 159</w:t>
            </w:r>
          </w:p>
          <w:p w:rsidR="00915892" w:rsidRDefault="00915892">
            <w:pPr>
              <w:pStyle w:val="PlainText"/>
              <w:spacing w:before="0"/>
              <w:jc w:val="center"/>
              <w:rPr>
                <w:b/>
                <w:bCs/>
                <w:color w:val="808080"/>
              </w:rPr>
            </w:pPr>
            <w:r>
              <w:rPr>
                <w:b/>
                <w:bCs/>
                <w:color w:val="808080"/>
              </w:rPr>
              <w:t>Richland WA 99352</w:t>
            </w:r>
          </w:p>
          <w:p w:rsidR="00915892" w:rsidRDefault="00915892">
            <w:pPr>
              <w:pStyle w:val="PlainText"/>
              <w:spacing w:before="0"/>
              <w:jc w:val="center"/>
              <w:rPr>
                <w:color w:val="808080"/>
              </w:rPr>
            </w:pPr>
            <w:r>
              <w:rPr>
                <w:color w:val="808080"/>
              </w:rPr>
              <w:t>Phone 509-372-8106</w:t>
            </w:r>
          </w:p>
          <w:p w:rsidR="00915892" w:rsidRDefault="00915892">
            <w:pPr>
              <w:pStyle w:val="PlainText"/>
              <w:spacing w:before="0"/>
              <w:jc w:val="center"/>
              <w:rPr>
                <w:b/>
                <w:bCs/>
                <w:color w:val="808080"/>
              </w:rPr>
            </w:pPr>
            <w:r>
              <w:rPr>
                <w:color w:val="808080"/>
              </w:rPr>
              <w:t>Fax 509-372-8137</w:t>
            </w:r>
          </w:p>
        </w:tc>
        <w:tc>
          <w:tcPr>
            <w:tcW w:w="4909" w:type="dxa"/>
          </w:tcPr>
          <w:p w:rsidR="00915892" w:rsidRDefault="00915892">
            <w:pPr>
              <w:pStyle w:val="PlainText"/>
              <w:spacing w:before="0"/>
              <w:jc w:val="center"/>
              <w:rPr>
                <w:b/>
                <w:bCs/>
                <w:color w:val="808080"/>
              </w:rPr>
            </w:pPr>
          </w:p>
          <w:p w:rsidR="00915892" w:rsidRDefault="00915892">
            <w:pPr>
              <w:pStyle w:val="PlainText"/>
              <w:spacing w:before="0"/>
              <w:jc w:val="center"/>
              <w:rPr>
                <w:b/>
                <w:bCs/>
                <w:color w:val="808080"/>
              </w:rPr>
            </w:pPr>
            <w:r>
              <w:rPr>
                <w:b/>
                <w:bCs/>
                <w:color w:val="808080"/>
              </w:rPr>
              <w:t>LIGO Livingston Observatory</w:t>
            </w:r>
          </w:p>
          <w:p w:rsidR="00915892" w:rsidRDefault="00915892">
            <w:pPr>
              <w:pStyle w:val="PlainText"/>
              <w:spacing w:before="0"/>
              <w:jc w:val="center"/>
              <w:rPr>
                <w:b/>
                <w:bCs/>
                <w:color w:val="808080"/>
              </w:rPr>
            </w:pPr>
            <w:r>
              <w:rPr>
                <w:b/>
                <w:bCs/>
                <w:color w:val="808080"/>
              </w:rPr>
              <w:t>P.O. Box 940</w:t>
            </w:r>
          </w:p>
          <w:p w:rsidR="00915892" w:rsidRDefault="00915892">
            <w:pPr>
              <w:pStyle w:val="PlainText"/>
              <w:spacing w:before="0"/>
              <w:jc w:val="center"/>
              <w:rPr>
                <w:b/>
                <w:bCs/>
                <w:color w:val="808080"/>
              </w:rPr>
            </w:pPr>
            <w:r>
              <w:rPr>
                <w:b/>
                <w:bCs/>
                <w:color w:val="808080"/>
              </w:rPr>
              <w:t>Livingston, LA  70754</w:t>
            </w:r>
          </w:p>
          <w:p w:rsidR="00915892" w:rsidRDefault="00915892">
            <w:pPr>
              <w:pStyle w:val="PlainText"/>
              <w:spacing w:before="0"/>
              <w:jc w:val="center"/>
              <w:rPr>
                <w:color w:val="808080"/>
              </w:rPr>
            </w:pPr>
            <w:r>
              <w:rPr>
                <w:color w:val="808080"/>
              </w:rPr>
              <w:t>Phone 225-686-3100</w:t>
            </w:r>
          </w:p>
          <w:p w:rsidR="00915892" w:rsidRDefault="00915892">
            <w:pPr>
              <w:pStyle w:val="PlainText"/>
              <w:spacing w:before="0"/>
              <w:jc w:val="center"/>
              <w:rPr>
                <w:b/>
                <w:bCs/>
                <w:color w:val="808080"/>
              </w:rPr>
            </w:pPr>
            <w:r>
              <w:rPr>
                <w:color w:val="808080"/>
              </w:rPr>
              <w:t>Fax 225-686-7189</w:t>
            </w:r>
          </w:p>
        </w:tc>
      </w:tr>
    </w:tbl>
    <w:p w:rsidR="00915892" w:rsidRDefault="00915892">
      <w:pPr>
        <w:pStyle w:val="PlainText"/>
        <w:jc w:val="center"/>
      </w:pPr>
      <w:r>
        <w:t>http://www.ligo.caltech.edu/</w:t>
      </w:r>
    </w:p>
    <w:p w:rsidR="00915892" w:rsidRDefault="00915892">
      <w:pPr>
        <w:pStyle w:val="TOCHeading"/>
      </w:pPr>
      <w:r>
        <w:t>Table of Contents</w:t>
      </w:r>
    </w:p>
    <w:p w:rsidR="00747A52" w:rsidRDefault="0037348E">
      <w:pPr>
        <w:pStyle w:val="TOC1"/>
        <w:tabs>
          <w:tab w:val="left" w:pos="370"/>
          <w:tab w:val="right" w:pos="9580"/>
        </w:tabs>
        <w:rPr>
          <w:rFonts w:asciiTheme="minorHAnsi" w:eastAsiaTheme="minorEastAsia" w:hAnsiTheme="minorHAnsi" w:cstheme="minorBidi"/>
          <w:b w:val="0"/>
          <w:caps w:val="0"/>
          <w:noProof/>
          <w:sz w:val="24"/>
          <w:szCs w:val="24"/>
          <w:u w:val="none"/>
        </w:rPr>
      </w:pPr>
      <w:r w:rsidRPr="0037348E">
        <w:fldChar w:fldCharType="begin"/>
      </w:r>
      <w:r w:rsidR="00915892">
        <w:instrText xml:space="preserve"> TOC \o "1-3" \h \z \u </w:instrText>
      </w:r>
      <w:r w:rsidRPr="0037348E">
        <w:fldChar w:fldCharType="separate"/>
      </w:r>
      <w:r w:rsidR="00747A52">
        <w:rPr>
          <w:noProof/>
        </w:rPr>
        <w:t>1</w:t>
      </w:r>
      <w:r w:rsidR="00747A52">
        <w:rPr>
          <w:rFonts w:asciiTheme="minorHAnsi" w:eastAsiaTheme="minorEastAsia" w:hAnsiTheme="minorHAnsi" w:cstheme="minorBidi"/>
          <w:b w:val="0"/>
          <w:caps w:val="0"/>
          <w:noProof/>
          <w:sz w:val="24"/>
          <w:szCs w:val="24"/>
          <w:u w:val="none"/>
        </w:rPr>
        <w:tab/>
      </w:r>
      <w:r w:rsidR="00747A52">
        <w:rPr>
          <w:noProof/>
        </w:rPr>
        <w:t>Introduction</w:t>
      </w:r>
      <w:r w:rsidR="00747A52">
        <w:rPr>
          <w:noProof/>
        </w:rPr>
        <w:tab/>
      </w:r>
      <w:r>
        <w:rPr>
          <w:noProof/>
        </w:rPr>
        <w:fldChar w:fldCharType="begin"/>
      </w:r>
      <w:r w:rsidR="00747A52">
        <w:rPr>
          <w:noProof/>
        </w:rPr>
        <w:instrText xml:space="preserve"> PAGEREF _Toc189232765 \h </w:instrText>
      </w:r>
      <w:r w:rsidR="006C4F9D">
        <w:rPr>
          <w:noProof/>
        </w:rPr>
      </w:r>
      <w:r>
        <w:rPr>
          <w:noProof/>
        </w:rPr>
        <w:fldChar w:fldCharType="separate"/>
      </w:r>
      <w:r w:rsidR="00D951AE">
        <w:rPr>
          <w:noProof/>
        </w:rPr>
        <w:t>4</w:t>
      </w:r>
      <w:r>
        <w:rPr>
          <w:noProof/>
        </w:rPr>
        <w:fldChar w:fldCharType="end"/>
      </w:r>
    </w:p>
    <w:p w:rsidR="00747A52" w:rsidRDefault="00747A52">
      <w:pPr>
        <w:pStyle w:val="TOC2"/>
        <w:tabs>
          <w:tab w:val="left" w:pos="552"/>
          <w:tab w:val="right" w:pos="9580"/>
        </w:tabs>
        <w:rPr>
          <w:rFonts w:asciiTheme="minorHAnsi" w:eastAsiaTheme="minorEastAsia" w:hAnsiTheme="minorHAnsi" w:cstheme="minorBidi"/>
          <w:b w:val="0"/>
          <w:smallCaps w:val="0"/>
          <w:noProof/>
          <w:sz w:val="24"/>
          <w:szCs w:val="24"/>
        </w:rPr>
      </w:pPr>
      <w:r>
        <w:rPr>
          <w:noProof/>
        </w:rPr>
        <w:t>1.1</w:t>
      </w:r>
      <w:r>
        <w:rPr>
          <w:rFonts w:asciiTheme="minorHAnsi" w:eastAsiaTheme="minorEastAsia" w:hAnsiTheme="minorHAnsi" w:cstheme="minorBidi"/>
          <w:b w:val="0"/>
          <w:smallCaps w:val="0"/>
          <w:noProof/>
          <w:sz w:val="24"/>
          <w:szCs w:val="24"/>
        </w:rPr>
        <w:tab/>
      </w:r>
      <w:r>
        <w:rPr>
          <w:noProof/>
        </w:rPr>
        <w:t>Changes from Version 5 to Version 6</w:t>
      </w:r>
      <w:r>
        <w:rPr>
          <w:noProof/>
        </w:rPr>
        <w:tab/>
      </w:r>
      <w:r w:rsidR="0037348E">
        <w:rPr>
          <w:noProof/>
        </w:rPr>
        <w:fldChar w:fldCharType="begin"/>
      </w:r>
      <w:r>
        <w:rPr>
          <w:noProof/>
        </w:rPr>
        <w:instrText xml:space="preserve"> PAGEREF _Toc189232766 \h </w:instrText>
      </w:r>
      <w:r w:rsidR="006C4F9D">
        <w:rPr>
          <w:noProof/>
        </w:rPr>
      </w:r>
      <w:r w:rsidR="0037348E">
        <w:rPr>
          <w:noProof/>
        </w:rPr>
        <w:fldChar w:fldCharType="separate"/>
      </w:r>
      <w:r w:rsidR="00D951AE">
        <w:rPr>
          <w:noProof/>
        </w:rPr>
        <w:t>5</w:t>
      </w:r>
      <w:r w:rsidR="0037348E">
        <w:rPr>
          <w:noProof/>
        </w:rPr>
        <w:fldChar w:fldCharType="end"/>
      </w:r>
    </w:p>
    <w:p w:rsidR="00747A52" w:rsidRDefault="00747A52">
      <w:pPr>
        <w:pStyle w:val="TOC3"/>
        <w:tabs>
          <w:tab w:val="left" w:pos="696"/>
          <w:tab w:val="right" w:pos="9580"/>
        </w:tabs>
        <w:rPr>
          <w:rFonts w:asciiTheme="minorHAnsi" w:eastAsiaTheme="minorEastAsia" w:hAnsiTheme="minorHAnsi" w:cstheme="minorBidi"/>
          <w:smallCaps w:val="0"/>
          <w:noProof/>
          <w:sz w:val="24"/>
          <w:szCs w:val="24"/>
        </w:rPr>
      </w:pPr>
      <w:r>
        <w:rPr>
          <w:noProof/>
        </w:rPr>
        <w:t>1.1.1</w:t>
      </w:r>
      <w:r>
        <w:rPr>
          <w:rFonts w:asciiTheme="minorHAnsi" w:eastAsiaTheme="minorEastAsia" w:hAnsiTheme="minorHAnsi" w:cstheme="minorBidi"/>
          <w:smallCaps w:val="0"/>
          <w:noProof/>
          <w:sz w:val="24"/>
          <w:szCs w:val="24"/>
        </w:rPr>
        <w:tab/>
      </w:r>
      <w:r>
        <w:rPr>
          <w:noProof/>
        </w:rPr>
        <w:t>Major changes</w:t>
      </w:r>
      <w:r>
        <w:rPr>
          <w:noProof/>
        </w:rPr>
        <w:tab/>
      </w:r>
      <w:r w:rsidR="0037348E">
        <w:rPr>
          <w:noProof/>
        </w:rPr>
        <w:fldChar w:fldCharType="begin"/>
      </w:r>
      <w:r>
        <w:rPr>
          <w:noProof/>
        </w:rPr>
        <w:instrText xml:space="preserve"> PAGEREF _Toc189232767 \h </w:instrText>
      </w:r>
      <w:r w:rsidR="006C4F9D">
        <w:rPr>
          <w:noProof/>
        </w:rPr>
      </w:r>
      <w:r w:rsidR="0037348E">
        <w:rPr>
          <w:noProof/>
        </w:rPr>
        <w:fldChar w:fldCharType="separate"/>
      </w:r>
      <w:r w:rsidR="00D951AE">
        <w:rPr>
          <w:noProof/>
        </w:rPr>
        <w:t>5</w:t>
      </w:r>
      <w:r w:rsidR="0037348E">
        <w:rPr>
          <w:noProof/>
        </w:rPr>
        <w:fldChar w:fldCharType="end"/>
      </w:r>
    </w:p>
    <w:p w:rsidR="00747A52" w:rsidRDefault="00747A52">
      <w:pPr>
        <w:pStyle w:val="TOC3"/>
        <w:tabs>
          <w:tab w:val="left" w:pos="696"/>
          <w:tab w:val="right" w:pos="9580"/>
        </w:tabs>
        <w:rPr>
          <w:rFonts w:asciiTheme="minorHAnsi" w:eastAsiaTheme="minorEastAsia" w:hAnsiTheme="minorHAnsi" w:cstheme="minorBidi"/>
          <w:smallCaps w:val="0"/>
          <w:noProof/>
          <w:sz w:val="24"/>
          <w:szCs w:val="24"/>
        </w:rPr>
      </w:pPr>
      <w:r>
        <w:rPr>
          <w:noProof/>
        </w:rPr>
        <w:t>1.1.2</w:t>
      </w:r>
      <w:r>
        <w:rPr>
          <w:rFonts w:asciiTheme="minorHAnsi" w:eastAsiaTheme="minorEastAsia" w:hAnsiTheme="minorHAnsi" w:cstheme="minorBidi"/>
          <w:smallCaps w:val="0"/>
          <w:noProof/>
          <w:sz w:val="24"/>
          <w:szCs w:val="24"/>
        </w:rPr>
        <w:tab/>
      </w:r>
      <w:r>
        <w:rPr>
          <w:noProof/>
        </w:rPr>
        <w:t>Minor changes</w:t>
      </w:r>
      <w:r>
        <w:rPr>
          <w:noProof/>
        </w:rPr>
        <w:tab/>
      </w:r>
      <w:r w:rsidR="0037348E">
        <w:rPr>
          <w:noProof/>
        </w:rPr>
        <w:fldChar w:fldCharType="begin"/>
      </w:r>
      <w:r>
        <w:rPr>
          <w:noProof/>
        </w:rPr>
        <w:instrText xml:space="preserve"> PAGEREF _Toc189232768 \h </w:instrText>
      </w:r>
      <w:r w:rsidR="006C4F9D">
        <w:rPr>
          <w:noProof/>
        </w:rPr>
      </w:r>
      <w:r w:rsidR="0037348E">
        <w:rPr>
          <w:noProof/>
        </w:rPr>
        <w:fldChar w:fldCharType="separate"/>
      </w:r>
      <w:r w:rsidR="00D951AE">
        <w:rPr>
          <w:noProof/>
        </w:rPr>
        <w:t>5</w:t>
      </w:r>
      <w:r w:rsidR="0037348E">
        <w:rPr>
          <w:noProof/>
        </w:rPr>
        <w:fldChar w:fldCharType="end"/>
      </w:r>
    </w:p>
    <w:p w:rsidR="00747A52" w:rsidRDefault="00747A52">
      <w:pPr>
        <w:pStyle w:val="TOC1"/>
        <w:tabs>
          <w:tab w:val="left" w:pos="370"/>
          <w:tab w:val="right" w:pos="9580"/>
        </w:tabs>
        <w:rPr>
          <w:rFonts w:asciiTheme="minorHAnsi" w:eastAsiaTheme="minorEastAsia" w:hAnsiTheme="minorHAnsi" w:cstheme="minorBidi"/>
          <w:b w:val="0"/>
          <w:caps w:val="0"/>
          <w:noProof/>
          <w:sz w:val="24"/>
          <w:szCs w:val="24"/>
          <w:u w:val="none"/>
        </w:rPr>
      </w:pPr>
      <w:r>
        <w:rPr>
          <w:noProof/>
        </w:rPr>
        <w:t>2</w:t>
      </w:r>
      <w:r>
        <w:rPr>
          <w:rFonts w:asciiTheme="minorHAnsi" w:eastAsiaTheme="minorEastAsia" w:hAnsiTheme="minorHAnsi" w:cstheme="minorBidi"/>
          <w:b w:val="0"/>
          <w:caps w:val="0"/>
          <w:noProof/>
          <w:sz w:val="24"/>
          <w:szCs w:val="24"/>
          <w:u w:val="none"/>
        </w:rPr>
        <w:tab/>
      </w:r>
      <w:r>
        <w:rPr>
          <w:noProof/>
        </w:rPr>
        <w:t>Priority Issues indentified for consideration</w:t>
      </w:r>
      <w:r>
        <w:rPr>
          <w:noProof/>
        </w:rPr>
        <w:tab/>
      </w:r>
      <w:r w:rsidR="0037348E">
        <w:rPr>
          <w:noProof/>
        </w:rPr>
        <w:fldChar w:fldCharType="begin"/>
      </w:r>
      <w:r>
        <w:rPr>
          <w:noProof/>
        </w:rPr>
        <w:instrText xml:space="preserve"> PAGEREF _Toc189232769 \h </w:instrText>
      </w:r>
      <w:r w:rsidR="006C4F9D">
        <w:rPr>
          <w:noProof/>
        </w:rPr>
      </w:r>
      <w:r w:rsidR="0037348E">
        <w:rPr>
          <w:noProof/>
        </w:rPr>
        <w:fldChar w:fldCharType="separate"/>
      </w:r>
      <w:r w:rsidR="00D951AE">
        <w:rPr>
          <w:noProof/>
        </w:rPr>
        <w:t>7</w:t>
      </w:r>
      <w:r w:rsidR="0037348E">
        <w:rPr>
          <w:noProof/>
        </w:rPr>
        <w:fldChar w:fldCharType="end"/>
      </w:r>
    </w:p>
    <w:p w:rsidR="00747A52" w:rsidRDefault="00747A52">
      <w:pPr>
        <w:pStyle w:val="TOC2"/>
        <w:tabs>
          <w:tab w:val="left" w:pos="552"/>
          <w:tab w:val="right" w:pos="9580"/>
        </w:tabs>
        <w:rPr>
          <w:rFonts w:asciiTheme="minorHAnsi" w:eastAsiaTheme="minorEastAsia" w:hAnsiTheme="minorHAnsi" w:cstheme="minorBidi"/>
          <w:b w:val="0"/>
          <w:smallCaps w:val="0"/>
          <w:noProof/>
          <w:sz w:val="24"/>
          <w:szCs w:val="24"/>
        </w:rPr>
      </w:pPr>
      <w:r>
        <w:rPr>
          <w:noProof/>
        </w:rPr>
        <w:t>2.1</w:t>
      </w:r>
      <w:r>
        <w:rPr>
          <w:rFonts w:asciiTheme="minorHAnsi" w:eastAsiaTheme="minorEastAsia" w:hAnsiTheme="minorHAnsi" w:cstheme="minorBidi"/>
          <w:b w:val="0"/>
          <w:smallCaps w:val="0"/>
          <w:noProof/>
          <w:sz w:val="24"/>
          <w:szCs w:val="24"/>
        </w:rPr>
        <w:tab/>
      </w:r>
      <w:r>
        <w:rPr>
          <w:noProof/>
        </w:rPr>
        <w:t>Outstanding issues</w:t>
      </w:r>
      <w:r>
        <w:rPr>
          <w:noProof/>
        </w:rPr>
        <w:tab/>
      </w:r>
      <w:r w:rsidR="0037348E">
        <w:rPr>
          <w:noProof/>
        </w:rPr>
        <w:fldChar w:fldCharType="begin"/>
      </w:r>
      <w:r>
        <w:rPr>
          <w:noProof/>
        </w:rPr>
        <w:instrText xml:space="preserve"> PAGEREF _Toc189232770 \h </w:instrText>
      </w:r>
      <w:r w:rsidR="006C4F9D">
        <w:rPr>
          <w:noProof/>
        </w:rPr>
      </w:r>
      <w:r w:rsidR="0037348E">
        <w:rPr>
          <w:noProof/>
        </w:rPr>
        <w:fldChar w:fldCharType="separate"/>
      </w:r>
      <w:r w:rsidR="00D951AE">
        <w:rPr>
          <w:noProof/>
        </w:rPr>
        <w:t>7</w:t>
      </w:r>
      <w:r w:rsidR="0037348E">
        <w:rPr>
          <w:noProof/>
        </w:rPr>
        <w:fldChar w:fldCharType="end"/>
      </w:r>
    </w:p>
    <w:p w:rsidR="00747A52" w:rsidRDefault="00747A52">
      <w:pPr>
        <w:pStyle w:val="TOC2"/>
        <w:tabs>
          <w:tab w:val="left" w:pos="552"/>
          <w:tab w:val="right" w:pos="9580"/>
        </w:tabs>
        <w:rPr>
          <w:rFonts w:asciiTheme="minorHAnsi" w:eastAsiaTheme="minorEastAsia" w:hAnsiTheme="minorHAnsi" w:cstheme="minorBidi"/>
          <w:b w:val="0"/>
          <w:smallCaps w:val="0"/>
          <w:noProof/>
          <w:sz w:val="24"/>
          <w:szCs w:val="24"/>
        </w:rPr>
      </w:pPr>
      <w:r>
        <w:rPr>
          <w:noProof/>
        </w:rPr>
        <w:t>2.2</w:t>
      </w:r>
      <w:r>
        <w:rPr>
          <w:rFonts w:asciiTheme="minorHAnsi" w:eastAsiaTheme="minorEastAsia" w:hAnsiTheme="minorHAnsi" w:cstheme="minorBidi"/>
          <w:b w:val="0"/>
          <w:smallCaps w:val="0"/>
          <w:noProof/>
          <w:sz w:val="24"/>
          <w:szCs w:val="24"/>
        </w:rPr>
        <w:tab/>
      </w:r>
      <w:r>
        <w:rPr>
          <w:noProof/>
        </w:rPr>
        <w:t>Risk reduction proposals</w:t>
      </w:r>
      <w:r>
        <w:rPr>
          <w:noProof/>
        </w:rPr>
        <w:tab/>
      </w:r>
      <w:r w:rsidR="0037348E">
        <w:rPr>
          <w:noProof/>
        </w:rPr>
        <w:fldChar w:fldCharType="begin"/>
      </w:r>
      <w:r>
        <w:rPr>
          <w:noProof/>
        </w:rPr>
        <w:instrText xml:space="preserve"> PAGEREF _Toc189232771 \h </w:instrText>
      </w:r>
      <w:r w:rsidR="006C4F9D">
        <w:rPr>
          <w:noProof/>
        </w:rPr>
      </w:r>
      <w:r w:rsidR="0037348E">
        <w:rPr>
          <w:noProof/>
        </w:rPr>
        <w:fldChar w:fldCharType="separate"/>
      </w:r>
      <w:r w:rsidR="00D951AE">
        <w:rPr>
          <w:noProof/>
        </w:rPr>
        <w:t>8</w:t>
      </w:r>
      <w:r w:rsidR="0037348E">
        <w:rPr>
          <w:noProof/>
        </w:rPr>
        <w:fldChar w:fldCharType="end"/>
      </w:r>
    </w:p>
    <w:p w:rsidR="00747A52" w:rsidRDefault="00747A52">
      <w:pPr>
        <w:pStyle w:val="TOC2"/>
        <w:tabs>
          <w:tab w:val="left" w:pos="552"/>
          <w:tab w:val="right" w:pos="9580"/>
        </w:tabs>
        <w:rPr>
          <w:rFonts w:asciiTheme="minorHAnsi" w:eastAsiaTheme="minorEastAsia" w:hAnsiTheme="minorHAnsi" w:cstheme="minorBidi"/>
          <w:b w:val="0"/>
          <w:smallCaps w:val="0"/>
          <w:noProof/>
          <w:sz w:val="24"/>
          <w:szCs w:val="24"/>
        </w:rPr>
      </w:pPr>
      <w:r>
        <w:rPr>
          <w:noProof/>
        </w:rPr>
        <w:t>2.3</w:t>
      </w:r>
      <w:r>
        <w:rPr>
          <w:rFonts w:asciiTheme="minorHAnsi" w:eastAsiaTheme="minorEastAsia" w:hAnsiTheme="minorHAnsi" w:cstheme="minorBidi"/>
          <w:b w:val="0"/>
          <w:smallCaps w:val="0"/>
          <w:noProof/>
          <w:sz w:val="24"/>
          <w:szCs w:val="24"/>
        </w:rPr>
        <w:tab/>
      </w:r>
      <w:r>
        <w:rPr>
          <w:noProof/>
        </w:rPr>
        <w:t>Early approval</w:t>
      </w:r>
      <w:r>
        <w:rPr>
          <w:noProof/>
        </w:rPr>
        <w:tab/>
      </w:r>
      <w:r w:rsidR="0037348E">
        <w:rPr>
          <w:noProof/>
        </w:rPr>
        <w:fldChar w:fldCharType="begin"/>
      </w:r>
      <w:r>
        <w:rPr>
          <w:noProof/>
        </w:rPr>
        <w:instrText xml:space="preserve"> PAGEREF _Toc189232772 \h </w:instrText>
      </w:r>
      <w:r w:rsidR="006C4F9D">
        <w:rPr>
          <w:noProof/>
        </w:rPr>
      </w:r>
      <w:r w:rsidR="0037348E">
        <w:rPr>
          <w:noProof/>
        </w:rPr>
        <w:fldChar w:fldCharType="separate"/>
      </w:r>
      <w:r w:rsidR="00D951AE">
        <w:rPr>
          <w:noProof/>
        </w:rPr>
        <w:t>8</w:t>
      </w:r>
      <w:r w:rsidR="0037348E">
        <w:rPr>
          <w:noProof/>
        </w:rPr>
        <w:fldChar w:fldCharType="end"/>
      </w:r>
    </w:p>
    <w:p w:rsidR="00747A52" w:rsidRDefault="00747A52">
      <w:pPr>
        <w:pStyle w:val="TOC1"/>
        <w:tabs>
          <w:tab w:val="left" w:pos="370"/>
          <w:tab w:val="right" w:pos="9580"/>
        </w:tabs>
        <w:rPr>
          <w:rFonts w:asciiTheme="minorHAnsi" w:eastAsiaTheme="minorEastAsia" w:hAnsiTheme="minorHAnsi" w:cstheme="minorBidi"/>
          <w:b w:val="0"/>
          <w:caps w:val="0"/>
          <w:noProof/>
          <w:sz w:val="24"/>
          <w:szCs w:val="24"/>
          <w:u w:val="none"/>
        </w:rPr>
      </w:pPr>
      <w:r>
        <w:rPr>
          <w:noProof/>
        </w:rPr>
        <w:t>3</w:t>
      </w:r>
      <w:r>
        <w:rPr>
          <w:rFonts w:asciiTheme="minorHAnsi" w:eastAsiaTheme="minorEastAsia" w:hAnsiTheme="minorHAnsi" w:cstheme="minorBidi"/>
          <w:b w:val="0"/>
          <w:caps w:val="0"/>
          <w:noProof/>
          <w:sz w:val="24"/>
          <w:szCs w:val="24"/>
          <w:u w:val="none"/>
        </w:rPr>
        <w:tab/>
      </w:r>
      <w:r>
        <w:rPr>
          <w:noProof/>
        </w:rPr>
        <w:t>HWS Requirements</w:t>
      </w:r>
      <w:r>
        <w:rPr>
          <w:noProof/>
        </w:rPr>
        <w:tab/>
      </w:r>
      <w:r w:rsidR="0037348E">
        <w:rPr>
          <w:noProof/>
        </w:rPr>
        <w:fldChar w:fldCharType="begin"/>
      </w:r>
      <w:r>
        <w:rPr>
          <w:noProof/>
        </w:rPr>
        <w:instrText xml:space="preserve"> PAGEREF _Toc189232773 \h </w:instrText>
      </w:r>
      <w:r w:rsidR="006C4F9D">
        <w:rPr>
          <w:noProof/>
        </w:rPr>
      </w:r>
      <w:r w:rsidR="0037348E">
        <w:rPr>
          <w:noProof/>
        </w:rPr>
        <w:fldChar w:fldCharType="separate"/>
      </w:r>
      <w:r w:rsidR="00D951AE">
        <w:rPr>
          <w:noProof/>
        </w:rPr>
        <w:t>9</w:t>
      </w:r>
      <w:r w:rsidR="0037348E">
        <w:rPr>
          <w:noProof/>
        </w:rPr>
        <w:fldChar w:fldCharType="end"/>
      </w:r>
    </w:p>
    <w:p w:rsidR="00747A52" w:rsidRDefault="00747A52">
      <w:pPr>
        <w:pStyle w:val="TOC2"/>
        <w:tabs>
          <w:tab w:val="left" w:pos="552"/>
          <w:tab w:val="right" w:pos="9580"/>
        </w:tabs>
        <w:rPr>
          <w:rFonts w:asciiTheme="minorHAnsi" w:eastAsiaTheme="minorEastAsia" w:hAnsiTheme="minorHAnsi" w:cstheme="minorBidi"/>
          <w:b w:val="0"/>
          <w:smallCaps w:val="0"/>
          <w:noProof/>
          <w:sz w:val="24"/>
          <w:szCs w:val="24"/>
        </w:rPr>
      </w:pPr>
      <w:r>
        <w:rPr>
          <w:noProof/>
        </w:rPr>
        <w:t>3.1</w:t>
      </w:r>
      <w:r>
        <w:rPr>
          <w:rFonts w:asciiTheme="minorHAnsi" w:eastAsiaTheme="minorEastAsia" w:hAnsiTheme="minorHAnsi" w:cstheme="minorBidi"/>
          <w:b w:val="0"/>
          <w:smallCaps w:val="0"/>
          <w:noProof/>
          <w:sz w:val="24"/>
          <w:szCs w:val="24"/>
        </w:rPr>
        <w:tab/>
      </w:r>
      <w:r>
        <w:rPr>
          <w:noProof/>
        </w:rPr>
        <w:t>Original requirements</w:t>
      </w:r>
      <w:r>
        <w:rPr>
          <w:noProof/>
        </w:rPr>
        <w:tab/>
      </w:r>
      <w:r w:rsidR="0037348E">
        <w:rPr>
          <w:noProof/>
        </w:rPr>
        <w:fldChar w:fldCharType="begin"/>
      </w:r>
      <w:r>
        <w:rPr>
          <w:noProof/>
        </w:rPr>
        <w:instrText xml:space="preserve"> PAGEREF _Toc189232774 \h </w:instrText>
      </w:r>
      <w:r w:rsidR="006C4F9D">
        <w:rPr>
          <w:noProof/>
        </w:rPr>
      </w:r>
      <w:r w:rsidR="0037348E">
        <w:rPr>
          <w:noProof/>
        </w:rPr>
        <w:fldChar w:fldCharType="separate"/>
      </w:r>
      <w:r w:rsidR="00D951AE">
        <w:rPr>
          <w:noProof/>
        </w:rPr>
        <w:t>9</w:t>
      </w:r>
      <w:r w:rsidR="0037348E">
        <w:rPr>
          <w:noProof/>
        </w:rPr>
        <w:fldChar w:fldCharType="end"/>
      </w:r>
    </w:p>
    <w:p w:rsidR="00747A52" w:rsidRDefault="00747A52">
      <w:pPr>
        <w:pStyle w:val="TOC2"/>
        <w:tabs>
          <w:tab w:val="left" w:pos="552"/>
          <w:tab w:val="right" w:pos="9580"/>
        </w:tabs>
        <w:rPr>
          <w:rFonts w:asciiTheme="minorHAnsi" w:eastAsiaTheme="minorEastAsia" w:hAnsiTheme="minorHAnsi" w:cstheme="minorBidi"/>
          <w:b w:val="0"/>
          <w:smallCaps w:val="0"/>
          <w:noProof/>
          <w:sz w:val="24"/>
          <w:szCs w:val="24"/>
        </w:rPr>
      </w:pPr>
      <w:r>
        <w:rPr>
          <w:noProof/>
        </w:rPr>
        <w:t>3.2</w:t>
      </w:r>
      <w:r>
        <w:rPr>
          <w:rFonts w:asciiTheme="minorHAnsi" w:eastAsiaTheme="minorEastAsia" w:hAnsiTheme="minorHAnsi" w:cstheme="minorBidi"/>
          <w:b w:val="0"/>
          <w:smallCaps w:val="0"/>
          <w:noProof/>
          <w:sz w:val="24"/>
          <w:szCs w:val="24"/>
        </w:rPr>
        <w:tab/>
      </w:r>
      <w:r>
        <w:rPr>
          <w:noProof/>
        </w:rPr>
        <w:t>Further requirements since Conceptual Design</w:t>
      </w:r>
      <w:r>
        <w:rPr>
          <w:noProof/>
        </w:rPr>
        <w:tab/>
      </w:r>
      <w:r w:rsidR="0037348E">
        <w:rPr>
          <w:noProof/>
        </w:rPr>
        <w:fldChar w:fldCharType="begin"/>
      </w:r>
      <w:r>
        <w:rPr>
          <w:noProof/>
        </w:rPr>
        <w:instrText xml:space="preserve"> PAGEREF _Toc189232775 \h </w:instrText>
      </w:r>
      <w:r w:rsidR="006C4F9D">
        <w:rPr>
          <w:noProof/>
        </w:rPr>
      </w:r>
      <w:r w:rsidR="0037348E">
        <w:rPr>
          <w:noProof/>
        </w:rPr>
        <w:fldChar w:fldCharType="separate"/>
      </w:r>
      <w:r w:rsidR="00D951AE">
        <w:rPr>
          <w:noProof/>
        </w:rPr>
        <w:t>9</w:t>
      </w:r>
      <w:r w:rsidR="0037348E">
        <w:rPr>
          <w:noProof/>
        </w:rPr>
        <w:fldChar w:fldCharType="end"/>
      </w:r>
    </w:p>
    <w:p w:rsidR="00747A52" w:rsidRDefault="00747A52">
      <w:pPr>
        <w:pStyle w:val="TOC3"/>
        <w:tabs>
          <w:tab w:val="left" w:pos="696"/>
          <w:tab w:val="right" w:pos="9580"/>
        </w:tabs>
        <w:rPr>
          <w:rFonts w:asciiTheme="minorHAnsi" w:eastAsiaTheme="minorEastAsia" w:hAnsiTheme="minorHAnsi" w:cstheme="minorBidi"/>
          <w:smallCaps w:val="0"/>
          <w:noProof/>
          <w:sz w:val="24"/>
          <w:szCs w:val="24"/>
        </w:rPr>
      </w:pPr>
      <w:r>
        <w:rPr>
          <w:noProof/>
        </w:rPr>
        <w:t>3.2.1</w:t>
      </w:r>
      <w:r>
        <w:rPr>
          <w:rFonts w:asciiTheme="minorHAnsi" w:eastAsiaTheme="minorEastAsia" w:hAnsiTheme="minorHAnsi" w:cstheme="minorBidi"/>
          <w:smallCaps w:val="0"/>
          <w:noProof/>
          <w:sz w:val="24"/>
          <w:szCs w:val="24"/>
        </w:rPr>
        <w:tab/>
      </w:r>
      <w:r>
        <w:rPr>
          <w:noProof/>
        </w:rPr>
        <w:t>Requirements for the optical design</w:t>
      </w:r>
      <w:r>
        <w:rPr>
          <w:noProof/>
        </w:rPr>
        <w:tab/>
      </w:r>
      <w:r w:rsidR="0037348E">
        <w:rPr>
          <w:noProof/>
        </w:rPr>
        <w:fldChar w:fldCharType="begin"/>
      </w:r>
      <w:r>
        <w:rPr>
          <w:noProof/>
        </w:rPr>
        <w:instrText xml:space="preserve"> PAGEREF _Toc189232776 \h </w:instrText>
      </w:r>
      <w:r w:rsidR="006C4F9D">
        <w:rPr>
          <w:noProof/>
        </w:rPr>
      </w:r>
      <w:r w:rsidR="0037348E">
        <w:rPr>
          <w:noProof/>
        </w:rPr>
        <w:fldChar w:fldCharType="separate"/>
      </w:r>
      <w:r w:rsidR="00D951AE">
        <w:rPr>
          <w:noProof/>
        </w:rPr>
        <w:t>9</w:t>
      </w:r>
      <w:r w:rsidR="0037348E">
        <w:rPr>
          <w:noProof/>
        </w:rPr>
        <w:fldChar w:fldCharType="end"/>
      </w:r>
    </w:p>
    <w:p w:rsidR="00747A52" w:rsidRDefault="00747A52">
      <w:pPr>
        <w:pStyle w:val="TOC3"/>
        <w:tabs>
          <w:tab w:val="left" w:pos="696"/>
          <w:tab w:val="right" w:pos="9580"/>
        </w:tabs>
        <w:rPr>
          <w:rFonts w:asciiTheme="minorHAnsi" w:eastAsiaTheme="minorEastAsia" w:hAnsiTheme="minorHAnsi" w:cstheme="minorBidi"/>
          <w:smallCaps w:val="0"/>
          <w:noProof/>
          <w:sz w:val="24"/>
          <w:szCs w:val="24"/>
        </w:rPr>
      </w:pPr>
      <w:r>
        <w:rPr>
          <w:noProof/>
        </w:rPr>
        <w:t>3.2.2</w:t>
      </w:r>
      <w:r>
        <w:rPr>
          <w:rFonts w:asciiTheme="minorHAnsi" w:eastAsiaTheme="minorEastAsia" w:hAnsiTheme="minorHAnsi" w:cstheme="minorBidi"/>
          <w:smallCaps w:val="0"/>
          <w:noProof/>
          <w:sz w:val="24"/>
          <w:szCs w:val="24"/>
        </w:rPr>
        <w:tab/>
      </w:r>
      <w:r>
        <w:rPr>
          <w:noProof/>
        </w:rPr>
        <w:t>Requirements on systematic errors</w:t>
      </w:r>
      <w:r>
        <w:rPr>
          <w:noProof/>
        </w:rPr>
        <w:tab/>
      </w:r>
      <w:r w:rsidR="0037348E">
        <w:rPr>
          <w:noProof/>
        </w:rPr>
        <w:fldChar w:fldCharType="begin"/>
      </w:r>
      <w:r>
        <w:rPr>
          <w:noProof/>
        </w:rPr>
        <w:instrText xml:space="preserve"> PAGEREF _Toc189232777 \h </w:instrText>
      </w:r>
      <w:r w:rsidR="006C4F9D">
        <w:rPr>
          <w:noProof/>
        </w:rPr>
      </w:r>
      <w:r w:rsidR="0037348E">
        <w:rPr>
          <w:noProof/>
        </w:rPr>
        <w:fldChar w:fldCharType="separate"/>
      </w:r>
      <w:r w:rsidR="00D951AE">
        <w:rPr>
          <w:noProof/>
        </w:rPr>
        <w:t>10</w:t>
      </w:r>
      <w:r w:rsidR="0037348E">
        <w:rPr>
          <w:noProof/>
        </w:rPr>
        <w:fldChar w:fldCharType="end"/>
      </w:r>
    </w:p>
    <w:p w:rsidR="00747A52" w:rsidRDefault="00747A52">
      <w:pPr>
        <w:pStyle w:val="TOC3"/>
        <w:tabs>
          <w:tab w:val="left" w:pos="696"/>
          <w:tab w:val="right" w:pos="9580"/>
        </w:tabs>
        <w:rPr>
          <w:rFonts w:asciiTheme="minorHAnsi" w:eastAsiaTheme="minorEastAsia" w:hAnsiTheme="minorHAnsi" w:cstheme="minorBidi"/>
          <w:smallCaps w:val="0"/>
          <w:noProof/>
          <w:sz w:val="24"/>
          <w:szCs w:val="24"/>
        </w:rPr>
      </w:pPr>
      <w:r>
        <w:rPr>
          <w:noProof/>
        </w:rPr>
        <w:t>3.2.3</w:t>
      </w:r>
      <w:r>
        <w:rPr>
          <w:rFonts w:asciiTheme="minorHAnsi" w:eastAsiaTheme="minorEastAsia" w:hAnsiTheme="minorHAnsi" w:cstheme="minorBidi"/>
          <w:smallCaps w:val="0"/>
          <w:noProof/>
          <w:sz w:val="24"/>
          <w:szCs w:val="24"/>
        </w:rPr>
        <w:tab/>
      </w:r>
      <w:r>
        <w:rPr>
          <w:noProof/>
        </w:rPr>
        <w:t>Requirements to prevent degradation of aLIGO performance</w:t>
      </w:r>
      <w:r>
        <w:rPr>
          <w:noProof/>
        </w:rPr>
        <w:tab/>
      </w:r>
      <w:r w:rsidR="0037348E">
        <w:rPr>
          <w:noProof/>
        </w:rPr>
        <w:fldChar w:fldCharType="begin"/>
      </w:r>
      <w:r>
        <w:rPr>
          <w:noProof/>
        </w:rPr>
        <w:instrText xml:space="preserve"> PAGEREF _Toc189232778 \h </w:instrText>
      </w:r>
      <w:r w:rsidR="006C4F9D">
        <w:rPr>
          <w:noProof/>
        </w:rPr>
      </w:r>
      <w:r w:rsidR="0037348E">
        <w:rPr>
          <w:noProof/>
        </w:rPr>
        <w:fldChar w:fldCharType="separate"/>
      </w:r>
      <w:r w:rsidR="00D951AE">
        <w:rPr>
          <w:noProof/>
        </w:rPr>
        <w:t>10</w:t>
      </w:r>
      <w:r w:rsidR="0037348E">
        <w:rPr>
          <w:noProof/>
        </w:rPr>
        <w:fldChar w:fldCharType="end"/>
      </w:r>
    </w:p>
    <w:p w:rsidR="00747A52" w:rsidRDefault="00747A52">
      <w:pPr>
        <w:pStyle w:val="TOC1"/>
        <w:tabs>
          <w:tab w:val="left" w:pos="370"/>
          <w:tab w:val="right" w:pos="9580"/>
        </w:tabs>
        <w:rPr>
          <w:rFonts w:asciiTheme="minorHAnsi" w:eastAsiaTheme="minorEastAsia" w:hAnsiTheme="minorHAnsi" w:cstheme="minorBidi"/>
          <w:b w:val="0"/>
          <w:caps w:val="0"/>
          <w:noProof/>
          <w:sz w:val="24"/>
          <w:szCs w:val="24"/>
          <w:u w:val="none"/>
        </w:rPr>
      </w:pPr>
      <w:r>
        <w:rPr>
          <w:noProof/>
        </w:rPr>
        <w:t>4</w:t>
      </w:r>
      <w:r>
        <w:rPr>
          <w:rFonts w:asciiTheme="minorHAnsi" w:eastAsiaTheme="minorEastAsia" w:hAnsiTheme="minorHAnsi" w:cstheme="minorBidi"/>
          <w:b w:val="0"/>
          <w:caps w:val="0"/>
          <w:noProof/>
          <w:sz w:val="24"/>
          <w:szCs w:val="24"/>
          <w:u w:val="none"/>
        </w:rPr>
        <w:tab/>
      </w:r>
      <w:r>
        <w:rPr>
          <w:noProof/>
        </w:rPr>
        <w:t>Hartmann Wavefront Sensor Assembly</w:t>
      </w:r>
      <w:r>
        <w:rPr>
          <w:noProof/>
        </w:rPr>
        <w:tab/>
      </w:r>
      <w:r w:rsidR="0037348E">
        <w:rPr>
          <w:noProof/>
        </w:rPr>
        <w:fldChar w:fldCharType="begin"/>
      </w:r>
      <w:r>
        <w:rPr>
          <w:noProof/>
        </w:rPr>
        <w:instrText xml:space="preserve"> PAGEREF _Toc189232779 \h </w:instrText>
      </w:r>
      <w:r w:rsidR="006C4F9D">
        <w:rPr>
          <w:noProof/>
        </w:rPr>
      </w:r>
      <w:r w:rsidR="0037348E">
        <w:rPr>
          <w:noProof/>
        </w:rPr>
        <w:fldChar w:fldCharType="separate"/>
      </w:r>
      <w:r w:rsidR="00D951AE">
        <w:rPr>
          <w:noProof/>
        </w:rPr>
        <w:t>11</w:t>
      </w:r>
      <w:r w:rsidR="0037348E">
        <w:rPr>
          <w:noProof/>
        </w:rPr>
        <w:fldChar w:fldCharType="end"/>
      </w:r>
    </w:p>
    <w:p w:rsidR="00747A52" w:rsidRDefault="00747A52">
      <w:pPr>
        <w:pStyle w:val="TOC1"/>
        <w:tabs>
          <w:tab w:val="left" w:pos="370"/>
          <w:tab w:val="right" w:pos="9580"/>
        </w:tabs>
        <w:rPr>
          <w:rFonts w:asciiTheme="minorHAnsi" w:eastAsiaTheme="minorEastAsia" w:hAnsiTheme="minorHAnsi" w:cstheme="minorBidi"/>
          <w:b w:val="0"/>
          <w:caps w:val="0"/>
          <w:noProof/>
          <w:sz w:val="24"/>
          <w:szCs w:val="24"/>
          <w:u w:val="none"/>
        </w:rPr>
      </w:pPr>
      <w:r>
        <w:rPr>
          <w:noProof/>
        </w:rPr>
        <w:t>5</w:t>
      </w:r>
      <w:r>
        <w:rPr>
          <w:rFonts w:asciiTheme="minorHAnsi" w:eastAsiaTheme="minorEastAsia" w:hAnsiTheme="minorHAnsi" w:cstheme="minorBidi"/>
          <w:b w:val="0"/>
          <w:caps w:val="0"/>
          <w:noProof/>
          <w:sz w:val="24"/>
          <w:szCs w:val="24"/>
          <w:u w:val="none"/>
        </w:rPr>
        <w:tab/>
      </w:r>
      <w:r>
        <w:rPr>
          <w:noProof/>
        </w:rPr>
        <w:t>Optical Design</w:t>
      </w:r>
      <w:r>
        <w:rPr>
          <w:noProof/>
        </w:rPr>
        <w:tab/>
      </w:r>
      <w:r w:rsidR="0037348E">
        <w:rPr>
          <w:noProof/>
        </w:rPr>
        <w:fldChar w:fldCharType="begin"/>
      </w:r>
      <w:r>
        <w:rPr>
          <w:noProof/>
        </w:rPr>
        <w:instrText xml:space="preserve"> PAGEREF _Toc189232780 \h </w:instrText>
      </w:r>
      <w:r w:rsidR="006C4F9D">
        <w:rPr>
          <w:noProof/>
        </w:rPr>
      </w:r>
      <w:r w:rsidR="0037348E">
        <w:rPr>
          <w:noProof/>
        </w:rPr>
        <w:fldChar w:fldCharType="separate"/>
      </w:r>
      <w:r w:rsidR="00D951AE">
        <w:rPr>
          <w:noProof/>
        </w:rPr>
        <w:t>12</w:t>
      </w:r>
      <w:r w:rsidR="0037348E">
        <w:rPr>
          <w:noProof/>
        </w:rPr>
        <w:fldChar w:fldCharType="end"/>
      </w:r>
    </w:p>
    <w:p w:rsidR="00747A52" w:rsidRDefault="00747A52">
      <w:pPr>
        <w:pStyle w:val="TOC2"/>
        <w:tabs>
          <w:tab w:val="left" w:pos="552"/>
          <w:tab w:val="right" w:pos="9580"/>
        </w:tabs>
        <w:rPr>
          <w:rFonts w:asciiTheme="minorHAnsi" w:eastAsiaTheme="minorEastAsia" w:hAnsiTheme="minorHAnsi" w:cstheme="minorBidi"/>
          <w:b w:val="0"/>
          <w:smallCaps w:val="0"/>
          <w:noProof/>
          <w:sz w:val="24"/>
          <w:szCs w:val="24"/>
        </w:rPr>
      </w:pPr>
      <w:r>
        <w:rPr>
          <w:noProof/>
        </w:rPr>
        <w:t>5.1</w:t>
      </w:r>
      <w:r>
        <w:rPr>
          <w:rFonts w:asciiTheme="minorHAnsi" w:eastAsiaTheme="minorEastAsia" w:hAnsiTheme="minorHAnsi" w:cstheme="minorBidi"/>
          <w:b w:val="0"/>
          <w:smallCaps w:val="0"/>
          <w:noProof/>
          <w:sz w:val="24"/>
          <w:szCs w:val="24"/>
        </w:rPr>
        <w:tab/>
      </w:r>
      <w:r>
        <w:rPr>
          <w:noProof/>
        </w:rPr>
        <w:t>Optical Layout</w:t>
      </w:r>
      <w:r>
        <w:rPr>
          <w:noProof/>
        </w:rPr>
        <w:tab/>
      </w:r>
      <w:r w:rsidR="0037348E">
        <w:rPr>
          <w:noProof/>
        </w:rPr>
        <w:fldChar w:fldCharType="begin"/>
      </w:r>
      <w:r>
        <w:rPr>
          <w:noProof/>
        </w:rPr>
        <w:instrText xml:space="preserve"> PAGEREF _Toc189232781 \h </w:instrText>
      </w:r>
      <w:r w:rsidR="006C4F9D">
        <w:rPr>
          <w:noProof/>
        </w:rPr>
      </w:r>
      <w:r w:rsidR="0037348E">
        <w:rPr>
          <w:noProof/>
        </w:rPr>
        <w:fldChar w:fldCharType="separate"/>
      </w:r>
      <w:r w:rsidR="00D951AE">
        <w:rPr>
          <w:noProof/>
        </w:rPr>
        <w:t>12</w:t>
      </w:r>
      <w:r w:rsidR="0037348E">
        <w:rPr>
          <w:noProof/>
        </w:rPr>
        <w:fldChar w:fldCharType="end"/>
      </w:r>
    </w:p>
    <w:p w:rsidR="00747A52" w:rsidRDefault="00747A52">
      <w:pPr>
        <w:pStyle w:val="TOC3"/>
        <w:tabs>
          <w:tab w:val="left" w:pos="696"/>
          <w:tab w:val="right" w:pos="9580"/>
        </w:tabs>
        <w:rPr>
          <w:rFonts w:asciiTheme="minorHAnsi" w:eastAsiaTheme="minorEastAsia" w:hAnsiTheme="minorHAnsi" w:cstheme="minorBidi"/>
          <w:smallCaps w:val="0"/>
          <w:noProof/>
          <w:sz w:val="24"/>
          <w:szCs w:val="24"/>
        </w:rPr>
      </w:pPr>
      <w:r>
        <w:rPr>
          <w:noProof/>
        </w:rPr>
        <w:t>5.1.1</w:t>
      </w:r>
      <w:r>
        <w:rPr>
          <w:rFonts w:asciiTheme="minorHAnsi" w:eastAsiaTheme="minorEastAsia" w:hAnsiTheme="minorHAnsi" w:cstheme="minorBidi"/>
          <w:smallCaps w:val="0"/>
          <w:noProof/>
          <w:sz w:val="24"/>
          <w:szCs w:val="24"/>
        </w:rPr>
        <w:tab/>
      </w:r>
      <w:r>
        <w:rPr>
          <w:noProof/>
        </w:rPr>
        <w:t>Overview</w:t>
      </w:r>
      <w:r>
        <w:rPr>
          <w:noProof/>
        </w:rPr>
        <w:tab/>
      </w:r>
      <w:r w:rsidR="0037348E">
        <w:rPr>
          <w:noProof/>
        </w:rPr>
        <w:fldChar w:fldCharType="begin"/>
      </w:r>
      <w:r>
        <w:rPr>
          <w:noProof/>
        </w:rPr>
        <w:instrText xml:space="preserve"> PAGEREF _Toc189232782 \h </w:instrText>
      </w:r>
      <w:r w:rsidR="006C4F9D">
        <w:rPr>
          <w:noProof/>
        </w:rPr>
      </w:r>
      <w:r w:rsidR="0037348E">
        <w:rPr>
          <w:noProof/>
        </w:rPr>
        <w:fldChar w:fldCharType="separate"/>
      </w:r>
      <w:r w:rsidR="00D951AE">
        <w:rPr>
          <w:noProof/>
        </w:rPr>
        <w:t>12</w:t>
      </w:r>
      <w:r w:rsidR="0037348E">
        <w:rPr>
          <w:noProof/>
        </w:rPr>
        <w:fldChar w:fldCharType="end"/>
      </w:r>
    </w:p>
    <w:p w:rsidR="00747A52" w:rsidRDefault="00747A52">
      <w:pPr>
        <w:pStyle w:val="TOC3"/>
        <w:tabs>
          <w:tab w:val="left" w:pos="696"/>
          <w:tab w:val="right" w:pos="9580"/>
        </w:tabs>
        <w:rPr>
          <w:rFonts w:asciiTheme="minorHAnsi" w:eastAsiaTheme="minorEastAsia" w:hAnsiTheme="minorHAnsi" w:cstheme="minorBidi"/>
          <w:smallCaps w:val="0"/>
          <w:noProof/>
          <w:sz w:val="24"/>
          <w:szCs w:val="24"/>
        </w:rPr>
      </w:pPr>
      <w:r>
        <w:rPr>
          <w:noProof/>
        </w:rPr>
        <w:t>5.1.2</w:t>
      </w:r>
      <w:r>
        <w:rPr>
          <w:rFonts w:asciiTheme="minorHAnsi" w:eastAsiaTheme="minorEastAsia" w:hAnsiTheme="minorHAnsi" w:cstheme="minorBidi"/>
          <w:smallCaps w:val="0"/>
          <w:noProof/>
          <w:sz w:val="24"/>
          <w:szCs w:val="24"/>
        </w:rPr>
        <w:tab/>
      </w:r>
      <w:r>
        <w:rPr>
          <w:noProof/>
        </w:rPr>
        <w:t>Optical layout – coordinates</w:t>
      </w:r>
      <w:r>
        <w:rPr>
          <w:noProof/>
        </w:rPr>
        <w:tab/>
      </w:r>
      <w:r w:rsidR="0037348E">
        <w:rPr>
          <w:noProof/>
        </w:rPr>
        <w:fldChar w:fldCharType="begin"/>
      </w:r>
      <w:r>
        <w:rPr>
          <w:noProof/>
        </w:rPr>
        <w:instrText xml:space="preserve"> PAGEREF _Toc189232783 \h </w:instrText>
      </w:r>
      <w:r w:rsidR="006C4F9D">
        <w:rPr>
          <w:noProof/>
        </w:rPr>
      </w:r>
      <w:r w:rsidR="0037348E">
        <w:rPr>
          <w:noProof/>
        </w:rPr>
        <w:fldChar w:fldCharType="separate"/>
      </w:r>
      <w:r w:rsidR="00D951AE">
        <w:rPr>
          <w:noProof/>
        </w:rPr>
        <w:t>15</w:t>
      </w:r>
      <w:r w:rsidR="0037348E">
        <w:rPr>
          <w:noProof/>
        </w:rPr>
        <w:fldChar w:fldCharType="end"/>
      </w:r>
    </w:p>
    <w:p w:rsidR="00747A52" w:rsidRDefault="00747A52">
      <w:pPr>
        <w:pStyle w:val="TOC3"/>
        <w:tabs>
          <w:tab w:val="left" w:pos="696"/>
          <w:tab w:val="right" w:pos="9580"/>
        </w:tabs>
        <w:rPr>
          <w:rFonts w:asciiTheme="minorHAnsi" w:eastAsiaTheme="minorEastAsia" w:hAnsiTheme="minorHAnsi" w:cstheme="minorBidi"/>
          <w:smallCaps w:val="0"/>
          <w:noProof/>
          <w:sz w:val="24"/>
          <w:szCs w:val="24"/>
        </w:rPr>
      </w:pPr>
      <w:r>
        <w:rPr>
          <w:noProof/>
        </w:rPr>
        <w:t>5.1.3</w:t>
      </w:r>
      <w:r>
        <w:rPr>
          <w:rFonts w:asciiTheme="minorHAnsi" w:eastAsiaTheme="minorEastAsia" w:hAnsiTheme="minorHAnsi" w:cstheme="minorBidi"/>
          <w:smallCaps w:val="0"/>
          <w:noProof/>
          <w:sz w:val="24"/>
          <w:szCs w:val="24"/>
        </w:rPr>
        <w:tab/>
      </w:r>
      <w:r>
        <w:rPr>
          <w:noProof/>
        </w:rPr>
        <w:t>Diffraction in the ITM optical layout</w:t>
      </w:r>
      <w:r>
        <w:rPr>
          <w:noProof/>
        </w:rPr>
        <w:tab/>
      </w:r>
      <w:r w:rsidR="0037348E">
        <w:rPr>
          <w:noProof/>
        </w:rPr>
        <w:fldChar w:fldCharType="begin"/>
      </w:r>
      <w:r>
        <w:rPr>
          <w:noProof/>
        </w:rPr>
        <w:instrText xml:space="preserve"> PAGEREF _Toc189232784 \h </w:instrText>
      </w:r>
      <w:r w:rsidR="006C4F9D">
        <w:rPr>
          <w:noProof/>
        </w:rPr>
      </w:r>
      <w:r w:rsidR="0037348E">
        <w:rPr>
          <w:noProof/>
        </w:rPr>
        <w:fldChar w:fldCharType="separate"/>
      </w:r>
      <w:r w:rsidR="00D951AE">
        <w:rPr>
          <w:noProof/>
        </w:rPr>
        <w:t>15</w:t>
      </w:r>
      <w:r w:rsidR="0037348E">
        <w:rPr>
          <w:noProof/>
        </w:rPr>
        <w:fldChar w:fldCharType="end"/>
      </w:r>
    </w:p>
    <w:p w:rsidR="00747A52" w:rsidRDefault="00747A52">
      <w:pPr>
        <w:pStyle w:val="TOC2"/>
        <w:tabs>
          <w:tab w:val="left" w:pos="552"/>
          <w:tab w:val="right" w:pos="9580"/>
        </w:tabs>
        <w:rPr>
          <w:rFonts w:asciiTheme="minorHAnsi" w:eastAsiaTheme="minorEastAsia" w:hAnsiTheme="minorHAnsi" w:cstheme="minorBidi"/>
          <w:b w:val="0"/>
          <w:smallCaps w:val="0"/>
          <w:noProof/>
          <w:sz w:val="24"/>
          <w:szCs w:val="24"/>
        </w:rPr>
      </w:pPr>
      <w:r>
        <w:rPr>
          <w:noProof/>
        </w:rPr>
        <w:t>5.2</w:t>
      </w:r>
      <w:r>
        <w:rPr>
          <w:rFonts w:asciiTheme="minorHAnsi" w:eastAsiaTheme="minorEastAsia" w:hAnsiTheme="minorHAnsi" w:cstheme="minorBidi"/>
          <w:b w:val="0"/>
          <w:smallCaps w:val="0"/>
          <w:noProof/>
          <w:sz w:val="24"/>
          <w:szCs w:val="24"/>
        </w:rPr>
        <w:tab/>
      </w:r>
      <w:r>
        <w:rPr>
          <w:noProof/>
        </w:rPr>
        <w:t>Optical Layout – ETM HWS</w:t>
      </w:r>
      <w:r>
        <w:rPr>
          <w:noProof/>
        </w:rPr>
        <w:tab/>
      </w:r>
      <w:r w:rsidR="0037348E">
        <w:rPr>
          <w:noProof/>
        </w:rPr>
        <w:fldChar w:fldCharType="begin"/>
      </w:r>
      <w:r>
        <w:rPr>
          <w:noProof/>
        </w:rPr>
        <w:instrText xml:space="preserve"> PAGEREF _Toc189232785 \h </w:instrText>
      </w:r>
      <w:r w:rsidR="006C4F9D">
        <w:rPr>
          <w:noProof/>
        </w:rPr>
      </w:r>
      <w:r w:rsidR="0037348E">
        <w:rPr>
          <w:noProof/>
        </w:rPr>
        <w:fldChar w:fldCharType="separate"/>
      </w:r>
      <w:r w:rsidR="00D951AE">
        <w:rPr>
          <w:noProof/>
        </w:rPr>
        <w:t>16</w:t>
      </w:r>
      <w:r w:rsidR="0037348E">
        <w:rPr>
          <w:noProof/>
        </w:rPr>
        <w:fldChar w:fldCharType="end"/>
      </w:r>
    </w:p>
    <w:p w:rsidR="00747A52" w:rsidRDefault="00747A52">
      <w:pPr>
        <w:pStyle w:val="TOC2"/>
        <w:tabs>
          <w:tab w:val="left" w:pos="552"/>
          <w:tab w:val="right" w:pos="9580"/>
        </w:tabs>
        <w:rPr>
          <w:rFonts w:asciiTheme="minorHAnsi" w:eastAsiaTheme="minorEastAsia" w:hAnsiTheme="minorHAnsi" w:cstheme="minorBidi"/>
          <w:b w:val="0"/>
          <w:smallCaps w:val="0"/>
          <w:noProof/>
          <w:sz w:val="24"/>
          <w:szCs w:val="24"/>
        </w:rPr>
      </w:pPr>
      <w:r>
        <w:rPr>
          <w:noProof/>
        </w:rPr>
        <w:t>5.3</w:t>
      </w:r>
      <w:r>
        <w:rPr>
          <w:rFonts w:asciiTheme="minorHAnsi" w:eastAsiaTheme="minorEastAsia" w:hAnsiTheme="minorHAnsi" w:cstheme="minorBidi"/>
          <w:b w:val="0"/>
          <w:smallCaps w:val="0"/>
          <w:noProof/>
          <w:sz w:val="24"/>
          <w:szCs w:val="24"/>
        </w:rPr>
        <w:tab/>
      </w:r>
      <w:r>
        <w:rPr>
          <w:noProof/>
        </w:rPr>
        <w:t>Light Sources (ETM and ITM)</w:t>
      </w:r>
      <w:r>
        <w:rPr>
          <w:noProof/>
        </w:rPr>
        <w:tab/>
      </w:r>
      <w:r w:rsidR="0037348E">
        <w:rPr>
          <w:noProof/>
        </w:rPr>
        <w:fldChar w:fldCharType="begin"/>
      </w:r>
      <w:r>
        <w:rPr>
          <w:noProof/>
        </w:rPr>
        <w:instrText xml:space="preserve"> PAGEREF _Toc189232786 \h </w:instrText>
      </w:r>
      <w:r w:rsidR="006C4F9D">
        <w:rPr>
          <w:noProof/>
        </w:rPr>
      </w:r>
      <w:r w:rsidR="0037348E">
        <w:rPr>
          <w:noProof/>
        </w:rPr>
        <w:fldChar w:fldCharType="separate"/>
      </w:r>
      <w:r w:rsidR="00D951AE">
        <w:rPr>
          <w:noProof/>
        </w:rPr>
        <w:t>18</w:t>
      </w:r>
      <w:r w:rsidR="0037348E">
        <w:rPr>
          <w:noProof/>
        </w:rPr>
        <w:fldChar w:fldCharType="end"/>
      </w:r>
    </w:p>
    <w:p w:rsidR="00747A52" w:rsidRDefault="00747A52">
      <w:pPr>
        <w:pStyle w:val="TOC3"/>
        <w:tabs>
          <w:tab w:val="left" w:pos="696"/>
          <w:tab w:val="right" w:pos="9580"/>
        </w:tabs>
        <w:rPr>
          <w:rFonts w:asciiTheme="minorHAnsi" w:eastAsiaTheme="minorEastAsia" w:hAnsiTheme="minorHAnsi" w:cstheme="minorBidi"/>
          <w:smallCaps w:val="0"/>
          <w:noProof/>
          <w:sz w:val="24"/>
          <w:szCs w:val="24"/>
        </w:rPr>
      </w:pPr>
      <w:r>
        <w:rPr>
          <w:noProof/>
        </w:rPr>
        <w:t>5.3.1</w:t>
      </w:r>
      <w:r>
        <w:rPr>
          <w:rFonts w:asciiTheme="minorHAnsi" w:eastAsiaTheme="minorEastAsia" w:hAnsiTheme="minorHAnsi" w:cstheme="minorBidi"/>
          <w:smallCaps w:val="0"/>
          <w:noProof/>
          <w:sz w:val="24"/>
          <w:szCs w:val="24"/>
        </w:rPr>
        <w:tab/>
      </w:r>
      <w:r>
        <w:rPr>
          <w:noProof/>
        </w:rPr>
        <w:t>ITM – fiber coupled super-luminescent diodes</w:t>
      </w:r>
      <w:r>
        <w:rPr>
          <w:noProof/>
        </w:rPr>
        <w:tab/>
      </w:r>
      <w:r w:rsidR="0037348E">
        <w:rPr>
          <w:noProof/>
        </w:rPr>
        <w:fldChar w:fldCharType="begin"/>
      </w:r>
      <w:r>
        <w:rPr>
          <w:noProof/>
        </w:rPr>
        <w:instrText xml:space="preserve"> PAGEREF _Toc189232787 \h </w:instrText>
      </w:r>
      <w:r w:rsidR="006C4F9D">
        <w:rPr>
          <w:noProof/>
        </w:rPr>
      </w:r>
      <w:r w:rsidR="0037348E">
        <w:rPr>
          <w:noProof/>
        </w:rPr>
        <w:fldChar w:fldCharType="separate"/>
      </w:r>
      <w:r w:rsidR="00D951AE">
        <w:rPr>
          <w:noProof/>
        </w:rPr>
        <w:t>18</w:t>
      </w:r>
      <w:r w:rsidR="0037348E">
        <w:rPr>
          <w:noProof/>
        </w:rPr>
        <w:fldChar w:fldCharType="end"/>
      </w:r>
    </w:p>
    <w:p w:rsidR="00747A52" w:rsidRDefault="00747A52">
      <w:pPr>
        <w:pStyle w:val="TOC3"/>
        <w:tabs>
          <w:tab w:val="left" w:pos="696"/>
          <w:tab w:val="right" w:pos="9580"/>
        </w:tabs>
        <w:rPr>
          <w:rFonts w:asciiTheme="minorHAnsi" w:eastAsiaTheme="minorEastAsia" w:hAnsiTheme="minorHAnsi" w:cstheme="minorBidi"/>
          <w:smallCaps w:val="0"/>
          <w:noProof/>
          <w:sz w:val="24"/>
          <w:szCs w:val="24"/>
        </w:rPr>
      </w:pPr>
      <w:r>
        <w:rPr>
          <w:noProof/>
        </w:rPr>
        <w:t>5.3.2</w:t>
      </w:r>
      <w:r>
        <w:rPr>
          <w:rFonts w:asciiTheme="minorHAnsi" w:eastAsiaTheme="minorEastAsia" w:hAnsiTheme="minorHAnsi" w:cstheme="minorBidi"/>
          <w:smallCaps w:val="0"/>
          <w:noProof/>
          <w:sz w:val="24"/>
          <w:szCs w:val="24"/>
        </w:rPr>
        <w:tab/>
      </w:r>
      <w:r>
        <w:rPr>
          <w:noProof/>
        </w:rPr>
        <w:t>ITM – visible alignment lasers</w:t>
      </w:r>
      <w:r>
        <w:rPr>
          <w:noProof/>
        </w:rPr>
        <w:tab/>
      </w:r>
      <w:r w:rsidR="0037348E">
        <w:rPr>
          <w:noProof/>
        </w:rPr>
        <w:fldChar w:fldCharType="begin"/>
      </w:r>
      <w:r>
        <w:rPr>
          <w:noProof/>
        </w:rPr>
        <w:instrText xml:space="preserve"> PAGEREF _Toc189232788 \h </w:instrText>
      </w:r>
      <w:r w:rsidR="006C4F9D">
        <w:rPr>
          <w:noProof/>
        </w:rPr>
      </w:r>
      <w:r w:rsidR="0037348E">
        <w:rPr>
          <w:noProof/>
        </w:rPr>
        <w:fldChar w:fldCharType="separate"/>
      </w:r>
      <w:r w:rsidR="00D951AE">
        <w:rPr>
          <w:noProof/>
        </w:rPr>
        <w:t>18</w:t>
      </w:r>
      <w:r w:rsidR="0037348E">
        <w:rPr>
          <w:noProof/>
        </w:rPr>
        <w:fldChar w:fldCharType="end"/>
      </w:r>
    </w:p>
    <w:p w:rsidR="00747A52" w:rsidRDefault="00747A52">
      <w:pPr>
        <w:pStyle w:val="TOC3"/>
        <w:tabs>
          <w:tab w:val="left" w:pos="696"/>
          <w:tab w:val="right" w:pos="9580"/>
        </w:tabs>
        <w:rPr>
          <w:rFonts w:asciiTheme="minorHAnsi" w:eastAsiaTheme="minorEastAsia" w:hAnsiTheme="minorHAnsi" w:cstheme="minorBidi"/>
          <w:smallCaps w:val="0"/>
          <w:noProof/>
          <w:sz w:val="24"/>
          <w:szCs w:val="24"/>
        </w:rPr>
      </w:pPr>
      <w:r>
        <w:rPr>
          <w:noProof/>
        </w:rPr>
        <w:t>5.3.3</w:t>
      </w:r>
      <w:r>
        <w:rPr>
          <w:rFonts w:asciiTheme="minorHAnsi" w:eastAsiaTheme="minorEastAsia" w:hAnsiTheme="minorHAnsi" w:cstheme="minorBidi"/>
          <w:smallCaps w:val="0"/>
          <w:noProof/>
          <w:sz w:val="24"/>
          <w:szCs w:val="24"/>
        </w:rPr>
        <w:tab/>
      </w:r>
      <w:r>
        <w:rPr>
          <w:noProof/>
        </w:rPr>
        <w:t>ITM HWS sources – properties</w:t>
      </w:r>
      <w:r>
        <w:rPr>
          <w:noProof/>
        </w:rPr>
        <w:tab/>
      </w:r>
      <w:r w:rsidR="0037348E">
        <w:rPr>
          <w:noProof/>
        </w:rPr>
        <w:fldChar w:fldCharType="begin"/>
      </w:r>
      <w:r>
        <w:rPr>
          <w:noProof/>
        </w:rPr>
        <w:instrText xml:space="preserve"> PAGEREF _Toc189232789 \h </w:instrText>
      </w:r>
      <w:r w:rsidR="006C4F9D">
        <w:rPr>
          <w:noProof/>
        </w:rPr>
      </w:r>
      <w:r w:rsidR="0037348E">
        <w:rPr>
          <w:noProof/>
        </w:rPr>
        <w:fldChar w:fldCharType="separate"/>
      </w:r>
      <w:r w:rsidR="00D951AE">
        <w:rPr>
          <w:noProof/>
        </w:rPr>
        <w:t>18</w:t>
      </w:r>
      <w:r w:rsidR="0037348E">
        <w:rPr>
          <w:noProof/>
        </w:rPr>
        <w:fldChar w:fldCharType="end"/>
      </w:r>
    </w:p>
    <w:p w:rsidR="00747A52" w:rsidRDefault="00747A52">
      <w:pPr>
        <w:pStyle w:val="TOC3"/>
        <w:tabs>
          <w:tab w:val="left" w:pos="696"/>
          <w:tab w:val="right" w:pos="9580"/>
        </w:tabs>
        <w:rPr>
          <w:rFonts w:asciiTheme="minorHAnsi" w:eastAsiaTheme="minorEastAsia" w:hAnsiTheme="minorHAnsi" w:cstheme="minorBidi"/>
          <w:smallCaps w:val="0"/>
          <w:noProof/>
          <w:sz w:val="24"/>
          <w:szCs w:val="24"/>
        </w:rPr>
      </w:pPr>
      <w:r>
        <w:rPr>
          <w:noProof/>
        </w:rPr>
        <w:t>5.3.4</w:t>
      </w:r>
      <w:r>
        <w:rPr>
          <w:rFonts w:asciiTheme="minorHAnsi" w:eastAsiaTheme="minorEastAsia" w:hAnsiTheme="minorHAnsi" w:cstheme="minorBidi"/>
          <w:smallCaps w:val="0"/>
          <w:noProof/>
          <w:sz w:val="24"/>
          <w:szCs w:val="24"/>
        </w:rPr>
        <w:tab/>
      </w:r>
      <w:r>
        <w:rPr>
          <w:noProof/>
        </w:rPr>
        <w:t>ETM – source</w:t>
      </w:r>
      <w:r>
        <w:rPr>
          <w:noProof/>
        </w:rPr>
        <w:tab/>
      </w:r>
      <w:r w:rsidR="0037348E">
        <w:rPr>
          <w:noProof/>
        </w:rPr>
        <w:fldChar w:fldCharType="begin"/>
      </w:r>
      <w:r>
        <w:rPr>
          <w:noProof/>
        </w:rPr>
        <w:instrText xml:space="preserve"> PAGEREF _Toc189232790 \h </w:instrText>
      </w:r>
      <w:r w:rsidR="006C4F9D">
        <w:rPr>
          <w:noProof/>
        </w:rPr>
      </w:r>
      <w:r w:rsidR="0037348E">
        <w:rPr>
          <w:noProof/>
        </w:rPr>
        <w:fldChar w:fldCharType="separate"/>
      </w:r>
      <w:r w:rsidR="00D951AE">
        <w:rPr>
          <w:noProof/>
        </w:rPr>
        <w:t>18</w:t>
      </w:r>
      <w:r w:rsidR="0037348E">
        <w:rPr>
          <w:noProof/>
        </w:rPr>
        <w:fldChar w:fldCharType="end"/>
      </w:r>
    </w:p>
    <w:p w:rsidR="00747A52" w:rsidRDefault="00747A52">
      <w:pPr>
        <w:pStyle w:val="TOC2"/>
        <w:tabs>
          <w:tab w:val="left" w:pos="552"/>
          <w:tab w:val="right" w:pos="9580"/>
        </w:tabs>
        <w:rPr>
          <w:rFonts w:asciiTheme="minorHAnsi" w:eastAsiaTheme="minorEastAsia" w:hAnsiTheme="minorHAnsi" w:cstheme="minorBidi"/>
          <w:b w:val="0"/>
          <w:smallCaps w:val="0"/>
          <w:noProof/>
          <w:sz w:val="24"/>
          <w:szCs w:val="24"/>
        </w:rPr>
      </w:pPr>
      <w:r>
        <w:rPr>
          <w:noProof/>
        </w:rPr>
        <w:t>5.4</w:t>
      </w:r>
      <w:r>
        <w:rPr>
          <w:rFonts w:asciiTheme="minorHAnsi" w:eastAsiaTheme="minorEastAsia" w:hAnsiTheme="minorHAnsi" w:cstheme="minorBidi"/>
          <w:b w:val="0"/>
          <w:smallCaps w:val="0"/>
          <w:noProof/>
          <w:sz w:val="24"/>
          <w:szCs w:val="24"/>
        </w:rPr>
        <w:tab/>
      </w:r>
      <w:r>
        <w:rPr>
          <w:noProof/>
        </w:rPr>
        <w:t>Optics and opto-mechanics</w:t>
      </w:r>
      <w:r>
        <w:rPr>
          <w:noProof/>
        </w:rPr>
        <w:tab/>
      </w:r>
      <w:r w:rsidR="0037348E">
        <w:rPr>
          <w:noProof/>
        </w:rPr>
        <w:fldChar w:fldCharType="begin"/>
      </w:r>
      <w:r>
        <w:rPr>
          <w:noProof/>
        </w:rPr>
        <w:instrText xml:space="preserve"> PAGEREF _Toc189232791 \h </w:instrText>
      </w:r>
      <w:r w:rsidR="006C4F9D">
        <w:rPr>
          <w:noProof/>
        </w:rPr>
      </w:r>
      <w:r w:rsidR="0037348E">
        <w:rPr>
          <w:noProof/>
        </w:rPr>
        <w:fldChar w:fldCharType="separate"/>
      </w:r>
      <w:r w:rsidR="00D951AE">
        <w:rPr>
          <w:noProof/>
        </w:rPr>
        <w:t>19</w:t>
      </w:r>
      <w:r w:rsidR="0037348E">
        <w:rPr>
          <w:noProof/>
        </w:rPr>
        <w:fldChar w:fldCharType="end"/>
      </w:r>
    </w:p>
    <w:p w:rsidR="00747A52" w:rsidRDefault="00747A52">
      <w:pPr>
        <w:pStyle w:val="TOC3"/>
        <w:tabs>
          <w:tab w:val="left" w:pos="696"/>
          <w:tab w:val="right" w:pos="9580"/>
        </w:tabs>
        <w:rPr>
          <w:rFonts w:asciiTheme="minorHAnsi" w:eastAsiaTheme="minorEastAsia" w:hAnsiTheme="minorHAnsi" w:cstheme="minorBidi"/>
          <w:smallCaps w:val="0"/>
          <w:noProof/>
          <w:sz w:val="24"/>
          <w:szCs w:val="24"/>
        </w:rPr>
      </w:pPr>
      <w:r>
        <w:rPr>
          <w:noProof/>
        </w:rPr>
        <w:t>5.4.1</w:t>
      </w:r>
      <w:r>
        <w:rPr>
          <w:rFonts w:asciiTheme="minorHAnsi" w:eastAsiaTheme="minorEastAsia" w:hAnsiTheme="minorHAnsi" w:cstheme="minorBidi"/>
          <w:smallCaps w:val="0"/>
          <w:noProof/>
          <w:sz w:val="24"/>
          <w:szCs w:val="24"/>
        </w:rPr>
        <w:tab/>
      </w:r>
      <w:r>
        <w:rPr>
          <w:noProof/>
        </w:rPr>
        <w:t>ITM-HWS optics and opto-mechanics</w:t>
      </w:r>
      <w:r>
        <w:rPr>
          <w:noProof/>
        </w:rPr>
        <w:tab/>
      </w:r>
      <w:r w:rsidR="0037348E">
        <w:rPr>
          <w:noProof/>
        </w:rPr>
        <w:fldChar w:fldCharType="begin"/>
      </w:r>
      <w:r>
        <w:rPr>
          <w:noProof/>
        </w:rPr>
        <w:instrText xml:space="preserve"> PAGEREF _Toc189232792 \h </w:instrText>
      </w:r>
      <w:r w:rsidR="006C4F9D">
        <w:rPr>
          <w:noProof/>
        </w:rPr>
      </w:r>
      <w:r w:rsidR="0037348E">
        <w:rPr>
          <w:noProof/>
        </w:rPr>
        <w:fldChar w:fldCharType="separate"/>
      </w:r>
      <w:r w:rsidR="00D951AE">
        <w:rPr>
          <w:noProof/>
        </w:rPr>
        <w:t>19</w:t>
      </w:r>
      <w:r w:rsidR="0037348E">
        <w:rPr>
          <w:noProof/>
        </w:rPr>
        <w:fldChar w:fldCharType="end"/>
      </w:r>
    </w:p>
    <w:p w:rsidR="00747A52" w:rsidRDefault="00747A52">
      <w:pPr>
        <w:pStyle w:val="TOC3"/>
        <w:tabs>
          <w:tab w:val="left" w:pos="696"/>
          <w:tab w:val="right" w:pos="9580"/>
        </w:tabs>
        <w:rPr>
          <w:rFonts w:asciiTheme="minorHAnsi" w:eastAsiaTheme="minorEastAsia" w:hAnsiTheme="minorHAnsi" w:cstheme="minorBidi"/>
          <w:smallCaps w:val="0"/>
          <w:noProof/>
          <w:sz w:val="24"/>
          <w:szCs w:val="24"/>
        </w:rPr>
      </w:pPr>
      <w:r>
        <w:rPr>
          <w:noProof/>
        </w:rPr>
        <w:t>5.4.2</w:t>
      </w:r>
      <w:r>
        <w:rPr>
          <w:rFonts w:asciiTheme="minorHAnsi" w:eastAsiaTheme="minorEastAsia" w:hAnsiTheme="minorHAnsi" w:cstheme="minorBidi"/>
          <w:smallCaps w:val="0"/>
          <w:noProof/>
          <w:sz w:val="24"/>
          <w:szCs w:val="24"/>
        </w:rPr>
        <w:tab/>
      </w:r>
      <w:r>
        <w:rPr>
          <w:noProof/>
        </w:rPr>
        <w:t>ETM-optics and opto-mechanics</w:t>
      </w:r>
      <w:r>
        <w:rPr>
          <w:noProof/>
        </w:rPr>
        <w:tab/>
      </w:r>
      <w:r w:rsidR="0037348E">
        <w:rPr>
          <w:noProof/>
        </w:rPr>
        <w:fldChar w:fldCharType="begin"/>
      </w:r>
      <w:r>
        <w:rPr>
          <w:noProof/>
        </w:rPr>
        <w:instrText xml:space="preserve"> PAGEREF _Toc189232793 \h </w:instrText>
      </w:r>
      <w:r w:rsidR="006C4F9D">
        <w:rPr>
          <w:noProof/>
        </w:rPr>
      </w:r>
      <w:r w:rsidR="0037348E">
        <w:rPr>
          <w:noProof/>
        </w:rPr>
        <w:fldChar w:fldCharType="separate"/>
      </w:r>
      <w:r w:rsidR="00D951AE">
        <w:rPr>
          <w:noProof/>
        </w:rPr>
        <w:t>20</w:t>
      </w:r>
      <w:r w:rsidR="0037348E">
        <w:rPr>
          <w:noProof/>
        </w:rPr>
        <w:fldChar w:fldCharType="end"/>
      </w:r>
    </w:p>
    <w:p w:rsidR="00747A52" w:rsidRDefault="00747A52">
      <w:pPr>
        <w:pStyle w:val="TOC1"/>
        <w:tabs>
          <w:tab w:val="left" w:pos="370"/>
          <w:tab w:val="right" w:pos="9580"/>
        </w:tabs>
        <w:rPr>
          <w:rFonts w:asciiTheme="minorHAnsi" w:eastAsiaTheme="minorEastAsia" w:hAnsiTheme="minorHAnsi" w:cstheme="minorBidi"/>
          <w:b w:val="0"/>
          <w:caps w:val="0"/>
          <w:noProof/>
          <w:sz w:val="24"/>
          <w:szCs w:val="24"/>
          <w:u w:val="none"/>
        </w:rPr>
      </w:pPr>
      <w:r>
        <w:rPr>
          <w:noProof/>
        </w:rPr>
        <w:t>6</w:t>
      </w:r>
      <w:r>
        <w:rPr>
          <w:rFonts w:asciiTheme="minorHAnsi" w:eastAsiaTheme="minorEastAsia" w:hAnsiTheme="minorHAnsi" w:cstheme="minorBidi"/>
          <w:b w:val="0"/>
          <w:caps w:val="0"/>
          <w:noProof/>
          <w:sz w:val="24"/>
          <w:szCs w:val="24"/>
          <w:u w:val="none"/>
        </w:rPr>
        <w:tab/>
      </w:r>
      <w:r>
        <w:rPr>
          <w:noProof/>
        </w:rPr>
        <w:t>Electronics</w:t>
      </w:r>
      <w:r>
        <w:rPr>
          <w:noProof/>
        </w:rPr>
        <w:tab/>
      </w:r>
      <w:r w:rsidR="0037348E">
        <w:rPr>
          <w:noProof/>
        </w:rPr>
        <w:fldChar w:fldCharType="begin"/>
      </w:r>
      <w:r>
        <w:rPr>
          <w:noProof/>
        </w:rPr>
        <w:instrText xml:space="preserve"> PAGEREF _Toc189232794 \h </w:instrText>
      </w:r>
      <w:r w:rsidR="006C4F9D">
        <w:rPr>
          <w:noProof/>
        </w:rPr>
      </w:r>
      <w:r w:rsidR="0037348E">
        <w:rPr>
          <w:noProof/>
        </w:rPr>
        <w:fldChar w:fldCharType="separate"/>
      </w:r>
      <w:r w:rsidR="00D951AE">
        <w:rPr>
          <w:noProof/>
        </w:rPr>
        <w:t>21</w:t>
      </w:r>
      <w:r w:rsidR="0037348E">
        <w:rPr>
          <w:noProof/>
        </w:rPr>
        <w:fldChar w:fldCharType="end"/>
      </w:r>
    </w:p>
    <w:p w:rsidR="00747A52" w:rsidRDefault="00747A52">
      <w:pPr>
        <w:pStyle w:val="TOC2"/>
        <w:tabs>
          <w:tab w:val="left" w:pos="552"/>
          <w:tab w:val="right" w:pos="9580"/>
        </w:tabs>
        <w:rPr>
          <w:rFonts w:asciiTheme="minorHAnsi" w:eastAsiaTheme="minorEastAsia" w:hAnsiTheme="minorHAnsi" w:cstheme="minorBidi"/>
          <w:b w:val="0"/>
          <w:smallCaps w:val="0"/>
          <w:noProof/>
          <w:sz w:val="24"/>
          <w:szCs w:val="24"/>
        </w:rPr>
      </w:pPr>
      <w:r>
        <w:rPr>
          <w:noProof/>
        </w:rPr>
        <w:t>6.1</w:t>
      </w:r>
      <w:r>
        <w:rPr>
          <w:rFonts w:asciiTheme="minorHAnsi" w:eastAsiaTheme="minorEastAsia" w:hAnsiTheme="minorHAnsi" w:cstheme="minorBidi"/>
          <w:b w:val="0"/>
          <w:smallCaps w:val="0"/>
          <w:noProof/>
          <w:sz w:val="24"/>
          <w:szCs w:val="24"/>
        </w:rPr>
        <w:tab/>
      </w:r>
      <w:r>
        <w:rPr>
          <w:noProof/>
        </w:rPr>
        <w:t>HWS-Electronics requirements</w:t>
      </w:r>
      <w:r>
        <w:rPr>
          <w:noProof/>
        </w:rPr>
        <w:tab/>
      </w:r>
      <w:r w:rsidR="0037348E">
        <w:rPr>
          <w:noProof/>
        </w:rPr>
        <w:fldChar w:fldCharType="begin"/>
      </w:r>
      <w:r>
        <w:rPr>
          <w:noProof/>
        </w:rPr>
        <w:instrText xml:space="preserve"> PAGEREF _Toc189232795 \h </w:instrText>
      </w:r>
      <w:r w:rsidR="006C4F9D">
        <w:rPr>
          <w:noProof/>
        </w:rPr>
      </w:r>
      <w:r w:rsidR="0037348E">
        <w:rPr>
          <w:noProof/>
        </w:rPr>
        <w:fldChar w:fldCharType="separate"/>
      </w:r>
      <w:r w:rsidR="00D951AE">
        <w:rPr>
          <w:noProof/>
        </w:rPr>
        <w:t>21</w:t>
      </w:r>
      <w:r w:rsidR="0037348E">
        <w:rPr>
          <w:noProof/>
        </w:rPr>
        <w:fldChar w:fldCharType="end"/>
      </w:r>
    </w:p>
    <w:p w:rsidR="00747A52" w:rsidRDefault="00747A52">
      <w:pPr>
        <w:pStyle w:val="TOC2"/>
        <w:tabs>
          <w:tab w:val="left" w:pos="552"/>
          <w:tab w:val="right" w:pos="9580"/>
        </w:tabs>
        <w:rPr>
          <w:rFonts w:asciiTheme="minorHAnsi" w:eastAsiaTheme="minorEastAsia" w:hAnsiTheme="minorHAnsi" w:cstheme="minorBidi"/>
          <w:b w:val="0"/>
          <w:smallCaps w:val="0"/>
          <w:noProof/>
          <w:sz w:val="24"/>
          <w:szCs w:val="24"/>
        </w:rPr>
      </w:pPr>
      <w:r>
        <w:rPr>
          <w:noProof/>
        </w:rPr>
        <w:t>6.2</w:t>
      </w:r>
      <w:r>
        <w:rPr>
          <w:rFonts w:asciiTheme="minorHAnsi" w:eastAsiaTheme="minorEastAsia" w:hAnsiTheme="minorHAnsi" w:cstheme="minorBidi"/>
          <w:b w:val="0"/>
          <w:smallCaps w:val="0"/>
          <w:noProof/>
          <w:sz w:val="24"/>
          <w:szCs w:val="24"/>
        </w:rPr>
        <w:tab/>
      </w:r>
      <w:r>
        <w:rPr>
          <w:noProof/>
        </w:rPr>
        <w:t>Block diagrams</w:t>
      </w:r>
      <w:r>
        <w:rPr>
          <w:noProof/>
        </w:rPr>
        <w:tab/>
      </w:r>
      <w:r w:rsidR="0037348E">
        <w:rPr>
          <w:noProof/>
        </w:rPr>
        <w:fldChar w:fldCharType="begin"/>
      </w:r>
      <w:r>
        <w:rPr>
          <w:noProof/>
        </w:rPr>
        <w:instrText xml:space="preserve"> PAGEREF _Toc189232796 \h </w:instrText>
      </w:r>
      <w:r w:rsidR="006C4F9D">
        <w:rPr>
          <w:noProof/>
        </w:rPr>
      </w:r>
      <w:r w:rsidR="0037348E">
        <w:rPr>
          <w:noProof/>
        </w:rPr>
        <w:fldChar w:fldCharType="separate"/>
      </w:r>
      <w:r w:rsidR="00D951AE">
        <w:rPr>
          <w:noProof/>
        </w:rPr>
        <w:t>21</w:t>
      </w:r>
      <w:r w:rsidR="0037348E">
        <w:rPr>
          <w:noProof/>
        </w:rPr>
        <w:fldChar w:fldCharType="end"/>
      </w:r>
    </w:p>
    <w:p w:rsidR="00747A52" w:rsidRDefault="00747A52">
      <w:pPr>
        <w:pStyle w:val="TOC3"/>
        <w:tabs>
          <w:tab w:val="left" w:pos="696"/>
          <w:tab w:val="right" w:pos="9580"/>
        </w:tabs>
        <w:rPr>
          <w:rFonts w:asciiTheme="minorHAnsi" w:eastAsiaTheme="minorEastAsia" w:hAnsiTheme="minorHAnsi" w:cstheme="minorBidi"/>
          <w:smallCaps w:val="0"/>
          <w:noProof/>
          <w:sz w:val="24"/>
          <w:szCs w:val="24"/>
        </w:rPr>
      </w:pPr>
      <w:r>
        <w:rPr>
          <w:noProof/>
        </w:rPr>
        <w:t>6.2.1</w:t>
      </w:r>
      <w:r>
        <w:rPr>
          <w:rFonts w:asciiTheme="minorHAnsi" w:eastAsiaTheme="minorEastAsia" w:hAnsiTheme="minorHAnsi" w:cstheme="minorBidi"/>
          <w:smallCaps w:val="0"/>
          <w:noProof/>
          <w:sz w:val="24"/>
          <w:szCs w:val="24"/>
        </w:rPr>
        <w:tab/>
      </w:r>
      <w:r>
        <w:rPr>
          <w:noProof/>
        </w:rPr>
        <w:t>ITM-HWS Block diagram</w:t>
      </w:r>
      <w:r>
        <w:rPr>
          <w:noProof/>
        </w:rPr>
        <w:tab/>
      </w:r>
      <w:r w:rsidR="0037348E">
        <w:rPr>
          <w:noProof/>
        </w:rPr>
        <w:fldChar w:fldCharType="begin"/>
      </w:r>
      <w:r>
        <w:rPr>
          <w:noProof/>
        </w:rPr>
        <w:instrText xml:space="preserve"> PAGEREF _Toc189232797 \h </w:instrText>
      </w:r>
      <w:r w:rsidR="006C4F9D">
        <w:rPr>
          <w:noProof/>
        </w:rPr>
      </w:r>
      <w:r w:rsidR="0037348E">
        <w:rPr>
          <w:noProof/>
        </w:rPr>
        <w:fldChar w:fldCharType="separate"/>
      </w:r>
      <w:r w:rsidR="00D951AE">
        <w:rPr>
          <w:noProof/>
        </w:rPr>
        <w:t>21</w:t>
      </w:r>
      <w:r w:rsidR="0037348E">
        <w:rPr>
          <w:noProof/>
        </w:rPr>
        <w:fldChar w:fldCharType="end"/>
      </w:r>
    </w:p>
    <w:p w:rsidR="00747A52" w:rsidRDefault="00747A52">
      <w:pPr>
        <w:pStyle w:val="TOC3"/>
        <w:tabs>
          <w:tab w:val="left" w:pos="696"/>
          <w:tab w:val="right" w:pos="9580"/>
        </w:tabs>
        <w:rPr>
          <w:rFonts w:asciiTheme="minorHAnsi" w:eastAsiaTheme="minorEastAsia" w:hAnsiTheme="minorHAnsi" w:cstheme="minorBidi"/>
          <w:smallCaps w:val="0"/>
          <w:noProof/>
          <w:sz w:val="24"/>
          <w:szCs w:val="24"/>
        </w:rPr>
      </w:pPr>
      <w:r>
        <w:rPr>
          <w:noProof/>
        </w:rPr>
        <w:t>6.2.2</w:t>
      </w:r>
      <w:r>
        <w:rPr>
          <w:rFonts w:asciiTheme="minorHAnsi" w:eastAsiaTheme="minorEastAsia" w:hAnsiTheme="minorHAnsi" w:cstheme="minorBidi"/>
          <w:smallCaps w:val="0"/>
          <w:noProof/>
          <w:sz w:val="24"/>
          <w:szCs w:val="24"/>
        </w:rPr>
        <w:tab/>
      </w:r>
      <w:r>
        <w:rPr>
          <w:noProof/>
        </w:rPr>
        <w:t>ETM-HWS Block diagram</w:t>
      </w:r>
      <w:r>
        <w:rPr>
          <w:noProof/>
        </w:rPr>
        <w:tab/>
      </w:r>
      <w:r w:rsidR="0037348E">
        <w:rPr>
          <w:noProof/>
        </w:rPr>
        <w:fldChar w:fldCharType="begin"/>
      </w:r>
      <w:r>
        <w:rPr>
          <w:noProof/>
        </w:rPr>
        <w:instrText xml:space="preserve"> PAGEREF _Toc189232798 \h </w:instrText>
      </w:r>
      <w:r w:rsidR="006C4F9D">
        <w:rPr>
          <w:noProof/>
        </w:rPr>
      </w:r>
      <w:r w:rsidR="0037348E">
        <w:rPr>
          <w:noProof/>
        </w:rPr>
        <w:fldChar w:fldCharType="separate"/>
      </w:r>
      <w:r w:rsidR="00D951AE">
        <w:rPr>
          <w:noProof/>
        </w:rPr>
        <w:t>23</w:t>
      </w:r>
      <w:r w:rsidR="0037348E">
        <w:rPr>
          <w:noProof/>
        </w:rPr>
        <w:fldChar w:fldCharType="end"/>
      </w:r>
    </w:p>
    <w:p w:rsidR="00747A52" w:rsidRDefault="00747A52">
      <w:pPr>
        <w:pStyle w:val="TOC2"/>
        <w:tabs>
          <w:tab w:val="left" w:pos="552"/>
          <w:tab w:val="right" w:pos="9580"/>
        </w:tabs>
        <w:rPr>
          <w:rFonts w:asciiTheme="minorHAnsi" w:eastAsiaTheme="minorEastAsia" w:hAnsiTheme="minorHAnsi" w:cstheme="minorBidi"/>
          <w:b w:val="0"/>
          <w:smallCaps w:val="0"/>
          <w:noProof/>
          <w:sz w:val="24"/>
          <w:szCs w:val="24"/>
        </w:rPr>
      </w:pPr>
      <w:r>
        <w:rPr>
          <w:noProof/>
        </w:rPr>
        <w:t>6.3</w:t>
      </w:r>
      <w:r>
        <w:rPr>
          <w:rFonts w:asciiTheme="minorHAnsi" w:eastAsiaTheme="minorEastAsia" w:hAnsiTheme="minorHAnsi" w:cstheme="minorBidi"/>
          <w:b w:val="0"/>
          <w:smallCaps w:val="0"/>
          <w:noProof/>
          <w:sz w:val="24"/>
          <w:szCs w:val="24"/>
        </w:rPr>
        <w:tab/>
      </w:r>
      <w:r>
        <w:rPr>
          <w:noProof/>
        </w:rPr>
        <w:t>Beckhoff controls</w:t>
      </w:r>
      <w:r>
        <w:rPr>
          <w:noProof/>
        </w:rPr>
        <w:tab/>
      </w:r>
      <w:r w:rsidR="0037348E">
        <w:rPr>
          <w:noProof/>
        </w:rPr>
        <w:fldChar w:fldCharType="begin"/>
      </w:r>
      <w:r>
        <w:rPr>
          <w:noProof/>
        </w:rPr>
        <w:instrText xml:space="preserve"> PAGEREF _Toc189232799 \h </w:instrText>
      </w:r>
      <w:r w:rsidR="006C4F9D">
        <w:rPr>
          <w:noProof/>
        </w:rPr>
      </w:r>
      <w:r w:rsidR="0037348E">
        <w:rPr>
          <w:noProof/>
        </w:rPr>
        <w:fldChar w:fldCharType="separate"/>
      </w:r>
      <w:r w:rsidR="00D951AE">
        <w:rPr>
          <w:noProof/>
        </w:rPr>
        <w:t>24</w:t>
      </w:r>
      <w:r w:rsidR="0037348E">
        <w:rPr>
          <w:noProof/>
        </w:rPr>
        <w:fldChar w:fldCharType="end"/>
      </w:r>
    </w:p>
    <w:p w:rsidR="00747A52" w:rsidRDefault="00747A52">
      <w:pPr>
        <w:pStyle w:val="TOC2"/>
        <w:tabs>
          <w:tab w:val="left" w:pos="552"/>
          <w:tab w:val="right" w:pos="9580"/>
        </w:tabs>
        <w:rPr>
          <w:rFonts w:asciiTheme="minorHAnsi" w:eastAsiaTheme="minorEastAsia" w:hAnsiTheme="minorHAnsi" w:cstheme="minorBidi"/>
          <w:b w:val="0"/>
          <w:smallCaps w:val="0"/>
          <w:noProof/>
          <w:sz w:val="24"/>
          <w:szCs w:val="24"/>
        </w:rPr>
      </w:pPr>
      <w:r>
        <w:rPr>
          <w:noProof/>
        </w:rPr>
        <w:t>6.4</w:t>
      </w:r>
      <w:r>
        <w:rPr>
          <w:rFonts w:asciiTheme="minorHAnsi" w:eastAsiaTheme="minorEastAsia" w:hAnsiTheme="minorHAnsi" w:cstheme="minorBidi"/>
          <w:b w:val="0"/>
          <w:smallCaps w:val="0"/>
          <w:noProof/>
          <w:sz w:val="24"/>
          <w:szCs w:val="24"/>
        </w:rPr>
        <w:tab/>
      </w:r>
      <w:r>
        <w:rPr>
          <w:noProof/>
        </w:rPr>
        <w:t>Custom HWS electronics components</w:t>
      </w:r>
      <w:r>
        <w:rPr>
          <w:noProof/>
        </w:rPr>
        <w:tab/>
      </w:r>
      <w:r w:rsidR="0037348E">
        <w:rPr>
          <w:noProof/>
        </w:rPr>
        <w:fldChar w:fldCharType="begin"/>
      </w:r>
      <w:r>
        <w:rPr>
          <w:noProof/>
        </w:rPr>
        <w:instrText xml:space="preserve"> PAGEREF _Toc189232800 \h </w:instrText>
      </w:r>
      <w:r w:rsidR="006C4F9D">
        <w:rPr>
          <w:noProof/>
        </w:rPr>
      </w:r>
      <w:r w:rsidR="0037348E">
        <w:rPr>
          <w:noProof/>
        </w:rPr>
        <w:fldChar w:fldCharType="separate"/>
      </w:r>
      <w:r w:rsidR="00D951AE">
        <w:rPr>
          <w:noProof/>
        </w:rPr>
        <w:t>24</w:t>
      </w:r>
      <w:r w:rsidR="0037348E">
        <w:rPr>
          <w:noProof/>
        </w:rPr>
        <w:fldChar w:fldCharType="end"/>
      </w:r>
    </w:p>
    <w:p w:rsidR="00747A52" w:rsidRDefault="00747A52">
      <w:pPr>
        <w:pStyle w:val="TOC3"/>
        <w:tabs>
          <w:tab w:val="left" w:pos="696"/>
          <w:tab w:val="right" w:pos="9580"/>
        </w:tabs>
        <w:rPr>
          <w:rFonts w:asciiTheme="minorHAnsi" w:eastAsiaTheme="minorEastAsia" w:hAnsiTheme="minorHAnsi" w:cstheme="minorBidi"/>
          <w:smallCaps w:val="0"/>
          <w:noProof/>
          <w:sz w:val="24"/>
          <w:szCs w:val="24"/>
        </w:rPr>
      </w:pPr>
      <w:r>
        <w:rPr>
          <w:noProof/>
        </w:rPr>
        <w:t>6.4.1</w:t>
      </w:r>
      <w:r>
        <w:rPr>
          <w:rFonts w:asciiTheme="minorHAnsi" w:eastAsiaTheme="minorEastAsia" w:hAnsiTheme="minorHAnsi" w:cstheme="minorBidi"/>
          <w:smallCaps w:val="0"/>
          <w:noProof/>
          <w:sz w:val="24"/>
          <w:szCs w:val="24"/>
        </w:rPr>
        <w:tab/>
      </w:r>
      <w:r>
        <w:rPr>
          <w:noProof/>
        </w:rPr>
        <w:t>Power distribution box (ETM-D1002851, ITM-D1102206)</w:t>
      </w:r>
      <w:r>
        <w:rPr>
          <w:noProof/>
        </w:rPr>
        <w:tab/>
      </w:r>
      <w:r w:rsidR="0037348E">
        <w:rPr>
          <w:noProof/>
        </w:rPr>
        <w:fldChar w:fldCharType="begin"/>
      </w:r>
      <w:r>
        <w:rPr>
          <w:noProof/>
        </w:rPr>
        <w:instrText xml:space="preserve"> PAGEREF _Toc189232801 \h </w:instrText>
      </w:r>
      <w:r w:rsidR="006C4F9D">
        <w:rPr>
          <w:noProof/>
        </w:rPr>
      </w:r>
      <w:r w:rsidR="0037348E">
        <w:rPr>
          <w:noProof/>
        </w:rPr>
        <w:fldChar w:fldCharType="separate"/>
      </w:r>
      <w:r w:rsidR="00D951AE">
        <w:rPr>
          <w:noProof/>
        </w:rPr>
        <w:t>25</w:t>
      </w:r>
      <w:r w:rsidR="0037348E">
        <w:rPr>
          <w:noProof/>
        </w:rPr>
        <w:fldChar w:fldCharType="end"/>
      </w:r>
    </w:p>
    <w:p w:rsidR="00747A52" w:rsidRDefault="00747A52">
      <w:pPr>
        <w:pStyle w:val="TOC3"/>
        <w:tabs>
          <w:tab w:val="left" w:pos="696"/>
          <w:tab w:val="right" w:pos="9580"/>
        </w:tabs>
        <w:rPr>
          <w:rFonts w:asciiTheme="minorHAnsi" w:eastAsiaTheme="minorEastAsia" w:hAnsiTheme="minorHAnsi" w:cstheme="minorBidi"/>
          <w:smallCaps w:val="0"/>
          <w:noProof/>
          <w:sz w:val="24"/>
          <w:szCs w:val="24"/>
        </w:rPr>
      </w:pPr>
      <w:r>
        <w:rPr>
          <w:noProof/>
        </w:rPr>
        <w:t>6.4.2</w:t>
      </w:r>
      <w:r>
        <w:rPr>
          <w:rFonts w:asciiTheme="minorHAnsi" w:eastAsiaTheme="minorEastAsia" w:hAnsiTheme="minorHAnsi" w:cstheme="minorBidi"/>
          <w:smallCaps w:val="0"/>
          <w:noProof/>
          <w:sz w:val="24"/>
          <w:szCs w:val="24"/>
        </w:rPr>
        <w:tab/>
      </w:r>
      <w:r>
        <w:rPr>
          <w:noProof/>
        </w:rPr>
        <w:t>ETM-HWS table EtherCAT interface box [ETM only]</w:t>
      </w:r>
      <w:r>
        <w:rPr>
          <w:noProof/>
        </w:rPr>
        <w:tab/>
      </w:r>
      <w:r w:rsidR="0037348E">
        <w:rPr>
          <w:noProof/>
        </w:rPr>
        <w:fldChar w:fldCharType="begin"/>
      </w:r>
      <w:r>
        <w:rPr>
          <w:noProof/>
        </w:rPr>
        <w:instrText xml:space="preserve"> PAGEREF _Toc189232802 \h </w:instrText>
      </w:r>
      <w:r w:rsidR="006C4F9D">
        <w:rPr>
          <w:noProof/>
        </w:rPr>
      </w:r>
      <w:r w:rsidR="0037348E">
        <w:rPr>
          <w:noProof/>
        </w:rPr>
        <w:fldChar w:fldCharType="separate"/>
      </w:r>
      <w:r w:rsidR="00D951AE">
        <w:rPr>
          <w:noProof/>
        </w:rPr>
        <w:t>25</w:t>
      </w:r>
      <w:r w:rsidR="0037348E">
        <w:rPr>
          <w:noProof/>
        </w:rPr>
        <w:fldChar w:fldCharType="end"/>
      </w:r>
    </w:p>
    <w:p w:rsidR="00747A52" w:rsidRDefault="00747A52">
      <w:pPr>
        <w:pStyle w:val="TOC3"/>
        <w:tabs>
          <w:tab w:val="left" w:pos="696"/>
          <w:tab w:val="right" w:pos="9580"/>
        </w:tabs>
        <w:rPr>
          <w:rFonts w:asciiTheme="minorHAnsi" w:eastAsiaTheme="minorEastAsia" w:hAnsiTheme="minorHAnsi" w:cstheme="minorBidi"/>
          <w:smallCaps w:val="0"/>
          <w:noProof/>
          <w:sz w:val="24"/>
          <w:szCs w:val="24"/>
        </w:rPr>
      </w:pPr>
      <w:r>
        <w:rPr>
          <w:noProof/>
        </w:rPr>
        <w:t>6.4.3</w:t>
      </w:r>
      <w:r>
        <w:rPr>
          <w:rFonts w:asciiTheme="minorHAnsi" w:eastAsiaTheme="minorEastAsia" w:hAnsiTheme="minorHAnsi" w:cstheme="minorBidi"/>
          <w:smallCaps w:val="0"/>
          <w:noProof/>
          <w:sz w:val="24"/>
          <w:szCs w:val="24"/>
        </w:rPr>
        <w:tab/>
      </w:r>
      <w:r>
        <w:rPr>
          <w:noProof/>
        </w:rPr>
        <w:t>ITM-HWS table EtherCAT interface box [ITM only]</w:t>
      </w:r>
      <w:r>
        <w:rPr>
          <w:noProof/>
        </w:rPr>
        <w:tab/>
      </w:r>
      <w:r w:rsidR="0037348E">
        <w:rPr>
          <w:noProof/>
        </w:rPr>
        <w:fldChar w:fldCharType="begin"/>
      </w:r>
      <w:r>
        <w:rPr>
          <w:noProof/>
        </w:rPr>
        <w:instrText xml:space="preserve"> PAGEREF _Toc189232803 \h </w:instrText>
      </w:r>
      <w:r w:rsidR="006C4F9D">
        <w:rPr>
          <w:noProof/>
        </w:rPr>
      </w:r>
      <w:r w:rsidR="0037348E">
        <w:rPr>
          <w:noProof/>
        </w:rPr>
        <w:fldChar w:fldCharType="separate"/>
      </w:r>
      <w:r w:rsidR="00D951AE">
        <w:rPr>
          <w:noProof/>
        </w:rPr>
        <w:t>25</w:t>
      </w:r>
      <w:r w:rsidR="0037348E">
        <w:rPr>
          <w:noProof/>
        </w:rPr>
        <w:fldChar w:fldCharType="end"/>
      </w:r>
    </w:p>
    <w:p w:rsidR="00747A52" w:rsidRDefault="00747A52">
      <w:pPr>
        <w:pStyle w:val="TOC3"/>
        <w:tabs>
          <w:tab w:val="left" w:pos="696"/>
          <w:tab w:val="right" w:pos="9580"/>
        </w:tabs>
        <w:rPr>
          <w:rFonts w:asciiTheme="minorHAnsi" w:eastAsiaTheme="minorEastAsia" w:hAnsiTheme="minorHAnsi" w:cstheme="minorBidi"/>
          <w:smallCaps w:val="0"/>
          <w:noProof/>
          <w:sz w:val="24"/>
          <w:szCs w:val="24"/>
        </w:rPr>
      </w:pPr>
      <w:r>
        <w:rPr>
          <w:noProof/>
        </w:rPr>
        <w:t>6.4.4</w:t>
      </w:r>
      <w:r>
        <w:rPr>
          <w:rFonts w:asciiTheme="minorHAnsi" w:eastAsiaTheme="minorEastAsia" w:hAnsiTheme="minorHAnsi" w:cstheme="minorBidi"/>
          <w:smallCaps w:val="0"/>
          <w:noProof/>
          <w:sz w:val="24"/>
          <w:szCs w:val="24"/>
        </w:rPr>
        <w:tab/>
      </w:r>
      <w:r>
        <w:rPr>
          <w:noProof/>
        </w:rPr>
        <w:t>HWS Breakout Box (ETM-D1101941, ITM-D1200110)</w:t>
      </w:r>
      <w:r>
        <w:rPr>
          <w:noProof/>
        </w:rPr>
        <w:tab/>
      </w:r>
      <w:r w:rsidR="0037348E">
        <w:rPr>
          <w:noProof/>
        </w:rPr>
        <w:fldChar w:fldCharType="begin"/>
      </w:r>
      <w:r>
        <w:rPr>
          <w:noProof/>
        </w:rPr>
        <w:instrText xml:space="preserve"> PAGEREF _Toc189232804 \h </w:instrText>
      </w:r>
      <w:r w:rsidR="006C4F9D">
        <w:rPr>
          <w:noProof/>
        </w:rPr>
      </w:r>
      <w:r w:rsidR="0037348E">
        <w:rPr>
          <w:noProof/>
        </w:rPr>
        <w:fldChar w:fldCharType="separate"/>
      </w:r>
      <w:r w:rsidR="00D951AE">
        <w:rPr>
          <w:noProof/>
        </w:rPr>
        <w:t>25</w:t>
      </w:r>
      <w:r w:rsidR="0037348E">
        <w:rPr>
          <w:noProof/>
        </w:rPr>
        <w:fldChar w:fldCharType="end"/>
      </w:r>
    </w:p>
    <w:p w:rsidR="00747A52" w:rsidRDefault="00747A52">
      <w:pPr>
        <w:pStyle w:val="TOC3"/>
        <w:tabs>
          <w:tab w:val="left" w:pos="696"/>
          <w:tab w:val="right" w:pos="9580"/>
        </w:tabs>
        <w:rPr>
          <w:rFonts w:asciiTheme="minorHAnsi" w:eastAsiaTheme="minorEastAsia" w:hAnsiTheme="minorHAnsi" w:cstheme="minorBidi"/>
          <w:smallCaps w:val="0"/>
          <w:noProof/>
          <w:sz w:val="24"/>
          <w:szCs w:val="24"/>
        </w:rPr>
      </w:pPr>
      <w:r>
        <w:rPr>
          <w:noProof/>
        </w:rPr>
        <w:t>6.4.5</w:t>
      </w:r>
      <w:r>
        <w:rPr>
          <w:rFonts w:asciiTheme="minorHAnsi" w:eastAsiaTheme="minorEastAsia" w:hAnsiTheme="minorHAnsi" w:cstheme="minorBidi"/>
          <w:smallCaps w:val="0"/>
          <w:noProof/>
          <w:sz w:val="24"/>
          <w:szCs w:val="24"/>
        </w:rPr>
        <w:tab/>
      </w:r>
      <w:r>
        <w:rPr>
          <w:noProof/>
        </w:rPr>
        <w:t>SLED driver [ITM-only]</w:t>
      </w:r>
      <w:r>
        <w:rPr>
          <w:noProof/>
        </w:rPr>
        <w:tab/>
      </w:r>
      <w:r w:rsidR="0037348E">
        <w:rPr>
          <w:noProof/>
        </w:rPr>
        <w:fldChar w:fldCharType="begin"/>
      </w:r>
      <w:r>
        <w:rPr>
          <w:noProof/>
        </w:rPr>
        <w:instrText xml:space="preserve"> PAGEREF _Toc189232805 \h </w:instrText>
      </w:r>
      <w:r w:rsidR="006C4F9D">
        <w:rPr>
          <w:noProof/>
        </w:rPr>
      </w:r>
      <w:r w:rsidR="0037348E">
        <w:rPr>
          <w:noProof/>
        </w:rPr>
        <w:fldChar w:fldCharType="separate"/>
      </w:r>
      <w:r w:rsidR="00D951AE">
        <w:rPr>
          <w:noProof/>
        </w:rPr>
        <w:t>25</w:t>
      </w:r>
      <w:r w:rsidR="0037348E">
        <w:rPr>
          <w:noProof/>
        </w:rPr>
        <w:fldChar w:fldCharType="end"/>
      </w:r>
    </w:p>
    <w:p w:rsidR="00747A52" w:rsidRDefault="00747A52">
      <w:pPr>
        <w:pStyle w:val="TOC3"/>
        <w:tabs>
          <w:tab w:val="left" w:pos="696"/>
          <w:tab w:val="right" w:pos="9580"/>
        </w:tabs>
        <w:rPr>
          <w:rFonts w:asciiTheme="minorHAnsi" w:eastAsiaTheme="minorEastAsia" w:hAnsiTheme="minorHAnsi" w:cstheme="minorBidi"/>
          <w:smallCaps w:val="0"/>
          <w:noProof/>
          <w:sz w:val="24"/>
          <w:szCs w:val="24"/>
        </w:rPr>
      </w:pPr>
      <w:r>
        <w:rPr>
          <w:noProof/>
        </w:rPr>
        <w:t>6.4.6</w:t>
      </w:r>
      <w:r>
        <w:rPr>
          <w:rFonts w:asciiTheme="minorHAnsi" w:eastAsiaTheme="minorEastAsia" w:hAnsiTheme="minorHAnsi" w:cstheme="minorBidi"/>
          <w:smallCaps w:val="0"/>
          <w:noProof/>
          <w:sz w:val="24"/>
          <w:szCs w:val="24"/>
        </w:rPr>
        <w:tab/>
      </w:r>
      <w:r>
        <w:rPr>
          <w:noProof/>
        </w:rPr>
        <w:t>Temperature sensor package [ITM/ETM]</w:t>
      </w:r>
      <w:r>
        <w:rPr>
          <w:noProof/>
        </w:rPr>
        <w:tab/>
      </w:r>
      <w:r w:rsidR="0037348E">
        <w:rPr>
          <w:noProof/>
        </w:rPr>
        <w:fldChar w:fldCharType="begin"/>
      </w:r>
      <w:r>
        <w:rPr>
          <w:noProof/>
        </w:rPr>
        <w:instrText xml:space="preserve"> PAGEREF _Toc189232806 \h </w:instrText>
      </w:r>
      <w:r w:rsidR="006C4F9D">
        <w:rPr>
          <w:noProof/>
        </w:rPr>
      </w:r>
      <w:r w:rsidR="0037348E">
        <w:rPr>
          <w:noProof/>
        </w:rPr>
        <w:fldChar w:fldCharType="separate"/>
      </w:r>
      <w:r w:rsidR="00D951AE">
        <w:rPr>
          <w:noProof/>
        </w:rPr>
        <w:t>26</w:t>
      </w:r>
      <w:r w:rsidR="0037348E">
        <w:rPr>
          <w:noProof/>
        </w:rPr>
        <w:fldChar w:fldCharType="end"/>
      </w:r>
    </w:p>
    <w:p w:rsidR="00747A52" w:rsidRDefault="00747A52">
      <w:pPr>
        <w:pStyle w:val="TOC3"/>
        <w:tabs>
          <w:tab w:val="left" w:pos="696"/>
          <w:tab w:val="right" w:pos="9580"/>
        </w:tabs>
        <w:rPr>
          <w:rFonts w:asciiTheme="minorHAnsi" w:eastAsiaTheme="minorEastAsia" w:hAnsiTheme="minorHAnsi" w:cstheme="minorBidi"/>
          <w:smallCaps w:val="0"/>
          <w:noProof/>
          <w:sz w:val="24"/>
          <w:szCs w:val="24"/>
        </w:rPr>
      </w:pPr>
      <w:r>
        <w:rPr>
          <w:noProof/>
        </w:rPr>
        <w:t>6.4.7</w:t>
      </w:r>
      <w:r>
        <w:rPr>
          <w:rFonts w:asciiTheme="minorHAnsi" w:eastAsiaTheme="minorEastAsia" w:hAnsiTheme="minorHAnsi" w:cstheme="minorBidi"/>
          <w:smallCaps w:val="0"/>
          <w:noProof/>
          <w:sz w:val="24"/>
          <w:szCs w:val="24"/>
        </w:rPr>
        <w:tab/>
      </w:r>
      <w:r>
        <w:rPr>
          <w:noProof/>
        </w:rPr>
        <w:t>Picomotor drivers [ITM/ETM] [TCS responsibility: ITM-only]</w:t>
      </w:r>
      <w:r>
        <w:rPr>
          <w:noProof/>
        </w:rPr>
        <w:tab/>
      </w:r>
      <w:r w:rsidR="0037348E">
        <w:rPr>
          <w:noProof/>
        </w:rPr>
        <w:fldChar w:fldCharType="begin"/>
      </w:r>
      <w:r>
        <w:rPr>
          <w:noProof/>
        </w:rPr>
        <w:instrText xml:space="preserve"> PAGEREF _Toc189232807 \h </w:instrText>
      </w:r>
      <w:r w:rsidR="006C4F9D">
        <w:rPr>
          <w:noProof/>
        </w:rPr>
      </w:r>
      <w:r w:rsidR="0037348E">
        <w:rPr>
          <w:noProof/>
        </w:rPr>
        <w:fldChar w:fldCharType="separate"/>
      </w:r>
      <w:r w:rsidR="00D951AE">
        <w:rPr>
          <w:noProof/>
        </w:rPr>
        <w:t>26</w:t>
      </w:r>
      <w:r w:rsidR="0037348E">
        <w:rPr>
          <w:noProof/>
        </w:rPr>
        <w:fldChar w:fldCharType="end"/>
      </w:r>
    </w:p>
    <w:p w:rsidR="00747A52" w:rsidRDefault="00747A52">
      <w:pPr>
        <w:pStyle w:val="TOC1"/>
        <w:tabs>
          <w:tab w:val="left" w:pos="370"/>
          <w:tab w:val="right" w:pos="9580"/>
        </w:tabs>
        <w:rPr>
          <w:rFonts w:asciiTheme="minorHAnsi" w:eastAsiaTheme="minorEastAsia" w:hAnsiTheme="minorHAnsi" w:cstheme="minorBidi"/>
          <w:b w:val="0"/>
          <w:caps w:val="0"/>
          <w:noProof/>
          <w:sz w:val="24"/>
          <w:szCs w:val="24"/>
          <w:u w:val="none"/>
        </w:rPr>
      </w:pPr>
      <w:r>
        <w:rPr>
          <w:noProof/>
        </w:rPr>
        <w:t>7</w:t>
      </w:r>
      <w:r>
        <w:rPr>
          <w:rFonts w:asciiTheme="minorHAnsi" w:eastAsiaTheme="minorEastAsia" w:hAnsiTheme="minorHAnsi" w:cstheme="minorBidi"/>
          <w:b w:val="0"/>
          <w:caps w:val="0"/>
          <w:noProof/>
          <w:sz w:val="24"/>
          <w:szCs w:val="24"/>
          <w:u w:val="none"/>
        </w:rPr>
        <w:tab/>
      </w:r>
      <w:r>
        <w:rPr>
          <w:noProof/>
        </w:rPr>
        <w:t>Software</w:t>
      </w:r>
      <w:r>
        <w:rPr>
          <w:noProof/>
        </w:rPr>
        <w:tab/>
      </w:r>
      <w:r w:rsidR="0037348E">
        <w:rPr>
          <w:noProof/>
        </w:rPr>
        <w:fldChar w:fldCharType="begin"/>
      </w:r>
      <w:r>
        <w:rPr>
          <w:noProof/>
        </w:rPr>
        <w:instrText xml:space="preserve"> PAGEREF _Toc189232808 \h </w:instrText>
      </w:r>
      <w:r w:rsidR="006C4F9D">
        <w:rPr>
          <w:noProof/>
        </w:rPr>
      </w:r>
      <w:r w:rsidR="0037348E">
        <w:rPr>
          <w:noProof/>
        </w:rPr>
        <w:fldChar w:fldCharType="separate"/>
      </w:r>
      <w:r w:rsidR="00D951AE">
        <w:rPr>
          <w:noProof/>
        </w:rPr>
        <w:t>27</w:t>
      </w:r>
      <w:r w:rsidR="0037348E">
        <w:rPr>
          <w:noProof/>
        </w:rPr>
        <w:fldChar w:fldCharType="end"/>
      </w:r>
    </w:p>
    <w:p w:rsidR="00747A52" w:rsidRDefault="00747A52">
      <w:pPr>
        <w:pStyle w:val="TOC2"/>
        <w:tabs>
          <w:tab w:val="left" w:pos="552"/>
          <w:tab w:val="right" w:pos="9580"/>
        </w:tabs>
        <w:rPr>
          <w:rFonts w:asciiTheme="minorHAnsi" w:eastAsiaTheme="minorEastAsia" w:hAnsiTheme="minorHAnsi" w:cstheme="minorBidi"/>
          <w:b w:val="0"/>
          <w:smallCaps w:val="0"/>
          <w:noProof/>
          <w:sz w:val="24"/>
          <w:szCs w:val="24"/>
        </w:rPr>
      </w:pPr>
      <w:r>
        <w:rPr>
          <w:noProof/>
        </w:rPr>
        <w:t>7.1</w:t>
      </w:r>
      <w:r>
        <w:rPr>
          <w:rFonts w:asciiTheme="minorHAnsi" w:eastAsiaTheme="minorEastAsia" w:hAnsiTheme="minorHAnsi" w:cstheme="minorBidi"/>
          <w:b w:val="0"/>
          <w:smallCaps w:val="0"/>
          <w:noProof/>
          <w:sz w:val="24"/>
          <w:szCs w:val="24"/>
        </w:rPr>
        <w:tab/>
      </w:r>
      <w:r>
        <w:rPr>
          <w:noProof/>
        </w:rPr>
        <w:t>Software architecture</w:t>
      </w:r>
      <w:r>
        <w:rPr>
          <w:noProof/>
        </w:rPr>
        <w:tab/>
      </w:r>
      <w:r w:rsidR="0037348E">
        <w:rPr>
          <w:noProof/>
        </w:rPr>
        <w:fldChar w:fldCharType="begin"/>
      </w:r>
      <w:r>
        <w:rPr>
          <w:noProof/>
        </w:rPr>
        <w:instrText xml:space="preserve"> PAGEREF _Toc189232809 \h </w:instrText>
      </w:r>
      <w:r w:rsidR="006C4F9D">
        <w:rPr>
          <w:noProof/>
        </w:rPr>
      </w:r>
      <w:r w:rsidR="0037348E">
        <w:rPr>
          <w:noProof/>
        </w:rPr>
        <w:fldChar w:fldCharType="separate"/>
      </w:r>
      <w:r w:rsidR="00D951AE">
        <w:rPr>
          <w:noProof/>
        </w:rPr>
        <w:t>27</w:t>
      </w:r>
      <w:r w:rsidR="0037348E">
        <w:rPr>
          <w:noProof/>
        </w:rPr>
        <w:fldChar w:fldCharType="end"/>
      </w:r>
    </w:p>
    <w:p w:rsidR="00747A52" w:rsidRDefault="00747A52">
      <w:pPr>
        <w:pStyle w:val="TOC3"/>
        <w:tabs>
          <w:tab w:val="left" w:pos="696"/>
          <w:tab w:val="right" w:pos="9580"/>
        </w:tabs>
        <w:rPr>
          <w:rFonts w:asciiTheme="minorHAnsi" w:eastAsiaTheme="minorEastAsia" w:hAnsiTheme="minorHAnsi" w:cstheme="minorBidi"/>
          <w:smallCaps w:val="0"/>
          <w:noProof/>
          <w:sz w:val="24"/>
          <w:szCs w:val="24"/>
        </w:rPr>
      </w:pPr>
      <w:r>
        <w:rPr>
          <w:noProof/>
        </w:rPr>
        <w:t>7.1.1</w:t>
      </w:r>
      <w:r>
        <w:rPr>
          <w:rFonts w:asciiTheme="minorHAnsi" w:eastAsiaTheme="minorEastAsia" w:hAnsiTheme="minorHAnsi" w:cstheme="minorBidi"/>
          <w:smallCaps w:val="0"/>
          <w:noProof/>
          <w:sz w:val="24"/>
          <w:szCs w:val="24"/>
        </w:rPr>
        <w:tab/>
      </w:r>
      <w:r>
        <w:rPr>
          <w:noProof/>
        </w:rPr>
        <w:t>Software version control</w:t>
      </w:r>
      <w:r>
        <w:rPr>
          <w:noProof/>
        </w:rPr>
        <w:tab/>
      </w:r>
      <w:r w:rsidR="0037348E">
        <w:rPr>
          <w:noProof/>
        </w:rPr>
        <w:fldChar w:fldCharType="begin"/>
      </w:r>
      <w:r>
        <w:rPr>
          <w:noProof/>
        </w:rPr>
        <w:instrText xml:space="preserve"> PAGEREF _Toc189232810 \h </w:instrText>
      </w:r>
      <w:r w:rsidR="006C4F9D">
        <w:rPr>
          <w:noProof/>
        </w:rPr>
      </w:r>
      <w:r w:rsidR="0037348E">
        <w:rPr>
          <w:noProof/>
        </w:rPr>
        <w:fldChar w:fldCharType="separate"/>
      </w:r>
      <w:r w:rsidR="00D951AE">
        <w:rPr>
          <w:noProof/>
        </w:rPr>
        <w:t>29</w:t>
      </w:r>
      <w:r w:rsidR="0037348E">
        <w:rPr>
          <w:noProof/>
        </w:rPr>
        <w:fldChar w:fldCharType="end"/>
      </w:r>
    </w:p>
    <w:p w:rsidR="00747A52" w:rsidRDefault="00747A52">
      <w:pPr>
        <w:pStyle w:val="TOC2"/>
        <w:tabs>
          <w:tab w:val="left" w:pos="552"/>
          <w:tab w:val="right" w:pos="9580"/>
        </w:tabs>
        <w:rPr>
          <w:rFonts w:asciiTheme="minorHAnsi" w:eastAsiaTheme="minorEastAsia" w:hAnsiTheme="minorHAnsi" w:cstheme="minorBidi"/>
          <w:b w:val="0"/>
          <w:smallCaps w:val="0"/>
          <w:noProof/>
          <w:sz w:val="24"/>
          <w:szCs w:val="24"/>
        </w:rPr>
      </w:pPr>
      <w:r>
        <w:rPr>
          <w:noProof/>
        </w:rPr>
        <w:t>7.2</w:t>
      </w:r>
      <w:r>
        <w:rPr>
          <w:rFonts w:asciiTheme="minorHAnsi" w:eastAsiaTheme="minorEastAsia" w:hAnsiTheme="minorHAnsi" w:cstheme="minorBidi"/>
          <w:b w:val="0"/>
          <w:smallCaps w:val="0"/>
          <w:noProof/>
          <w:sz w:val="24"/>
          <w:szCs w:val="24"/>
        </w:rPr>
        <w:tab/>
      </w:r>
      <w:r>
        <w:rPr>
          <w:noProof/>
        </w:rPr>
        <w:t>Computing hardware/software requirements</w:t>
      </w:r>
      <w:r>
        <w:rPr>
          <w:noProof/>
        </w:rPr>
        <w:tab/>
      </w:r>
      <w:r w:rsidR="0037348E">
        <w:rPr>
          <w:noProof/>
        </w:rPr>
        <w:fldChar w:fldCharType="begin"/>
      </w:r>
      <w:r>
        <w:rPr>
          <w:noProof/>
        </w:rPr>
        <w:instrText xml:space="preserve"> PAGEREF _Toc189232811 \h </w:instrText>
      </w:r>
      <w:r w:rsidR="006C4F9D">
        <w:rPr>
          <w:noProof/>
        </w:rPr>
      </w:r>
      <w:r w:rsidR="0037348E">
        <w:rPr>
          <w:noProof/>
        </w:rPr>
        <w:fldChar w:fldCharType="separate"/>
      </w:r>
      <w:r w:rsidR="00D951AE">
        <w:rPr>
          <w:noProof/>
        </w:rPr>
        <w:t>29</w:t>
      </w:r>
      <w:r w:rsidR="0037348E">
        <w:rPr>
          <w:noProof/>
        </w:rPr>
        <w:fldChar w:fldCharType="end"/>
      </w:r>
    </w:p>
    <w:p w:rsidR="00747A52" w:rsidRDefault="00747A52">
      <w:pPr>
        <w:pStyle w:val="TOC2"/>
        <w:tabs>
          <w:tab w:val="left" w:pos="552"/>
          <w:tab w:val="right" w:pos="9580"/>
        </w:tabs>
        <w:rPr>
          <w:rFonts w:asciiTheme="minorHAnsi" w:eastAsiaTheme="minorEastAsia" w:hAnsiTheme="minorHAnsi" w:cstheme="minorBidi"/>
          <w:b w:val="0"/>
          <w:smallCaps w:val="0"/>
          <w:noProof/>
          <w:sz w:val="24"/>
          <w:szCs w:val="24"/>
        </w:rPr>
      </w:pPr>
      <w:r>
        <w:rPr>
          <w:noProof/>
        </w:rPr>
        <w:t>7.3</w:t>
      </w:r>
      <w:r>
        <w:rPr>
          <w:rFonts w:asciiTheme="minorHAnsi" w:eastAsiaTheme="minorEastAsia" w:hAnsiTheme="minorHAnsi" w:cstheme="minorBidi"/>
          <w:b w:val="0"/>
          <w:smallCaps w:val="0"/>
          <w:noProof/>
          <w:sz w:val="24"/>
          <w:szCs w:val="24"/>
        </w:rPr>
        <w:tab/>
      </w:r>
      <w:r>
        <w:rPr>
          <w:noProof/>
        </w:rPr>
        <w:t>DAQ/Storage requirements</w:t>
      </w:r>
      <w:r>
        <w:rPr>
          <w:noProof/>
        </w:rPr>
        <w:tab/>
      </w:r>
      <w:r w:rsidR="0037348E">
        <w:rPr>
          <w:noProof/>
        </w:rPr>
        <w:fldChar w:fldCharType="begin"/>
      </w:r>
      <w:r>
        <w:rPr>
          <w:noProof/>
        </w:rPr>
        <w:instrText xml:space="preserve"> PAGEREF _Toc189232812 \h </w:instrText>
      </w:r>
      <w:r w:rsidR="006C4F9D">
        <w:rPr>
          <w:noProof/>
        </w:rPr>
      </w:r>
      <w:r w:rsidR="0037348E">
        <w:rPr>
          <w:noProof/>
        </w:rPr>
        <w:fldChar w:fldCharType="separate"/>
      </w:r>
      <w:r w:rsidR="00D951AE">
        <w:rPr>
          <w:noProof/>
        </w:rPr>
        <w:t>30</w:t>
      </w:r>
      <w:r w:rsidR="0037348E">
        <w:rPr>
          <w:noProof/>
        </w:rPr>
        <w:fldChar w:fldCharType="end"/>
      </w:r>
    </w:p>
    <w:p w:rsidR="00747A52" w:rsidRDefault="00747A52">
      <w:pPr>
        <w:pStyle w:val="TOC1"/>
        <w:tabs>
          <w:tab w:val="left" w:pos="370"/>
          <w:tab w:val="right" w:pos="9580"/>
        </w:tabs>
        <w:rPr>
          <w:rFonts w:asciiTheme="minorHAnsi" w:eastAsiaTheme="minorEastAsia" w:hAnsiTheme="minorHAnsi" w:cstheme="minorBidi"/>
          <w:b w:val="0"/>
          <w:caps w:val="0"/>
          <w:noProof/>
          <w:sz w:val="24"/>
          <w:szCs w:val="24"/>
          <w:u w:val="none"/>
        </w:rPr>
      </w:pPr>
      <w:r>
        <w:rPr>
          <w:noProof/>
        </w:rPr>
        <w:t>8</w:t>
      </w:r>
      <w:r>
        <w:rPr>
          <w:rFonts w:asciiTheme="minorHAnsi" w:eastAsiaTheme="minorEastAsia" w:hAnsiTheme="minorHAnsi" w:cstheme="minorBidi"/>
          <w:b w:val="0"/>
          <w:caps w:val="0"/>
          <w:noProof/>
          <w:sz w:val="24"/>
          <w:szCs w:val="24"/>
          <w:u w:val="none"/>
        </w:rPr>
        <w:tab/>
      </w:r>
      <w:r>
        <w:rPr>
          <w:noProof/>
        </w:rPr>
        <w:t>Safety</w:t>
      </w:r>
      <w:r>
        <w:rPr>
          <w:noProof/>
        </w:rPr>
        <w:tab/>
      </w:r>
      <w:r w:rsidR="0037348E">
        <w:rPr>
          <w:noProof/>
        </w:rPr>
        <w:fldChar w:fldCharType="begin"/>
      </w:r>
      <w:r>
        <w:rPr>
          <w:noProof/>
        </w:rPr>
        <w:instrText xml:space="preserve"> PAGEREF _Toc189232813 \h </w:instrText>
      </w:r>
      <w:r w:rsidR="006C4F9D">
        <w:rPr>
          <w:noProof/>
        </w:rPr>
      </w:r>
      <w:r w:rsidR="0037348E">
        <w:rPr>
          <w:noProof/>
        </w:rPr>
        <w:fldChar w:fldCharType="separate"/>
      </w:r>
      <w:r w:rsidR="00D951AE">
        <w:rPr>
          <w:noProof/>
        </w:rPr>
        <w:t>30</w:t>
      </w:r>
      <w:r w:rsidR="0037348E">
        <w:rPr>
          <w:noProof/>
        </w:rPr>
        <w:fldChar w:fldCharType="end"/>
      </w:r>
    </w:p>
    <w:p w:rsidR="00747A52" w:rsidRDefault="00747A52">
      <w:pPr>
        <w:pStyle w:val="TOC2"/>
        <w:tabs>
          <w:tab w:val="left" w:pos="552"/>
          <w:tab w:val="right" w:pos="9580"/>
        </w:tabs>
        <w:rPr>
          <w:rFonts w:asciiTheme="minorHAnsi" w:eastAsiaTheme="minorEastAsia" w:hAnsiTheme="minorHAnsi" w:cstheme="minorBidi"/>
          <w:b w:val="0"/>
          <w:smallCaps w:val="0"/>
          <w:noProof/>
          <w:sz w:val="24"/>
          <w:szCs w:val="24"/>
        </w:rPr>
      </w:pPr>
      <w:r>
        <w:rPr>
          <w:noProof/>
        </w:rPr>
        <w:t>8.1</w:t>
      </w:r>
      <w:r>
        <w:rPr>
          <w:rFonts w:asciiTheme="minorHAnsi" w:eastAsiaTheme="minorEastAsia" w:hAnsiTheme="minorHAnsi" w:cstheme="minorBidi"/>
          <w:b w:val="0"/>
          <w:smallCaps w:val="0"/>
          <w:noProof/>
          <w:sz w:val="24"/>
          <w:szCs w:val="24"/>
        </w:rPr>
        <w:tab/>
      </w:r>
      <w:r>
        <w:rPr>
          <w:noProof/>
        </w:rPr>
        <w:t>Electrical Hazards</w:t>
      </w:r>
      <w:r>
        <w:rPr>
          <w:noProof/>
        </w:rPr>
        <w:tab/>
      </w:r>
      <w:r w:rsidR="0037348E">
        <w:rPr>
          <w:noProof/>
        </w:rPr>
        <w:fldChar w:fldCharType="begin"/>
      </w:r>
      <w:r>
        <w:rPr>
          <w:noProof/>
        </w:rPr>
        <w:instrText xml:space="preserve"> PAGEREF _Toc189232814 \h </w:instrText>
      </w:r>
      <w:r w:rsidR="006C4F9D">
        <w:rPr>
          <w:noProof/>
        </w:rPr>
      </w:r>
      <w:r w:rsidR="0037348E">
        <w:rPr>
          <w:noProof/>
        </w:rPr>
        <w:fldChar w:fldCharType="separate"/>
      </w:r>
      <w:r w:rsidR="00D951AE">
        <w:rPr>
          <w:noProof/>
        </w:rPr>
        <w:t>30</w:t>
      </w:r>
      <w:r w:rsidR="0037348E">
        <w:rPr>
          <w:noProof/>
        </w:rPr>
        <w:fldChar w:fldCharType="end"/>
      </w:r>
    </w:p>
    <w:p w:rsidR="00747A52" w:rsidRDefault="00747A52">
      <w:pPr>
        <w:pStyle w:val="TOC2"/>
        <w:tabs>
          <w:tab w:val="left" w:pos="552"/>
          <w:tab w:val="right" w:pos="9580"/>
        </w:tabs>
        <w:rPr>
          <w:rFonts w:asciiTheme="minorHAnsi" w:eastAsiaTheme="minorEastAsia" w:hAnsiTheme="minorHAnsi" w:cstheme="minorBidi"/>
          <w:b w:val="0"/>
          <w:smallCaps w:val="0"/>
          <w:noProof/>
          <w:sz w:val="24"/>
          <w:szCs w:val="24"/>
        </w:rPr>
      </w:pPr>
      <w:r>
        <w:rPr>
          <w:noProof/>
        </w:rPr>
        <w:t>8.2</w:t>
      </w:r>
      <w:r>
        <w:rPr>
          <w:rFonts w:asciiTheme="minorHAnsi" w:eastAsiaTheme="minorEastAsia" w:hAnsiTheme="minorHAnsi" w:cstheme="minorBidi"/>
          <w:b w:val="0"/>
          <w:smallCaps w:val="0"/>
          <w:noProof/>
          <w:sz w:val="24"/>
          <w:szCs w:val="24"/>
        </w:rPr>
        <w:tab/>
      </w:r>
      <w:r>
        <w:rPr>
          <w:noProof/>
        </w:rPr>
        <w:t>Laser hazards</w:t>
      </w:r>
      <w:r>
        <w:rPr>
          <w:noProof/>
        </w:rPr>
        <w:tab/>
      </w:r>
      <w:r w:rsidR="0037348E">
        <w:rPr>
          <w:noProof/>
        </w:rPr>
        <w:fldChar w:fldCharType="begin"/>
      </w:r>
      <w:r>
        <w:rPr>
          <w:noProof/>
        </w:rPr>
        <w:instrText xml:space="preserve"> PAGEREF _Toc189232815 \h </w:instrText>
      </w:r>
      <w:r w:rsidR="006C4F9D">
        <w:rPr>
          <w:noProof/>
        </w:rPr>
      </w:r>
      <w:r w:rsidR="0037348E">
        <w:rPr>
          <w:noProof/>
        </w:rPr>
        <w:fldChar w:fldCharType="separate"/>
      </w:r>
      <w:r w:rsidR="00D951AE">
        <w:rPr>
          <w:noProof/>
        </w:rPr>
        <w:t>30</w:t>
      </w:r>
      <w:r w:rsidR="0037348E">
        <w:rPr>
          <w:noProof/>
        </w:rPr>
        <w:fldChar w:fldCharType="end"/>
      </w:r>
    </w:p>
    <w:p w:rsidR="00747A52" w:rsidRDefault="00747A52">
      <w:pPr>
        <w:pStyle w:val="TOC2"/>
        <w:tabs>
          <w:tab w:val="left" w:pos="552"/>
          <w:tab w:val="right" w:pos="9580"/>
        </w:tabs>
        <w:rPr>
          <w:rFonts w:asciiTheme="minorHAnsi" w:eastAsiaTheme="minorEastAsia" w:hAnsiTheme="minorHAnsi" w:cstheme="minorBidi"/>
          <w:b w:val="0"/>
          <w:smallCaps w:val="0"/>
          <w:noProof/>
          <w:sz w:val="24"/>
          <w:szCs w:val="24"/>
        </w:rPr>
      </w:pPr>
      <w:r>
        <w:rPr>
          <w:noProof/>
        </w:rPr>
        <w:t>8.3</w:t>
      </w:r>
      <w:r>
        <w:rPr>
          <w:rFonts w:asciiTheme="minorHAnsi" w:eastAsiaTheme="minorEastAsia" w:hAnsiTheme="minorHAnsi" w:cstheme="minorBidi"/>
          <w:b w:val="0"/>
          <w:smallCaps w:val="0"/>
          <w:noProof/>
          <w:sz w:val="24"/>
          <w:szCs w:val="24"/>
        </w:rPr>
        <w:tab/>
      </w:r>
      <w:r>
        <w:rPr>
          <w:noProof/>
        </w:rPr>
        <w:t>Electronics</w:t>
      </w:r>
      <w:r>
        <w:rPr>
          <w:noProof/>
        </w:rPr>
        <w:tab/>
      </w:r>
      <w:r w:rsidR="0037348E">
        <w:rPr>
          <w:noProof/>
        </w:rPr>
        <w:fldChar w:fldCharType="begin"/>
      </w:r>
      <w:r>
        <w:rPr>
          <w:noProof/>
        </w:rPr>
        <w:instrText xml:space="preserve"> PAGEREF _Toc189232816 \h </w:instrText>
      </w:r>
      <w:r w:rsidR="006C4F9D">
        <w:rPr>
          <w:noProof/>
        </w:rPr>
      </w:r>
      <w:r w:rsidR="0037348E">
        <w:rPr>
          <w:noProof/>
        </w:rPr>
        <w:fldChar w:fldCharType="separate"/>
      </w:r>
      <w:r w:rsidR="00D951AE">
        <w:rPr>
          <w:noProof/>
        </w:rPr>
        <w:t>30</w:t>
      </w:r>
      <w:r w:rsidR="0037348E">
        <w:rPr>
          <w:noProof/>
        </w:rPr>
        <w:fldChar w:fldCharType="end"/>
      </w:r>
    </w:p>
    <w:p w:rsidR="00747A52" w:rsidRDefault="00747A52">
      <w:pPr>
        <w:pStyle w:val="TOC1"/>
        <w:tabs>
          <w:tab w:val="left" w:pos="370"/>
          <w:tab w:val="right" w:pos="9580"/>
        </w:tabs>
        <w:rPr>
          <w:rFonts w:asciiTheme="minorHAnsi" w:eastAsiaTheme="minorEastAsia" w:hAnsiTheme="minorHAnsi" w:cstheme="minorBidi"/>
          <w:b w:val="0"/>
          <w:caps w:val="0"/>
          <w:noProof/>
          <w:sz w:val="24"/>
          <w:szCs w:val="24"/>
          <w:u w:val="none"/>
        </w:rPr>
      </w:pPr>
      <w:r>
        <w:rPr>
          <w:noProof/>
        </w:rPr>
        <w:t>9</w:t>
      </w:r>
      <w:r>
        <w:rPr>
          <w:rFonts w:asciiTheme="minorHAnsi" w:eastAsiaTheme="minorEastAsia" w:hAnsiTheme="minorHAnsi" w:cstheme="minorBidi"/>
          <w:b w:val="0"/>
          <w:caps w:val="0"/>
          <w:noProof/>
          <w:sz w:val="24"/>
          <w:szCs w:val="24"/>
          <w:u w:val="none"/>
        </w:rPr>
        <w:tab/>
      </w:r>
      <w:r>
        <w:rPr>
          <w:noProof/>
        </w:rPr>
        <w:t>Enclosure / VEA Layout</w:t>
      </w:r>
      <w:r>
        <w:rPr>
          <w:noProof/>
        </w:rPr>
        <w:tab/>
      </w:r>
      <w:r w:rsidR="0037348E">
        <w:rPr>
          <w:noProof/>
        </w:rPr>
        <w:fldChar w:fldCharType="begin"/>
      </w:r>
      <w:r>
        <w:rPr>
          <w:noProof/>
        </w:rPr>
        <w:instrText xml:space="preserve"> PAGEREF _Toc189232817 \h </w:instrText>
      </w:r>
      <w:r w:rsidR="006C4F9D">
        <w:rPr>
          <w:noProof/>
        </w:rPr>
      </w:r>
      <w:r w:rsidR="0037348E">
        <w:rPr>
          <w:noProof/>
        </w:rPr>
        <w:fldChar w:fldCharType="separate"/>
      </w:r>
      <w:r w:rsidR="00D951AE">
        <w:rPr>
          <w:noProof/>
        </w:rPr>
        <w:t>31</w:t>
      </w:r>
      <w:r w:rsidR="0037348E">
        <w:rPr>
          <w:noProof/>
        </w:rPr>
        <w:fldChar w:fldCharType="end"/>
      </w:r>
    </w:p>
    <w:p w:rsidR="00747A52" w:rsidRDefault="00747A52">
      <w:pPr>
        <w:pStyle w:val="TOC2"/>
        <w:tabs>
          <w:tab w:val="left" w:pos="552"/>
          <w:tab w:val="right" w:pos="9580"/>
        </w:tabs>
        <w:rPr>
          <w:rFonts w:asciiTheme="minorHAnsi" w:eastAsiaTheme="minorEastAsia" w:hAnsiTheme="minorHAnsi" w:cstheme="minorBidi"/>
          <w:b w:val="0"/>
          <w:smallCaps w:val="0"/>
          <w:noProof/>
          <w:sz w:val="24"/>
          <w:szCs w:val="24"/>
        </w:rPr>
      </w:pPr>
      <w:r>
        <w:rPr>
          <w:noProof/>
        </w:rPr>
        <w:t>9.1</w:t>
      </w:r>
      <w:r>
        <w:rPr>
          <w:rFonts w:asciiTheme="minorHAnsi" w:eastAsiaTheme="minorEastAsia" w:hAnsiTheme="minorHAnsi" w:cstheme="minorBidi"/>
          <w:b w:val="0"/>
          <w:smallCaps w:val="0"/>
          <w:noProof/>
          <w:sz w:val="24"/>
          <w:szCs w:val="24"/>
        </w:rPr>
        <w:tab/>
      </w:r>
      <w:r>
        <w:rPr>
          <w:noProof/>
        </w:rPr>
        <w:t>End Station Floor plan</w:t>
      </w:r>
      <w:r>
        <w:rPr>
          <w:noProof/>
        </w:rPr>
        <w:tab/>
      </w:r>
      <w:r w:rsidR="0037348E">
        <w:rPr>
          <w:noProof/>
        </w:rPr>
        <w:fldChar w:fldCharType="begin"/>
      </w:r>
      <w:r>
        <w:rPr>
          <w:noProof/>
        </w:rPr>
        <w:instrText xml:space="preserve"> PAGEREF _Toc189232818 \h </w:instrText>
      </w:r>
      <w:r w:rsidR="006C4F9D">
        <w:rPr>
          <w:noProof/>
        </w:rPr>
      </w:r>
      <w:r w:rsidR="0037348E">
        <w:rPr>
          <w:noProof/>
        </w:rPr>
        <w:fldChar w:fldCharType="separate"/>
      </w:r>
      <w:r w:rsidR="00D951AE">
        <w:rPr>
          <w:noProof/>
        </w:rPr>
        <w:t>31</w:t>
      </w:r>
      <w:r w:rsidR="0037348E">
        <w:rPr>
          <w:noProof/>
        </w:rPr>
        <w:fldChar w:fldCharType="end"/>
      </w:r>
    </w:p>
    <w:p w:rsidR="00747A52" w:rsidRDefault="00747A52">
      <w:pPr>
        <w:pStyle w:val="TOC3"/>
        <w:tabs>
          <w:tab w:val="left" w:pos="696"/>
          <w:tab w:val="right" w:pos="9580"/>
        </w:tabs>
        <w:rPr>
          <w:rFonts w:asciiTheme="minorHAnsi" w:eastAsiaTheme="minorEastAsia" w:hAnsiTheme="minorHAnsi" w:cstheme="minorBidi"/>
          <w:smallCaps w:val="0"/>
          <w:noProof/>
          <w:sz w:val="24"/>
          <w:szCs w:val="24"/>
        </w:rPr>
      </w:pPr>
      <w:r>
        <w:rPr>
          <w:noProof/>
        </w:rPr>
        <w:t>9.1.1</w:t>
      </w:r>
      <w:r>
        <w:rPr>
          <w:rFonts w:asciiTheme="minorHAnsi" w:eastAsiaTheme="minorEastAsia" w:hAnsiTheme="minorHAnsi" w:cstheme="minorBidi"/>
          <w:smallCaps w:val="0"/>
          <w:noProof/>
          <w:sz w:val="24"/>
          <w:szCs w:val="24"/>
        </w:rPr>
        <w:tab/>
      </w:r>
      <w:r>
        <w:rPr>
          <w:noProof/>
        </w:rPr>
        <w:t>End Station Table Enclosures</w:t>
      </w:r>
      <w:r>
        <w:rPr>
          <w:noProof/>
        </w:rPr>
        <w:tab/>
      </w:r>
      <w:r w:rsidR="0037348E">
        <w:rPr>
          <w:noProof/>
        </w:rPr>
        <w:fldChar w:fldCharType="begin"/>
      </w:r>
      <w:r>
        <w:rPr>
          <w:noProof/>
        </w:rPr>
        <w:instrText xml:space="preserve"> PAGEREF _Toc189232819 \h </w:instrText>
      </w:r>
      <w:r w:rsidR="006C4F9D">
        <w:rPr>
          <w:noProof/>
        </w:rPr>
      </w:r>
      <w:r w:rsidR="0037348E">
        <w:rPr>
          <w:noProof/>
        </w:rPr>
        <w:fldChar w:fldCharType="separate"/>
      </w:r>
      <w:r w:rsidR="00D951AE">
        <w:rPr>
          <w:noProof/>
        </w:rPr>
        <w:t>31</w:t>
      </w:r>
      <w:r w:rsidR="0037348E">
        <w:rPr>
          <w:noProof/>
        </w:rPr>
        <w:fldChar w:fldCharType="end"/>
      </w:r>
    </w:p>
    <w:p w:rsidR="00747A52" w:rsidRDefault="00747A52">
      <w:pPr>
        <w:pStyle w:val="TOC2"/>
        <w:tabs>
          <w:tab w:val="left" w:pos="552"/>
          <w:tab w:val="right" w:pos="9580"/>
        </w:tabs>
        <w:rPr>
          <w:rFonts w:asciiTheme="minorHAnsi" w:eastAsiaTheme="minorEastAsia" w:hAnsiTheme="minorHAnsi" w:cstheme="minorBidi"/>
          <w:b w:val="0"/>
          <w:smallCaps w:val="0"/>
          <w:noProof/>
          <w:sz w:val="24"/>
          <w:szCs w:val="24"/>
        </w:rPr>
      </w:pPr>
      <w:r>
        <w:rPr>
          <w:noProof/>
        </w:rPr>
        <w:t>9.2</w:t>
      </w:r>
      <w:r>
        <w:rPr>
          <w:rFonts w:asciiTheme="minorHAnsi" w:eastAsiaTheme="minorEastAsia" w:hAnsiTheme="minorHAnsi" w:cstheme="minorBidi"/>
          <w:b w:val="0"/>
          <w:smallCaps w:val="0"/>
          <w:noProof/>
          <w:sz w:val="24"/>
          <w:szCs w:val="24"/>
        </w:rPr>
        <w:tab/>
      </w:r>
      <w:r>
        <w:rPr>
          <w:noProof/>
        </w:rPr>
        <w:t>Corner Station Floor plan</w:t>
      </w:r>
      <w:r>
        <w:rPr>
          <w:noProof/>
        </w:rPr>
        <w:tab/>
      </w:r>
      <w:r w:rsidR="0037348E">
        <w:rPr>
          <w:noProof/>
        </w:rPr>
        <w:fldChar w:fldCharType="begin"/>
      </w:r>
      <w:r>
        <w:rPr>
          <w:noProof/>
        </w:rPr>
        <w:instrText xml:space="preserve"> PAGEREF _Toc189232820 \h </w:instrText>
      </w:r>
      <w:r w:rsidR="006C4F9D">
        <w:rPr>
          <w:noProof/>
        </w:rPr>
      </w:r>
      <w:r w:rsidR="0037348E">
        <w:rPr>
          <w:noProof/>
        </w:rPr>
        <w:fldChar w:fldCharType="separate"/>
      </w:r>
      <w:r w:rsidR="00D951AE">
        <w:rPr>
          <w:noProof/>
        </w:rPr>
        <w:t>31</w:t>
      </w:r>
      <w:r w:rsidR="0037348E">
        <w:rPr>
          <w:noProof/>
        </w:rPr>
        <w:fldChar w:fldCharType="end"/>
      </w:r>
    </w:p>
    <w:p w:rsidR="00747A52" w:rsidRDefault="00747A52">
      <w:pPr>
        <w:pStyle w:val="TOC3"/>
        <w:tabs>
          <w:tab w:val="left" w:pos="696"/>
          <w:tab w:val="right" w:pos="9580"/>
        </w:tabs>
        <w:rPr>
          <w:rFonts w:asciiTheme="minorHAnsi" w:eastAsiaTheme="minorEastAsia" w:hAnsiTheme="minorHAnsi" w:cstheme="minorBidi"/>
          <w:smallCaps w:val="0"/>
          <w:noProof/>
          <w:sz w:val="24"/>
          <w:szCs w:val="24"/>
        </w:rPr>
      </w:pPr>
      <w:r>
        <w:rPr>
          <w:noProof/>
        </w:rPr>
        <w:t>9.2.1</w:t>
      </w:r>
      <w:r>
        <w:rPr>
          <w:rFonts w:asciiTheme="minorHAnsi" w:eastAsiaTheme="minorEastAsia" w:hAnsiTheme="minorHAnsi" w:cstheme="minorBidi"/>
          <w:smallCaps w:val="0"/>
          <w:noProof/>
          <w:sz w:val="24"/>
          <w:szCs w:val="24"/>
        </w:rPr>
        <w:tab/>
      </w:r>
      <w:r>
        <w:rPr>
          <w:noProof/>
        </w:rPr>
        <w:t>Corner Station Table Enclosures</w:t>
      </w:r>
      <w:r>
        <w:rPr>
          <w:noProof/>
        </w:rPr>
        <w:tab/>
      </w:r>
      <w:r w:rsidR="0037348E">
        <w:rPr>
          <w:noProof/>
        </w:rPr>
        <w:fldChar w:fldCharType="begin"/>
      </w:r>
      <w:r>
        <w:rPr>
          <w:noProof/>
        </w:rPr>
        <w:instrText xml:space="preserve"> PAGEREF _Toc189232821 \h </w:instrText>
      </w:r>
      <w:r w:rsidR="006C4F9D">
        <w:rPr>
          <w:noProof/>
        </w:rPr>
      </w:r>
      <w:r w:rsidR="0037348E">
        <w:rPr>
          <w:noProof/>
        </w:rPr>
        <w:fldChar w:fldCharType="separate"/>
      </w:r>
      <w:r w:rsidR="00D951AE">
        <w:rPr>
          <w:noProof/>
        </w:rPr>
        <w:t>31</w:t>
      </w:r>
      <w:r w:rsidR="0037348E">
        <w:rPr>
          <w:noProof/>
        </w:rPr>
        <w:fldChar w:fldCharType="end"/>
      </w:r>
    </w:p>
    <w:p w:rsidR="00747A52" w:rsidRDefault="00747A52">
      <w:pPr>
        <w:pStyle w:val="TOC2"/>
        <w:tabs>
          <w:tab w:val="left" w:pos="552"/>
          <w:tab w:val="right" w:pos="9580"/>
        </w:tabs>
        <w:rPr>
          <w:rFonts w:asciiTheme="minorHAnsi" w:eastAsiaTheme="minorEastAsia" w:hAnsiTheme="minorHAnsi" w:cstheme="minorBidi"/>
          <w:b w:val="0"/>
          <w:smallCaps w:val="0"/>
          <w:noProof/>
          <w:sz w:val="24"/>
          <w:szCs w:val="24"/>
        </w:rPr>
      </w:pPr>
      <w:r>
        <w:rPr>
          <w:noProof/>
        </w:rPr>
        <w:t>9.3</w:t>
      </w:r>
      <w:r>
        <w:rPr>
          <w:rFonts w:asciiTheme="minorHAnsi" w:eastAsiaTheme="minorEastAsia" w:hAnsiTheme="minorHAnsi" w:cstheme="minorBidi"/>
          <w:b w:val="0"/>
          <w:smallCaps w:val="0"/>
          <w:noProof/>
          <w:sz w:val="24"/>
          <w:szCs w:val="24"/>
        </w:rPr>
        <w:tab/>
      </w:r>
      <w:r>
        <w:rPr>
          <w:noProof/>
        </w:rPr>
        <w:t>Viewport enclosures</w:t>
      </w:r>
      <w:r>
        <w:rPr>
          <w:noProof/>
        </w:rPr>
        <w:tab/>
      </w:r>
      <w:r w:rsidR="0037348E">
        <w:rPr>
          <w:noProof/>
        </w:rPr>
        <w:fldChar w:fldCharType="begin"/>
      </w:r>
      <w:r>
        <w:rPr>
          <w:noProof/>
        </w:rPr>
        <w:instrText xml:space="preserve"> PAGEREF _Toc189232822 \h </w:instrText>
      </w:r>
      <w:r w:rsidR="006C4F9D">
        <w:rPr>
          <w:noProof/>
        </w:rPr>
      </w:r>
      <w:r w:rsidR="0037348E">
        <w:rPr>
          <w:noProof/>
        </w:rPr>
        <w:fldChar w:fldCharType="separate"/>
      </w:r>
      <w:r w:rsidR="00D951AE">
        <w:rPr>
          <w:noProof/>
        </w:rPr>
        <w:t>31</w:t>
      </w:r>
      <w:r w:rsidR="0037348E">
        <w:rPr>
          <w:noProof/>
        </w:rPr>
        <w:fldChar w:fldCharType="end"/>
      </w:r>
    </w:p>
    <w:p w:rsidR="00747A52" w:rsidRDefault="00747A52">
      <w:pPr>
        <w:pStyle w:val="TOC1"/>
        <w:tabs>
          <w:tab w:val="left" w:pos="501"/>
          <w:tab w:val="right" w:pos="9580"/>
        </w:tabs>
        <w:rPr>
          <w:rFonts w:asciiTheme="minorHAnsi" w:eastAsiaTheme="minorEastAsia" w:hAnsiTheme="minorHAnsi" w:cstheme="minorBidi"/>
          <w:b w:val="0"/>
          <w:caps w:val="0"/>
          <w:noProof/>
          <w:sz w:val="24"/>
          <w:szCs w:val="24"/>
          <w:u w:val="none"/>
        </w:rPr>
      </w:pPr>
      <w:r>
        <w:rPr>
          <w:noProof/>
        </w:rPr>
        <w:t>10</w:t>
      </w:r>
      <w:r>
        <w:rPr>
          <w:rFonts w:asciiTheme="minorHAnsi" w:eastAsiaTheme="minorEastAsia" w:hAnsiTheme="minorHAnsi" w:cstheme="minorBidi"/>
          <w:b w:val="0"/>
          <w:caps w:val="0"/>
          <w:noProof/>
          <w:sz w:val="24"/>
          <w:szCs w:val="24"/>
          <w:u w:val="none"/>
        </w:rPr>
        <w:tab/>
      </w:r>
      <w:r>
        <w:rPr>
          <w:noProof/>
        </w:rPr>
        <w:t>Interfaces</w:t>
      </w:r>
      <w:r>
        <w:rPr>
          <w:noProof/>
        </w:rPr>
        <w:tab/>
      </w:r>
      <w:r w:rsidR="0037348E">
        <w:rPr>
          <w:noProof/>
        </w:rPr>
        <w:fldChar w:fldCharType="begin"/>
      </w:r>
      <w:r>
        <w:rPr>
          <w:noProof/>
        </w:rPr>
        <w:instrText xml:space="preserve"> PAGEREF _Toc189232823 \h </w:instrText>
      </w:r>
      <w:r w:rsidR="006C4F9D">
        <w:rPr>
          <w:noProof/>
        </w:rPr>
      </w:r>
      <w:r w:rsidR="0037348E">
        <w:rPr>
          <w:noProof/>
        </w:rPr>
        <w:fldChar w:fldCharType="separate"/>
      </w:r>
      <w:r w:rsidR="00D951AE">
        <w:rPr>
          <w:noProof/>
        </w:rPr>
        <w:t>32</w:t>
      </w:r>
      <w:r w:rsidR="0037348E">
        <w:rPr>
          <w:noProof/>
        </w:rPr>
        <w:fldChar w:fldCharType="end"/>
      </w:r>
    </w:p>
    <w:p w:rsidR="00747A52" w:rsidRDefault="00747A52">
      <w:pPr>
        <w:pStyle w:val="TOC2"/>
        <w:tabs>
          <w:tab w:val="left" w:pos="682"/>
          <w:tab w:val="right" w:pos="9580"/>
        </w:tabs>
        <w:rPr>
          <w:rFonts w:asciiTheme="minorHAnsi" w:eastAsiaTheme="minorEastAsia" w:hAnsiTheme="minorHAnsi" w:cstheme="minorBidi"/>
          <w:b w:val="0"/>
          <w:smallCaps w:val="0"/>
          <w:noProof/>
          <w:sz w:val="24"/>
          <w:szCs w:val="24"/>
        </w:rPr>
      </w:pPr>
      <w:r>
        <w:rPr>
          <w:noProof/>
        </w:rPr>
        <w:t>10.1</w:t>
      </w:r>
      <w:r>
        <w:rPr>
          <w:rFonts w:asciiTheme="minorHAnsi" w:eastAsiaTheme="minorEastAsia" w:hAnsiTheme="minorHAnsi" w:cstheme="minorBidi"/>
          <w:b w:val="0"/>
          <w:smallCaps w:val="0"/>
          <w:noProof/>
          <w:sz w:val="24"/>
          <w:szCs w:val="24"/>
        </w:rPr>
        <w:tab/>
      </w:r>
      <w:r>
        <w:rPr>
          <w:noProof/>
        </w:rPr>
        <w:t>Systems</w:t>
      </w:r>
      <w:r>
        <w:rPr>
          <w:noProof/>
        </w:rPr>
        <w:tab/>
      </w:r>
      <w:r w:rsidR="0037348E">
        <w:rPr>
          <w:noProof/>
        </w:rPr>
        <w:fldChar w:fldCharType="begin"/>
      </w:r>
      <w:r>
        <w:rPr>
          <w:noProof/>
        </w:rPr>
        <w:instrText xml:space="preserve"> PAGEREF _Toc189232824 \h </w:instrText>
      </w:r>
      <w:r w:rsidR="006C4F9D">
        <w:rPr>
          <w:noProof/>
        </w:rPr>
      </w:r>
      <w:r w:rsidR="0037348E">
        <w:rPr>
          <w:noProof/>
        </w:rPr>
        <w:fldChar w:fldCharType="separate"/>
      </w:r>
      <w:r w:rsidR="00D951AE">
        <w:rPr>
          <w:noProof/>
        </w:rPr>
        <w:t>32</w:t>
      </w:r>
      <w:r w:rsidR="0037348E">
        <w:rPr>
          <w:noProof/>
        </w:rPr>
        <w:fldChar w:fldCharType="end"/>
      </w:r>
    </w:p>
    <w:p w:rsidR="00747A52" w:rsidRDefault="00747A52">
      <w:pPr>
        <w:pStyle w:val="TOC2"/>
        <w:tabs>
          <w:tab w:val="left" w:pos="682"/>
          <w:tab w:val="right" w:pos="9580"/>
        </w:tabs>
        <w:rPr>
          <w:rFonts w:asciiTheme="minorHAnsi" w:eastAsiaTheme="minorEastAsia" w:hAnsiTheme="minorHAnsi" w:cstheme="minorBidi"/>
          <w:b w:val="0"/>
          <w:smallCaps w:val="0"/>
          <w:noProof/>
          <w:sz w:val="24"/>
          <w:szCs w:val="24"/>
        </w:rPr>
      </w:pPr>
      <w:r>
        <w:rPr>
          <w:noProof/>
        </w:rPr>
        <w:t>10.2</w:t>
      </w:r>
      <w:r>
        <w:rPr>
          <w:rFonts w:asciiTheme="minorHAnsi" w:eastAsiaTheme="minorEastAsia" w:hAnsiTheme="minorHAnsi" w:cstheme="minorBidi"/>
          <w:b w:val="0"/>
          <w:smallCaps w:val="0"/>
          <w:noProof/>
          <w:sz w:val="24"/>
          <w:szCs w:val="24"/>
        </w:rPr>
        <w:tab/>
      </w:r>
      <w:r>
        <w:rPr>
          <w:noProof/>
        </w:rPr>
        <w:t>COC</w:t>
      </w:r>
      <w:r>
        <w:rPr>
          <w:noProof/>
        </w:rPr>
        <w:tab/>
      </w:r>
      <w:r w:rsidR="0037348E">
        <w:rPr>
          <w:noProof/>
        </w:rPr>
        <w:fldChar w:fldCharType="begin"/>
      </w:r>
      <w:r>
        <w:rPr>
          <w:noProof/>
        </w:rPr>
        <w:instrText xml:space="preserve"> PAGEREF _Toc189232825 \h </w:instrText>
      </w:r>
      <w:r w:rsidR="006C4F9D">
        <w:rPr>
          <w:noProof/>
        </w:rPr>
      </w:r>
      <w:r w:rsidR="0037348E">
        <w:rPr>
          <w:noProof/>
        </w:rPr>
        <w:fldChar w:fldCharType="separate"/>
      </w:r>
      <w:r w:rsidR="00D951AE">
        <w:rPr>
          <w:noProof/>
        </w:rPr>
        <w:t>32</w:t>
      </w:r>
      <w:r w:rsidR="0037348E">
        <w:rPr>
          <w:noProof/>
        </w:rPr>
        <w:fldChar w:fldCharType="end"/>
      </w:r>
    </w:p>
    <w:p w:rsidR="00747A52" w:rsidRDefault="00747A52">
      <w:pPr>
        <w:pStyle w:val="TOC2"/>
        <w:tabs>
          <w:tab w:val="left" w:pos="682"/>
          <w:tab w:val="right" w:pos="9580"/>
        </w:tabs>
        <w:rPr>
          <w:rFonts w:asciiTheme="minorHAnsi" w:eastAsiaTheme="minorEastAsia" w:hAnsiTheme="minorHAnsi" w:cstheme="minorBidi"/>
          <w:b w:val="0"/>
          <w:smallCaps w:val="0"/>
          <w:noProof/>
          <w:sz w:val="24"/>
          <w:szCs w:val="24"/>
        </w:rPr>
      </w:pPr>
      <w:r>
        <w:rPr>
          <w:noProof/>
        </w:rPr>
        <w:t>10.3</w:t>
      </w:r>
      <w:r>
        <w:rPr>
          <w:rFonts w:asciiTheme="minorHAnsi" w:eastAsiaTheme="minorEastAsia" w:hAnsiTheme="minorHAnsi" w:cstheme="minorBidi"/>
          <w:b w:val="0"/>
          <w:smallCaps w:val="0"/>
          <w:noProof/>
          <w:sz w:val="24"/>
          <w:szCs w:val="24"/>
        </w:rPr>
        <w:tab/>
      </w:r>
      <w:r>
        <w:rPr>
          <w:noProof/>
        </w:rPr>
        <w:t>ISC</w:t>
      </w:r>
      <w:r>
        <w:rPr>
          <w:noProof/>
        </w:rPr>
        <w:tab/>
      </w:r>
      <w:r w:rsidR="0037348E">
        <w:rPr>
          <w:noProof/>
        </w:rPr>
        <w:fldChar w:fldCharType="begin"/>
      </w:r>
      <w:r>
        <w:rPr>
          <w:noProof/>
        </w:rPr>
        <w:instrText xml:space="preserve"> PAGEREF _Toc189232826 \h </w:instrText>
      </w:r>
      <w:r w:rsidR="006C4F9D">
        <w:rPr>
          <w:noProof/>
        </w:rPr>
      </w:r>
      <w:r w:rsidR="0037348E">
        <w:rPr>
          <w:noProof/>
        </w:rPr>
        <w:fldChar w:fldCharType="separate"/>
      </w:r>
      <w:r w:rsidR="00D951AE">
        <w:rPr>
          <w:noProof/>
        </w:rPr>
        <w:t>32</w:t>
      </w:r>
      <w:r w:rsidR="0037348E">
        <w:rPr>
          <w:noProof/>
        </w:rPr>
        <w:fldChar w:fldCharType="end"/>
      </w:r>
    </w:p>
    <w:p w:rsidR="00747A52" w:rsidRDefault="00747A52">
      <w:pPr>
        <w:pStyle w:val="TOC2"/>
        <w:tabs>
          <w:tab w:val="left" w:pos="682"/>
          <w:tab w:val="right" w:pos="9580"/>
        </w:tabs>
        <w:rPr>
          <w:rFonts w:asciiTheme="minorHAnsi" w:eastAsiaTheme="minorEastAsia" w:hAnsiTheme="minorHAnsi" w:cstheme="minorBidi"/>
          <w:b w:val="0"/>
          <w:smallCaps w:val="0"/>
          <w:noProof/>
          <w:sz w:val="24"/>
          <w:szCs w:val="24"/>
        </w:rPr>
      </w:pPr>
      <w:r>
        <w:rPr>
          <w:noProof/>
        </w:rPr>
        <w:t>10.4</w:t>
      </w:r>
      <w:r>
        <w:rPr>
          <w:rFonts w:asciiTheme="minorHAnsi" w:eastAsiaTheme="minorEastAsia" w:hAnsiTheme="minorHAnsi" w:cstheme="minorBidi"/>
          <w:b w:val="0"/>
          <w:smallCaps w:val="0"/>
          <w:noProof/>
          <w:sz w:val="24"/>
          <w:szCs w:val="24"/>
        </w:rPr>
        <w:tab/>
      </w:r>
      <w:r>
        <w:rPr>
          <w:noProof/>
        </w:rPr>
        <w:t>AOS: SLC</w:t>
      </w:r>
      <w:r>
        <w:rPr>
          <w:noProof/>
        </w:rPr>
        <w:tab/>
      </w:r>
      <w:r w:rsidR="0037348E">
        <w:rPr>
          <w:noProof/>
        </w:rPr>
        <w:fldChar w:fldCharType="begin"/>
      </w:r>
      <w:r>
        <w:rPr>
          <w:noProof/>
        </w:rPr>
        <w:instrText xml:space="preserve"> PAGEREF _Toc189232827 \h </w:instrText>
      </w:r>
      <w:r w:rsidR="006C4F9D">
        <w:rPr>
          <w:noProof/>
        </w:rPr>
      </w:r>
      <w:r w:rsidR="0037348E">
        <w:rPr>
          <w:noProof/>
        </w:rPr>
        <w:fldChar w:fldCharType="separate"/>
      </w:r>
      <w:r w:rsidR="00D951AE">
        <w:rPr>
          <w:noProof/>
        </w:rPr>
        <w:t>32</w:t>
      </w:r>
      <w:r w:rsidR="0037348E">
        <w:rPr>
          <w:noProof/>
        </w:rPr>
        <w:fldChar w:fldCharType="end"/>
      </w:r>
    </w:p>
    <w:p w:rsidR="00747A52" w:rsidRDefault="00747A52">
      <w:pPr>
        <w:pStyle w:val="TOC1"/>
        <w:tabs>
          <w:tab w:val="left" w:pos="501"/>
          <w:tab w:val="right" w:pos="9580"/>
        </w:tabs>
        <w:rPr>
          <w:rFonts w:asciiTheme="minorHAnsi" w:eastAsiaTheme="minorEastAsia" w:hAnsiTheme="minorHAnsi" w:cstheme="minorBidi"/>
          <w:b w:val="0"/>
          <w:caps w:val="0"/>
          <w:noProof/>
          <w:sz w:val="24"/>
          <w:szCs w:val="24"/>
          <w:u w:val="none"/>
        </w:rPr>
      </w:pPr>
      <w:r>
        <w:rPr>
          <w:noProof/>
        </w:rPr>
        <w:t>11</w:t>
      </w:r>
      <w:r>
        <w:rPr>
          <w:rFonts w:asciiTheme="minorHAnsi" w:eastAsiaTheme="minorEastAsia" w:hAnsiTheme="minorHAnsi" w:cstheme="minorBidi"/>
          <w:b w:val="0"/>
          <w:caps w:val="0"/>
          <w:noProof/>
          <w:sz w:val="24"/>
          <w:szCs w:val="24"/>
          <w:u w:val="none"/>
        </w:rPr>
        <w:tab/>
      </w:r>
      <w:r>
        <w:rPr>
          <w:noProof/>
        </w:rPr>
        <w:t>Testing/Modeling</w:t>
      </w:r>
      <w:r>
        <w:rPr>
          <w:noProof/>
        </w:rPr>
        <w:tab/>
      </w:r>
      <w:r w:rsidR="0037348E">
        <w:rPr>
          <w:noProof/>
        </w:rPr>
        <w:fldChar w:fldCharType="begin"/>
      </w:r>
      <w:r>
        <w:rPr>
          <w:noProof/>
        </w:rPr>
        <w:instrText xml:space="preserve"> PAGEREF _Toc189232828 \h </w:instrText>
      </w:r>
      <w:r w:rsidR="006C4F9D">
        <w:rPr>
          <w:noProof/>
        </w:rPr>
      </w:r>
      <w:r w:rsidR="0037348E">
        <w:rPr>
          <w:noProof/>
        </w:rPr>
        <w:fldChar w:fldCharType="separate"/>
      </w:r>
      <w:r w:rsidR="00D951AE">
        <w:rPr>
          <w:noProof/>
        </w:rPr>
        <w:t>33</w:t>
      </w:r>
      <w:r w:rsidR="0037348E">
        <w:rPr>
          <w:noProof/>
        </w:rPr>
        <w:fldChar w:fldCharType="end"/>
      </w:r>
    </w:p>
    <w:p w:rsidR="00747A52" w:rsidRDefault="00747A52">
      <w:pPr>
        <w:pStyle w:val="TOC2"/>
        <w:tabs>
          <w:tab w:val="left" w:pos="682"/>
          <w:tab w:val="right" w:pos="9580"/>
        </w:tabs>
        <w:rPr>
          <w:rFonts w:asciiTheme="minorHAnsi" w:eastAsiaTheme="minorEastAsia" w:hAnsiTheme="minorHAnsi" w:cstheme="minorBidi"/>
          <w:b w:val="0"/>
          <w:smallCaps w:val="0"/>
          <w:noProof/>
          <w:sz w:val="24"/>
          <w:szCs w:val="24"/>
        </w:rPr>
      </w:pPr>
      <w:r>
        <w:rPr>
          <w:noProof/>
        </w:rPr>
        <w:t>11.1</w:t>
      </w:r>
      <w:r>
        <w:rPr>
          <w:rFonts w:asciiTheme="minorHAnsi" w:eastAsiaTheme="minorEastAsia" w:hAnsiTheme="minorHAnsi" w:cstheme="minorBidi"/>
          <w:b w:val="0"/>
          <w:smallCaps w:val="0"/>
          <w:noProof/>
          <w:sz w:val="24"/>
          <w:szCs w:val="24"/>
        </w:rPr>
        <w:tab/>
      </w:r>
      <w:r>
        <w:rPr>
          <w:noProof/>
        </w:rPr>
        <w:t>Modeling</w:t>
      </w:r>
      <w:r>
        <w:rPr>
          <w:noProof/>
        </w:rPr>
        <w:tab/>
      </w:r>
      <w:r w:rsidR="0037348E">
        <w:rPr>
          <w:noProof/>
        </w:rPr>
        <w:fldChar w:fldCharType="begin"/>
      </w:r>
      <w:r>
        <w:rPr>
          <w:noProof/>
        </w:rPr>
        <w:instrText xml:space="preserve"> PAGEREF _Toc189232829 \h </w:instrText>
      </w:r>
      <w:r w:rsidR="006C4F9D">
        <w:rPr>
          <w:noProof/>
        </w:rPr>
      </w:r>
      <w:r w:rsidR="0037348E">
        <w:rPr>
          <w:noProof/>
        </w:rPr>
        <w:fldChar w:fldCharType="separate"/>
      </w:r>
      <w:r w:rsidR="00D951AE">
        <w:rPr>
          <w:noProof/>
        </w:rPr>
        <w:t>33</w:t>
      </w:r>
      <w:r w:rsidR="0037348E">
        <w:rPr>
          <w:noProof/>
        </w:rPr>
        <w:fldChar w:fldCharType="end"/>
      </w:r>
    </w:p>
    <w:p w:rsidR="00747A52" w:rsidRDefault="00747A52">
      <w:pPr>
        <w:pStyle w:val="TOC2"/>
        <w:tabs>
          <w:tab w:val="left" w:pos="682"/>
          <w:tab w:val="right" w:pos="9580"/>
        </w:tabs>
        <w:rPr>
          <w:rFonts w:asciiTheme="minorHAnsi" w:eastAsiaTheme="minorEastAsia" w:hAnsiTheme="minorHAnsi" w:cstheme="minorBidi"/>
          <w:b w:val="0"/>
          <w:smallCaps w:val="0"/>
          <w:noProof/>
          <w:sz w:val="24"/>
          <w:szCs w:val="24"/>
        </w:rPr>
      </w:pPr>
      <w:r>
        <w:rPr>
          <w:noProof/>
        </w:rPr>
        <w:t>11.2</w:t>
      </w:r>
      <w:r>
        <w:rPr>
          <w:rFonts w:asciiTheme="minorHAnsi" w:eastAsiaTheme="minorEastAsia" w:hAnsiTheme="minorHAnsi" w:cstheme="minorBidi"/>
          <w:b w:val="0"/>
          <w:smallCaps w:val="0"/>
          <w:noProof/>
          <w:sz w:val="24"/>
          <w:szCs w:val="24"/>
        </w:rPr>
        <w:tab/>
      </w:r>
      <w:r>
        <w:rPr>
          <w:noProof/>
        </w:rPr>
        <w:t>Proto-typing results</w:t>
      </w:r>
      <w:r>
        <w:rPr>
          <w:noProof/>
        </w:rPr>
        <w:tab/>
      </w:r>
      <w:r w:rsidR="0037348E">
        <w:rPr>
          <w:noProof/>
        </w:rPr>
        <w:fldChar w:fldCharType="begin"/>
      </w:r>
      <w:r>
        <w:rPr>
          <w:noProof/>
        </w:rPr>
        <w:instrText xml:space="preserve"> PAGEREF _Toc189232830 \h </w:instrText>
      </w:r>
      <w:r w:rsidR="006C4F9D">
        <w:rPr>
          <w:noProof/>
        </w:rPr>
      </w:r>
      <w:r w:rsidR="0037348E">
        <w:rPr>
          <w:noProof/>
        </w:rPr>
        <w:fldChar w:fldCharType="separate"/>
      </w:r>
      <w:r w:rsidR="00D951AE">
        <w:rPr>
          <w:noProof/>
        </w:rPr>
        <w:t>33</w:t>
      </w:r>
      <w:r w:rsidR="0037348E">
        <w:rPr>
          <w:noProof/>
        </w:rPr>
        <w:fldChar w:fldCharType="end"/>
      </w:r>
    </w:p>
    <w:p w:rsidR="00747A52" w:rsidRDefault="00747A52">
      <w:pPr>
        <w:pStyle w:val="TOC2"/>
        <w:tabs>
          <w:tab w:val="left" w:pos="682"/>
          <w:tab w:val="right" w:pos="9580"/>
        </w:tabs>
        <w:rPr>
          <w:rFonts w:asciiTheme="minorHAnsi" w:eastAsiaTheme="minorEastAsia" w:hAnsiTheme="minorHAnsi" w:cstheme="minorBidi"/>
          <w:b w:val="0"/>
          <w:smallCaps w:val="0"/>
          <w:noProof/>
          <w:sz w:val="24"/>
          <w:szCs w:val="24"/>
        </w:rPr>
      </w:pPr>
      <w:r>
        <w:rPr>
          <w:noProof/>
        </w:rPr>
        <w:t>11.3</w:t>
      </w:r>
      <w:r>
        <w:rPr>
          <w:rFonts w:asciiTheme="minorHAnsi" w:eastAsiaTheme="minorEastAsia" w:hAnsiTheme="minorHAnsi" w:cstheme="minorBidi"/>
          <w:b w:val="0"/>
          <w:smallCaps w:val="0"/>
          <w:noProof/>
          <w:sz w:val="24"/>
          <w:szCs w:val="24"/>
        </w:rPr>
        <w:tab/>
      </w:r>
      <w:r>
        <w:rPr>
          <w:noProof/>
        </w:rPr>
        <w:t>One Arm Test</w:t>
      </w:r>
      <w:r>
        <w:rPr>
          <w:noProof/>
        </w:rPr>
        <w:tab/>
      </w:r>
      <w:r w:rsidR="0037348E">
        <w:rPr>
          <w:noProof/>
        </w:rPr>
        <w:fldChar w:fldCharType="begin"/>
      </w:r>
      <w:r>
        <w:rPr>
          <w:noProof/>
        </w:rPr>
        <w:instrText xml:space="preserve"> PAGEREF _Toc189232831 \h </w:instrText>
      </w:r>
      <w:r w:rsidR="006C4F9D">
        <w:rPr>
          <w:noProof/>
        </w:rPr>
      </w:r>
      <w:r w:rsidR="0037348E">
        <w:rPr>
          <w:noProof/>
        </w:rPr>
        <w:fldChar w:fldCharType="separate"/>
      </w:r>
      <w:r w:rsidR="00D951AE">
        <w:rPr>
          <w:noProof/>
        </w:rPr>
        <w:t>33</w:t>
      </w:r>
      <w:r w:rsidR="0037348E">
        <w:rPr>
          <w:noProof/>
        </w:rPr>
        <w:fldChar w:fldCharType="end"/>
      </w:r>
    </w:p>
    <w:p w:rsidR="00747A52" w:rsidRDefault="00747A52">
      <w:pPr>
        <w:pStyle w:val="TOC1"/>
        <w:tabs>
          <w:tab w:val="left" w:pos="501"/>
          <w:tab w:val="right" w:pos="9580"/>
        </w:tabs>
        <w:rPr>
          <w:rFonts w:asciiTheme="minorHAnsi" w:eastAsiaTheme="minorEastAsia" w:hAnsiTheme="minorHAnsi" w:cstheme="minorBidi"/>
          <w:b w:val="0"/>
          <w:caps w:val="0"/>
          <w:noProof/>
          <w:sz w:val="24"/>
          <w:szCs w:val="24"/>
          <w:u w:val="none"/>
        </w:rPr>
      </w:pPr>
      <w:r>
        <w:rPr>
          <w:noProof/>
        </w:rPr>
        <w:t>12</w:t>
      </w:r>
      <w:r>
        <w:rPr>
          <w:rFonts w:asciiTheme="minorHAnsi" w:eastAsiaTheme="minorEastAsia" w:hAnsiTheme="minorHAnsi" w:cstheme="minorBidi"/>
          <w:b w:val="0"/>
          <w:caps w:val="0"/>
          <w:noProof/>
          <w:sz w:val="24"/>
          <w:szCs w:val="24"/>
          <w:u w:val="none"/>
        </w:rPr>
        <w:tab/>
      </w:r>
      <w:r>
        <w:rPr>
          <w:noProof/>
        </w:rPr>
        <w:t>Procedures</w:t>
      </w:r>
      <w:r>
        <w:rPr>
          <w:noProof/>
        </w:rPr>
        <w:tab/>
      </w:r>
      <w:r w:rsidR="0037348E">
        <w:rPr>
          <w:noProof/>
        </w:rPr>
        <w:fldChar w:fldCharType="begin"/>
      </w:r>
      <w:r>
        <w:rPr>
          <w:noProof/>
        </w:rPr>
        <w:instrText xml:space="preserve"> PAGEREF _Toc189232832 \h </w:instrText>
      </w:r>
      <w:r w:rsidR="006C4F9D">
        <w:rPr>
          <w:noProof/>
        </w:rPr>
      </w:r>
      <w:r w:rsidR="0037348E">
        <w:rPr>
          <w:noProof/>
        </w:rPr>
        <w:fldChar w:fldCharType="separate"/>
      </w:r>
      <w:r w:rsidR="00D951AE">
        <w:rPr>
          <w:noProof/>
        </w:rPr>
        <w:t>33</w:t>
      </w:r>
      <w:r w:rsidR="0037348E">
        <w:rPr>
          <w:noProof/>
        </w:rPr>
        <w:fldChar w:fldCharType="end"/>
      </w:r>
    </w:p>
    <w:p w:rsidR="00747A52" w:rsidRDefault="00747A52">
      <w:pPr>
        <w:pStyle w:val="TOC2"/>
        <w:tabs>
          <w:tab w:val="left" w:pos="682"/>
          <w:tab w:val="right" w:pos="9580"/>
        </w:tabs>
        <w:rPr>
          <w:rFonts w:asciiTheme="minorHAnsi" w:eastAsiaTheme="minorEastAsia" w:hAnsiTheme="minorHAnsi" w:cstheme="minorBidi"/>
          <w:b w:val="0"/>
          <w:smallCaps w:val="0"/>
          <w:noProof/>
          <w:sz w:val="24"/>
          <w:szCs w:val="24"/>
        </w:rPr>
      </w:pPr>
      <w:r>
        <w:rPr>
          <w:noProof/>
        </w:rPr>
        <w:t>12.1</w:t>
      </w:r>
      <w:r>
        <w:rPr>
          <w:rFonts w:asciiTheme="minorHAnsi" w:eastAsiaTheme="minorEastAsia" w:hAnsiTheme="minorHAnsi" w:cstheme="minorBidi"/>
          <w:b w:val="0"/>
          <w:smallCaps w:val="0"/>
          <w:noProof/>
          <w:sz w:val="24"/>
          <w:szCs w:val="24"/>
        </w:rPr>
        <w:tab/>
      </w:r>
      <w:r>
        <w:rPr>
          <w:noProof/>
        </w:rPr>
        <w:t>Alignment</w:t>
      </w:r>
      <w:r>
        <w:rPr>
          <w:noProof/>
        </w:rPr>
        <w:tab/>
      </w:r>
      <w:r w:rsidR="0037348E">
        <w:rPr>
          <w:noProof/>
        </w:rPr>
        <w:fldChar w:fldCharType="begin"/>
      </w:r>
      <w:r>
        <w:rPr>
          <w:noProof/>
        </w:rPr>
        <w:instrText xml:space="preserve"> PAGEREF _Toc189232833 \h </w:instrText>
      </w:r>
      <w:r w:rsidR="006C4F9D">
        <w:rPr>
          <w:noProof/>
        </w:rPr>
      </w:r>
      <w:r w:rsidR="0037348E">
        <w:rPr>
          <w:noProof/>
        </w:rPr>
        <w:fldChar w:fldCharType="separate"/>
      </w:r>
      <w:r w:rsidR="00D951AE">
        <w:rPr>
          <w:noProof/>
        </w:rPr>
        <w:t>33</w:t>
      </w:r>
      <w:r w:rsidR="0037348E">
        <w:rPr>
          <w:noProof/>
        </w:rPr>
        <w:fldChar w:fldCharType="end"/>
      </w:r>
    </w:p>
    <w:p w:rsidR="00747A52" w:rsidRDefault="00747A52">
      <w:pPr>
        <w:pStyle w:val="TOC1"/>
        <w:tabs>
          <w:tab w:val="left" w:pos="501"/>
          <w:tab w:val="right" w:pos="9580"/>
        </w:tabs>
        <w:rPr>
          <w:rFonts w:asciiTheme="minorHAnsi" w:eastAsiaTheme="minorEastAsia" w:hAnsiTheme="minorHAnsi" w:cstheme="minorBidi"/>
          <w:b w:val="0"/>
          <w:caps w:val="0"/>
          <w:noProof/>
          <w:sz w:val="24"/>
          <w:szCs w:val="24"/>
          <w:u w:val="none"/>
        </w:rPr>
      </w:pPr>
      <w:r>
        <w:rPr>
          <w:noProof/>
        </w:rPr>
        <w:t>13</w:t>
      </w:r>
      <w:r>
        <w:rPr>
          <w:rFonts w:asciiTheme="minorHAnsi" w:eastAsiaTheme="minorEastAsia" w:hAnsiTheme="minorHAnsi" w:cstheme="minorBidi"/>
          <w:b w:val="0"/>
          <w:caps w:val="0"/>
          <w:noProof/>
          <w:sz w:val="24"/>
          <w:szCs w:val="24"/>
          <w:u w:val="none"/>
        </w:rPr>
        <w:tab/>
      </w:r>
      <w:r>
        <w:rPr>
          <w:noProof/>
        </w:rPr>
        <w:t>Receiving Inspections</w:t>
      </w:r>
      <w:r>
        <w:rPr>
          <w:noProof/>
        </w:rPr>
        <w:tab/>
      </w:r>
      <w:r w:rsidR="0037348E">
        <w:rPr>
          <w:noProof/>
        </w:rPr>
        <w:fldChar w:fldCharType="begin"/>
      </w:r>
      <w:r>
        <w:rPr>
          <w:noProof/>
        </w:rPr>
        <w:instrText xml:space="preserve"> PAGEREF _Toc189232834 \h </w:instrText>
      </w:r>
      <w:r w:rsidR="006C4F9D">
        <w:rPr>
          <w:noProof/>
        </w:rPr>
      </w:r>
      <w:r w:rsidR="0037348E">
        <w:rPr>
          <w:noProof/>
        </w:rPr>
        <w:fldChar w:fldCharType="separate"/>
      </w:r>
      <w:r w:rsidR="00D951AE">
        <w:rPr>
          <w:noProof/>
        </w:rPr>
        <w:t>34</w:t>
      </w:r>
      <w:r w:rsidR="0037348E">
        <w:rPr>
          <w:noProof/>
        </w:rPr>
        <w:fldChar w:fldCharType="end"/>
      </w:r>
    </w:p>
    <w:p w:rsidR="00747A52" w:rsidRDefault="00747A52">
      <w:pPr>
        <w:pStyle w:val="TOC1"/>
        <w:tabs>
          <w:tab w:val="left" w:pos="501"/>
          <w:tab w:val="right" w:pos="9580"/>
        </w:tabs>
        <w:rPr>
          <w:rFonts w:asciiTheme="minorHAnsi" w:eastAsiaTheme="minorEastAsia" w:hAnsiTheme="minorHAnsi" w:cstheme="minorBidi"/>
          <w:b w:val="0"/>
          <w:caps w:val="0"/>
          <w:noProof/>
          <w:sz w:val="24"/>
          <w:szCs w:val="24"/>
          <w:u w:val="none"/>
        </w:rPr>
      </w:pPr>
      <w:r>
        <w:rPr>
          <w:noProof/>
        </w:rPr>
        <w:t>14</w:t>
      </w:r>
      <w:r>
        <w:rPr>
          <w:rFonts w:asciiTheme="minorHAnsi" w:eastAsiaTheme="minorEastAsia" w:hAnsiTheme="minorHAnsi" w:cstheme="minorBidi"/>
          <w:b w:val="0"/>
          <w:caps w:val="0"/>
          <w:noProof/>
          <w:sz w:val="24"/>
          <w:szCs w:val="24"/>
          <w:u w:val="none"/>
        </w:rPr>
        <w:tab/>
      </w:r>
      <w:r>
        <w:rPr>
          <w:noProof/>
        </w:rPr>
        <w:t>Project Planning</w:t>
      </w:r>
      <w:r>
        <w:rPr>
          <w:noProof/>
        </w:rPr>
        <w:tab/>
      </w:r>
      <w:r w:rsidR="0037348E">
        <w:rPr>
          <w:noProof/>
        </w:rPr>
        <w:fldChar w:fldCharType="begin"/>
      </w:r>
      <w:r>
        <w:rPr>
          <w:noProof/>
        </w:rPr>
        <w:instrText xml:space="preserve"> PAGEREF _Toc189232835 \h </w:instrText>
      </w:r>
      <w:r w:rsidR="006C4F9D">
        <w:rPr>
          <w:noProof/>
        </w:rPr>
      </w:r>
      <w:r w:rsidR="0037348E">
        <w:rPr>
          <w:noProof/>
        </w:rPr>
        <w:fldChar w:fldCharType="separate"/>
      </w:r>
      <w:r w:rsidR="00D951AE">
        <w:rPr>
          <w:noProof/>
        </w:rPr>
        <w:t>34</w:t>
      </w:r>
      <w:r w:rsidR="0037348E">
        <w:rPr>
          <w:noProof/>
        </w:rPr>
        <w:fldChar w:fldCharType="end"/>
      </w:r>
    </w:p>
    <w:p w:rsidR="00747A52" w:rsidRDefault="00747A52">
      <w:pPr>
        <w:pStyle w:val="TOC2"/>
        <w:tabs>
          <w:tab w:val="left" w:pos="682"/>
          <w:tab w:val="right" w:pos="9580"/>
        </w:tabs>
        <w:rPr>
          <w:rFonts w:asciiTheme="minorHAnsi" w:eastAsiaTheme="minorEastAsia" w:hAnsiTheme="minorHAnsi" w:cstheme="minorBidi"/>
          <w:b w:val="0"/>
          <w:smallCaps w:val="0"/>
          <w:noProof/>
          <w:sz w:val="24"/>
          <w:szCs w:val="24"/>
        </w:rPr>
      </w:pPr>
      <w:r>
        <w:rPr>
          <w:noProof/>
        </w:rPr>
        <w:t>14.1</w:t>
      </w:r>
      <w:r>
        <w:rPr>
          <w:rFonts w:asciiTheme="minorHAnsi" w:eastAsiaTheme="minorEastAsia" w:hAnsiTheme="minorHAnsi" w:cstheme="minorBidi"/>
          <w:b w:val="0"/>
          <w:smallCaps w:val="0"/>
          <w:noProof/>
          <w:sz w:val="24"/>
          <w:szCs w:val="24"/>
        </w:rPr>
        <w:tab/>
      </w:r>
      <w:r>
        <w:rPr>
          <w:noProof/>
        </w:rPr>
        <w:t>Costs</w:t>
      </w:r>
      <w:r>
        <w:rPr>
          <w:noProof/>
        </w:rPr>
        <w:tab/>
      </w:r>
      <w:r w:rsidR="0037348E">
        <w:rPr>
          <w:noProof/>
        </w:rPr>
        <w:fldChar w:fldCharType="begin"/>
      </w:r>
      <w:r>
        <w:rPr>
          <w:noProof/>
        </w:rPr>
        <w:instrText xml:space="preserve"> PAGEREF _Toc189232836 \h </w:instrText>
      </w:r>
      <w:r w:rsidR="006C4F9D">
        <w:rPr>
          <w:noProof/>
        </w:rPr>
      </w:r>
      <w:r w:rsidR="0037348E">
        <w:rPr>
          <w:noProof/>
        </w:rPr>
        <w:fldChar w:fldCharType="separate"/>
      </w:r>
      <w:r w:rsidR="00D951AE">
        <w:rPr>
          <w:noProof/>
        </w:rPr>
        <w:t>34</w:t>
      </w:r>
      <w:r w:rsidR="0037348E">
        <w:rPr>
          <w:noProof/>
        </w:rPr>
        <w:fldChar w:fldCharType="end"/>
      </w:r>
    </w:p>
    <w:p w:rsidR="00747A52" w:rsidRDefault="00747A52">
      <w:pPr>
        <w:pStyle w:val="TOC2"/>
        <w:tabs>
          <w:tab w:val="left" w:pos="682"/>
          <w:tab w:val="right" w:pos="9580"/>
        </w:tabs>
        <w:rPr>
          <w:rFonts w:asciiTheme="minorHAnsi" w:eastAsiaTheme="minorEastAsia" w:hAnsiTheme="minorHAnsi" w:cstheme="minorBidi"/>
          <w:b w:val="0"/>
          <w:smallCaps w:val="0"/>
          <w:noProof/>
          <w:sz w:val="24"/>
          <w:szCs w:val="24"/>
        </w:rPr>
      </w:pPr>
      <w:r>
        <w:rPr>
          <w:noProof/>
        </w:rPr>
        <w:t>14.2</w:t>
      </w:r>
      <w:r>
        <w:rPr>
          <w:rFonts w:asciiTheme="minorHAnsi" w:eastAsiaTheme="minorEastAsia" w:hAnsiTheme="minorHAnsi" w:cstheme="minorBidi"/>
          <w:b w:val="0"/>
          <w:smallCaps w:val="0"/>
          <w:noProof/>
          <w:sz w:val="24"/>
          <w:szCs w:val="24"/>
        </w:rPr>
        <w:tab/>
      </w:r>
      <w:r>
        <w:rPr>
          <w:noProof/>
        </w:rPr>
        <w:t>Procurements</w:t>
      </w:r>
      <w:r>
        <w:rPr>
          <w:noProof/>
        </w:rPr>
        <w:tab/>
      </w:r>
      <w:r w:rsidR="0037348E">
        <w:rPr>
          <w:noProof/>
        </w:rPr>
        <w:fldChar w:fldCharType="begin"/>
      </w:r>
      <w:r>
        <w:rPr>
          <w:noProof/>
        </w:rPr>
        <w:instrText xml:space="preserve"> PAGEREF _Toc189232837 \h </w:instrText>
      </w:r>
      <w:r w:rsidR="006C4F9D">
        <w:rPr>
          <w:noProof/>
        </w:rPr>
      </w:r>
      <w:r w:rsidR="0037348E">
        <w:rPr>
          <w:noProof/>
        </w:rPr>
        <w:fldChar w:fldCharType="separate"/>
      </w:r>
      <w:r w:rsidR="00D951AE">
        <w:rPr>
          <w:noProof/>
        </w:rPr>
        <w:t>34</w:t>
      </w:r>
      <w:r w:rsidR="0037348E">
        <w:rPr>
          <w:noProof/>
        </w:rPr>
        <w:fldChar w:fldCharType="end"/>
      </w:r>
    </w:p>
    <w:p w:rsidR="00747A52" w:rsidRDefault="00747A52">
      <w:pPr>
        <w:pStyle w:val="TOC2"/>
        <w:tabs>
          <w:tab w:val="left" w:pos="682"/>
          <w:tab w:val="right" w:pos="9580"/>
        </w:tabs>
        <w:rPr>
          <w:rFonts w:asciiTheme="minorHAnsi" w:eastAsiaTheme="minorEastAsia" w:hAnsiTheme="minorHAnsi" w:cstheme="minorBidi"/>
          <w:b w:val="0"/>
          <w:smallCaps w:val="0"/>
          <w:noProof/>
          <w:sz w:val="24"/>
          <w:szCs w:val="24"/>
        </w:rPr>
      </w:pPr>
      <w:r>
        <w:rPr>
          <w:noProof/>
        </w:rPr>
        <w:t>14.3</w:t>
      </w:r>
      <w:r>
        <w:rPr>
          <w:rFonts w:asciiTheme="minorHAnsi" w:eastAsiaTheme="minorEastAsia" w:hAnsiTheme="minorHAnsi" w:cstheme="minorBidi"/>
          <w:b w:val="0"/>
          <w:smallCaps w:val="0"/>
          <w:noProof/>
          <w:sz w:val="24"/>
          <w:szCs w:val="24"/>
        </w:rPr>
        <w:tab/>
      </w:r>
      <w:r>
        <w:rPr>
          <w:noProof/>
        </w:rPr>
        <w:t>Schedules</w:t>
      </w:r>
      <w:r>
        <w:rPr>
          <w:noProof/>
        </w:rPr>
        <w:tab/>
      </w:r>
      <w:r w:rsidR="0037348E">
        <w:rPr>
          <w:noProof/>
        </w:rPr>
        <w:fldChar w:fldCharType="begin"/>
      </w:r>
      <w:r>
        <w:rPr>
          <w:noProof/>
        </w:rPr>
        <w:instrText xml:space="preserve"> PAGEREF _Toc189232838 \h </w:instrText>
      </w:r>
      <w:r w:rsidR="006C4F9D">
        <w:rPr>
          <w:noProof/>
        </w:rPr>
      </w:r>
      <w:r w:rsidR="0037348E">
        <w:rPr>
          <w:noProof/>
        </w:rPr>
        <w:fldChar w:fldCharType="separate"/>
      </w:r>
      <w:r w:rsidR="00D951AE">
        <w:rPr>
          <w:noProof/>
        </w:rPr>
        <w:t>34</w:t>
      </w:r>
      <w:r w:rsidR="0037348E">
        <w:rPr>
          <w:noProof/>
        </w:rPr>
        <w:fldChar w:fldCharType="end"/>
      </w:r>
    </w:p>
    <w:p w:rsidR="00747A52" w:rsidRDefault="00747A52">
      <w:pPr>
        <w:pStyle w:val="TOC1"/>
        <w:tabs>
          <w:tab w:val="left" w:pos="501"/>
          <w:tab w:val="right" w:pos="9580"/>
        </w:tabs>
        <w:rPr>
          <w:rFonts w:asciiTheme="minorHAnsi" w:eastAsiaTheme="minorEastAsia" w:hAnsiTheme="minorHAnsi" w:cstheme="minorBidi"/>
          <w:b w:val="0"/>
          <w:caps w:val="0"/>
          <w:noProof/>
          <w:sz w:val="24"/>
          <w:szCs w:val="24"/>
          <w:u w:val="none"/>
        </w:rPr>
      </w:pPr>
      <w:r>
        <w:rPr>
          <w:noProof/>
        </w:rPr>
        <w:t>15</w:t>
      </w:r>
      <w:r>
        <w:rPr>
          <w:rFonts w:asciiTheme="minorHAnsi" w:eastAsiaTheme="minorEastAsia" w:hAnsiTheme="minorHAnsi" w:cstheme="minorBidi"/>
          <w:b w:val="0"/>
          <w:caps w:val="0"/>
          <w:noProof/>
          <w:sz w:val="24"/>
          <w:szCs w:val="24"/>
          <w:u w:val="none"/>
        </w:rPr>
        <w:tab/>
      </w:r>
      <w:r>
        <w:rPr>
          <w:noProof/>
        </w:rPr>
        <w:t>Project Planning - Appendix</w:t>
      </w:r>
      <w:r>
        <w:rPr>
          <w:noProof/>
        </w:rPr>
        <w:tab/>
      </w:r>
      <w:r w:rsidR="0037348E">
        <w:rPr>
          <w:noProof/>
        </w:rPr>
        <w:fldChar w:fldCharType="begin"/>
      </w:r>
      <w:r>
        <w:rPr>
          <w:noProof/>
        </w:rPr>
        <w:instrText xml:space="preserve"> PAGEREF _Toc189232839 \h </w:instrText>
      </w:r>
      <w:r w:rsidR="006C4F9D">
        <w:rPr>
          <w:noProof/>
        </w:rPr>
      </w:r>
      <w:r w:rsidR="0037348E">
        <w:rPr>
          <w:noProof/>
        </w:rPr>
        <w:fldChar w:fldCharType="separate"/>
      </w:r>
      <w:r w:rsidR="00D951AE">
        <w:rPr>
          <w:noProof/>
        </w:rPr>
        <w:t>37</w:t>
      </w:r>
      <w:r w:rsidR="0037348E">
        <w:rPr>
          <w:noProof/>
        </w:rPr>
        <w:fldChar w:fldCharType="end"/>
      </w:r>
    </w:p>
    <w:p w:rsidR="00915892" w:rsidRDefault="0037348E">
      <w:r>
        <w:fldChar w:fldCharType="end"/>
      </w:r>
    </w:p>
    <w:p w:rsidR="00915892" w:rsidRDefault="00915892">
      <w:pPr>
        <w:pStyle w:val="Heading1"/>
      </w:pPr>
      <w:r>
        <w:br w:type="page"/>
      </w:r>
      <w:bookmarkStart w:id="0" w:name="_Toc189232765"/>
      <w:r>
        <w:t>Introduction</w:t>
      </w:r>
      <w:bookmarkEnd w:id="0"/>
    </w:p>
    <w:p w:rsidR="00915892" w:rsidRDefault="00915892">
      <w:r>
        <w:t xml:space="preserve">The purpose of this document is to provide a guided overview of the final design of the TCS Hartmann Wavefront Sensor (HWS) referencing to external documents where necessary. The goals of the final design documentation </w:t>
      </w:r>
      <w:r w:rsidR="002202BE">
        <w:t xml:space="preserve">(partly collated from </w:t>
      </w:r>
      <w:hyperlink r:id="rId7" w:history="1">
        <w:r w:rsidR="002202BE" w:rsidRPr="002202BE">
          <w:rPr>
            <w:rStyle w:val="Hyperlink"/>
          </w:rPr>
          <w:t>M050220</w:t>
        </w:r>
      </w:hyperlink>
      <w:r w:rsidR="002202BE">
        <w:t xml:space="preserve">) </w:t>
      </w:r>
      <w:r>
        <w:t>are to convince the final design review (FDR) committee that:</w:t>
      </w:r>
    </w:p>
    <w:p w:rsidR="00915892" w:rsidRDefault="00915892" w:rsidP="000E4C62">
      <w:pPr>
        <w:numPr>
          <w:ilvl w:val="0"/>
          <w:numId w:val="5"/>
        </w:numPr>
        <w:tabs>
          <w:tab w:val="clear" w:pos="1758"/>
          <w:tab w:val="num" w:pos="1170"/>
        </w:tabs>
        <w:ind w:hanging="1038"/>
      </w:pPr>
      <w:r>
        <w:t>The HWS system will satisfy the requirements for a TCS wavefront sensor.</w:t>
      </w:r>
    </w:p>
    <w:p w:rsidR="00915892" w:rsidRDefault="00915892" w:rsidP="000E4C62">
      <w:pPr>
        <w:numPr>
          <w:ilvl w:val="0"/>
          <w:numId w:val="5"/>
        </w:numPr>
        <w:tabs>
          <w:tab w:val="clear" w:pos="1758"/>
          <w:tab w:val="num" w:pos="1170"/>
        </w:tabs>
        <w:ind w:hanging="1038"/>
      </w:pPr>
      <w:r>
        <w:t>The HWS will not adversely affect the performance of Advanced LIGO</w:t>
      </w:r>
    </w:p>
    <w:p w:rsidR="00915892" w:rsidRDefault="00915892" w:rsidP="000E4C62">
      <w:pPr>
        <w:numPr>
          <w:ilvl w:val="0"/>
          <w:numId w:val="5"/>
        </w:numPr>
        <w:tabs>
          <w:tab w:val="clear" w:pos="1758"/>
          <w:tab w:val="num" w:pos="1170"/>
        </w:tabs>
        <w:ind w:hanging="1038"/>
      </w:pPr>
      <w:r>
        <w:t>A mature procurement plan exists for the HWS hardware</w:t>
      </w:r>
    </w:p>
    <w:p w:rsidR="00915892" w:rsidRDefault="00915892" w:rsidP="000E4C62">
      <w:pPr>
        <w:numPr>
          <w:ilvl w:val="0"/>
          <w:numId w:val="5"/>
        </w:numPr>
        <w:tabs>
          <w:tab w:val="clear" w:pos="1758"/>
          <w:tab w:val="num" w:pos="1170"/>
        </w:tabs>
        <w:ind w:hanging="1038"/>
      </w:pPr>
      <w:r>
        <w:t>Installation of the HWS hardware can be accommodated in aLIGO schedule</w:t>
      </w:r>
    </w:p>
    <w:p w:rsidR="00915892" w:rsidRDefault="00915892" w:rsidP="000E4C62">
      <w:pPr>
        <w:numPr>
          <w:ilvl w:val="0"/>
          <w:numId w:val="5"/>
        </w:numPr>
        <w:tabs>
          <w:tab w:val="clear" w:pos="1758"/>
          <w:tab w:val="num" w:pos="1170"/>
        </w:tabs>
        <w:ind w:hanging="1038"/>
      </w:pPr>
      <w:r>
        <w:t>Mature plans exist to take the HWS hardware through initial alignment</w:t>
      </w:r>
    </w:p>
    <w:p w:rsidR="00915892" w:rsidRDefault="00915892" w:rsidP="000E4C62">
      <w:pPr>
        <w:numPr>
          <w:ilvl w:val="0"/>
          <w:numId w:val="5"/>
        </w:numPr>
        <w:tabs>
          <w:tab w:val="clear" w:pos="1758"/>
          <w:tab w:val="num" w:pos="1170"/>
        </w:tabs>
        <w:ind w:hanging="1038"/>
      </w:pPr>
      <w:r>
        <w:t>Mature plans exist for continuous reliable operation of the HWS.</w:t>
      </w:r>
    </w:p>
    <w:p w:rsidR="00915892" w:rsidRDefault="00915892" w:rsidP="000E4C62">
      <w:pPr>
        <w:numPr>
          <w:ilvl w:val="0"/>
          <w:numId w:val="5"/>
        </w:numPr>
        <w:tabs>
          <w:tab w:val="clear" w:pos="1758"/>
          <w:tab w:val="num" w:pos="1170"/>
        </w:tabs>
        <w:ind w:hanging="1038"/>
      </w:pPr>
      <w:r>
        <w:t>Costing</w:t>
      </w:r>
    </w:p>
    <w:p w:rsidR="00915892" w:rsidRDefault="00915892" w:rsidP="000E4C62">
      <w:pPr>
        <w:numPr>
          <w:ilvl w:val="0"/>
          <w:numId w:val="5"/>
        </w:numPr>
        <w:tabs>
          <w:tab w:val="clear" w:pos="1758"/>
          <w:tab w:val="num" w:pos="1170"/>
        </w:tabs>
        <w:ind w:hanging="1038"/>
      </w:pPr>
      <w:r>
        <w:t>Safety</w:t>
      </w:r>
    </w:p>
    <w:p w:rsidR="00915892" w:rsidRDefault="00915892" w:rsidP="000E4C62">
      <w:pPr>
        <w:numPr>
          <w:ilvl w:val="0"/>
          <w:numId w:val="5"/>
        </w:numPr>
        <w:tabs>
          <w:tab w:val="clear" w:pos="1758"/>
          <w:tab w:val="num" w:pos="1170"/>
        </w:tabs>
        <w:ind w:hanging="1038"/>
      </w:pPr>
      <w:r>
        <w:t>Interface issues</w:t>
      </w:r>
    </w:p>
    <w:p w:rsidR="0005346C" w:rsidRDefault="00915892" w:rsidP="00915892">
      <w:r>
        <w:t xml:space="preserve">All the links presented here are also accessible from the </w:t>
      </w:r>
      <w:hyperlink r:id="rId8" w:history="1">
        <w:r w:rsidRPr="00E34F4A">
          <w:rPr>
            <w:rStyle w:val="Hyperlink"/>
          </w:rPr>
          <w:t>HWS FDR Materials Wiki page</w:t>
        </w:r>
      </w:hyperlink>
      <w:r>
        <w:t>.</w:t>
      </w:r>
    </w:p>
    <w:p w:rsidR="0005346C" w:rsidRDefault="0005346C">
      <w:pPr>
        <w:spacing w:before="0"/>
        <w:jc w:val="left"/>
        <w:rPr>
          <w:rFonts w:ascii="Arial" w:hAnsi="Arial"/>
          <w:b/>
          <w:sz w:val="26"/>
        </w:rPr>
      </w:pPr>
      <w:r>
        <w:br w:type="page"/>
      </w:r>
    </w:p>
    <w:p w:rsidR="0005346C" w:rsidRDefault="0005346C" w:rsidP="0005346C">
      <w:pPr>
        <w:pStyle w:val="Heading2"/>
      </w:pPr>
      <w:bookmarkStart w:id="1" w:name="_Toc189232766"/>
      <w:r>
        <w:t xml:space="preserve">Changes from </w:t>
      </w:r>
      <w:r w:rsidR="00DC3CAA">
        <w:t>Ve</w:t>
      </w:r>
      <w:r>
        <w:t>rsion</w:t>
      </w:r>
      <w:r w:rsidR="00DC3CAA">
        <w:t xml:space="preserve"> 5 to Version 6</w:t>
      </w:r>
      <w:bookmarkEnd w:id="1"/>
    </w:p>
    <w:p w:rsidR="0005346C" w:rsidRDefault="0005346C" w:rsidP="0005346C">
      <w:r>
        <w:t>Version 5 of this document was the version submitted to the FDR committee for review. Version 6 incorporates all the changes to the final design based on committee feedback. The changes are outlined in this subsection.</w:t>
      </w:r>
    </w:p>
    <w:p w:rsidR="0005346C" w:rsidRDefault="0005346C" w:rsidP="0005346C">
      <w:pPr>
        <w:pStyle w:val="Heading3"/>
      </w:pPr>
      <w:bookmarkStart w:id="2" w:name="_Toc189232767"/>
      <w:r>
        <w:t>Major changes</w:t>
      </w:r>
      <w:bookmarkEnd w:id="2"/>
    </w:p>
    <w:p w:rsidR="0005346C" w:rsidRDefault="0005346C" w:rsidP="0005346C">
      <w:pPr>
        <w:pStyle w:val="ListParagraph"/>
        <w:numPr>
          <w:ilvl w:val="0"/>
          <w:numId w:val="33"/>
        </w:numPr>
      </w:pPr>
      <w:r>
        <w:t xml:space="preserve">The vertex optical layouts have been overhauled (see Section </w:t>
      </w:r>
      <w:r w:rsidR="0037348E">
        <w:fldChar w:fldCharType="begin"/>
      </w:r>
      <w:r w:rsidR="00914B28">
        <w:instrText xml:space="preserve"> REF _Ref188684652 \r \h </w:instrText>
      </w:r>
      <w:r w:rsidR="0037348E">
        <w:fldChar w:fldCharType="separate"/>
      </w:r>
      <w:r w:rsidR="00D951AE">
        <w:t>5.1</w:t>
      </w:r>
      <w:r w:rsidR="0037348E">
        <w:fldChar w:fldCharType="end"/>
      </w:r>
      <w:r>
        <w:t>)</w:t>
      </w:r>
    </w:p>
    <w:p w:rsidR="0005346C" w:rsidRDefault="0005346C" w:rsidP="0005346C">
      <w:pPr>
        <w:pStyle w:val="ListParagraph"/>
        <w:numPr>
          <w:ilvl w:val="1"/>
          <w:numId w:val="33"/>
        </w:numPr>
      </w:pPr>
      <w:r>
        <w:t>Lenses are now used instead of curved mirrors as imaging optics</w:t>
      </w:r>
    </w:p>
    <w:p w:rsidR="0005346C" w:rsidRDefault="0005346C" w:rsidP="0005346C">
      <w:pPr>
        <w:pStyle w:val="ListParagraph"/>
        <w:numPr>
          <w:ilvl w:val="1"/>
          <w:numId w:val="33"/>
        </w:numPr>
      </w:pPr>
      <w:r>
        <w:t>The dichroic beam splitter to strip off 1064nm is now a smaller 2” HR mirror at 1064nm.</w:t>
      </w:r>
    </w:p>
    <w:p w:rsidR="0005346C" w:rsidRDefault="0005346C" w:rsidP="0005346C">
      <w:pPr>
        <w:pStyle w:val="ListParagraph"/>
        <w:numPr>
          <w:ilvl w:val="1"/>
          <w:numId w:val="33"/>
        </w:numPr>
      </w:pPr>
      <w:r>
        <w:t>All the in-vacuum steering mirrors are now metallic.</w:t>
      </w:r>
    </w:p>
    <w:p w:rsidR="0005346C" w:rsidRDefault="0005346C" w:rsidP="0005346C">
      <w:pPr>
        <w:pStyle w:val="ListParagraph"/>
        <w:numPr>
          <w:ilvl w:val="1"/>
          <w:numId w:val="33"/>
        </w:numPr>
      </w:pPr>
      <w:r>
        <w:t>We have removed the alignment PO mirrors as the ALS beam can be used to define the beam axis.</w:t>
      </w:r>
    </w:p>
    <w:p w:rsidR="0005346C" w:rsidRDefault="0005346C" w:rsidP="0005346C">
      <w:pPr>
        <w:pStyle w:val="ListParagraph"/>
        <w:numPr>
          <w:ilvl w:val="1"/>
          <w:numId w:val="33"/>
        </w:numPr>
      </w:pPr>
      <w:r>
        <w:t>The exterior alignment laser has been removed in favour of fiber-coupled 532nm lasers</w:t>
      </w:r>
    </w:p>
    <w:p w:rsidR="0005346C" w:rsidRDefault="0005346C" w:rsidP="0005346C">
      <w:pPr>
        <w:pStyle w:val="ListParagraph"/>
        <w:numPr>
          <w:ilvl w:val="1"/>
          <w:numId w:val="33"/>
        </w:numPr>
      </w:pPr>
      <w:r>
        <w:t>The secondary beam has been eliminated from the design.</w:t>
      </w:r>
    </w:p>
    <w:p w:rsidR="0005346C" w:rsidRDefault="0005346C" w:rsidP="0005346C">
      <w:pPr>
        <w:pStyle w:val="ListParagraph"/>
        <w:numPr>
          <w:ilvl w:val="0"/>
          <w:numId w:val="33"/>
        </w:numPr>
      </w:pPr>
      <w:r>
        <w:t xml:space="preserve">The alignment procedure has been simplified (see Section </w:t>
      </w:r>
      <w:r w:rsidR="0037348E">
        <w:fldChar w:fldCharType="begin"/>
      </w:r>
      <w:r w:rsidR="00914B28">
        <w:instrText xml:space="preserve"> REF _Ref188684682 \r \h </w:instrText>
      </w:r>
      <w:r w:rsidR="0037348E">
        <w:fldChar w:fldCharType="separate"/>
      </w:r>
      <w:r w:rsidR="00D951AE">
        <w:t>12.1</w:t>
      </w:r>
      <w:r w:rsidR="0037348E">
        <w:fldChar w:fldCharType="end"/>
      </w:r>
      <w:r>
        <w:t>)</w:t>
      </w:r>
    </w:p>
    <w:p w:rsidR="00DE3D03" w:rsidRDefault="00DE3D03" w:rsidP="00DE3D03">
      <w:pPr>
        <w:rPr>
          <w:b/>
        </w:rPr>
      </w:pPr>
      <w:r w:rsidRPr="00DE3D03">
        <w:rPr>
          <w:b/>
        </w:rPr>
        <w:t>Document list</w:t>
      </w:r>
    </w:p>
    <w:p w:rsidR="00DE3D03" w:rsidRDefault="0037348E" w:rsidP="00DE3D03">
      <w:pPr>
        <w:pStyle w:val="ListParagraph"/>
        <w:numPr>
          <w:ilvl w:val="0"/>
          <w:numId w:val="36"/>
        </w:numPr>
      </w:pPr>
      <w:hyperlink r:id="rId9" w:history="1">
        <w:r w:rsidR="00DE3D03" w:rsidRPr="00DE3D03">
          <w:rPr>
            <w:rStyle w:val="Hyperlink"/>
          </w:rPr>
          <w:t xml:space="preserve">[T1000179 - aLIGO Hartmann Sensor Optical Layouts (H1, L1, </w:t>
        </w:r>
        <w:proofErr w:type="gramStart"/>
        <w:r w:rsidR="00DE3D03" w:rsidRPr="00DE3D03">
          <w:rPr>
            <w:rStyle w:val="Hyperlink"/>
          </w:rPr>
          <w:t>H2</w:t>
        </w:r>
        <w:proofErr w:type="gramEnd"/>
        <w:r w:rsidR="00DE3D03" w:rsidRPr="00DE3D03">
          <w:rPr>
            <w:rStyle w:val="Hyperlink"/>
          </w:rPr>
          <w:t>): Input Test Masses]</w:t>
        </w:r>
      </w:hyperlink>
      <w:r w:rsidR="00DE3D03">
        <w:t>.</w:t>
      </w:r>
    </w:p>
    <w:p w:rsidR="00DE3D03" w:rsidRPr="00DE3D03" w:rsidRDefault="0037348E" w:rsidP="00DE3D03">
      <w:pPr>
        <w:pStyle w:val="ListParagraph"/>
        <w:numPr>
          <w:ilvl w:val="0"/>
          <w:numId w:val="36"/>
        </w:numPr>
      </w:pPr>
      <w:hyperlink r:id="rId10" w:history="1">
        <w:r w:rsidR="00DE3D03" w:rsidRPr="00DE3D03">
          <w:rPr>
            <w:rStyle w:val="Hyperlink"/>
          </w:rPr>
          <w:t>[T1100463 - aLIGO Hartmann Sensor Optical Layouts (H1): ITMs, ZEMAX]</w:t>
        </w:r>
      </w:hyperlink>
    </w:p>
    <w:p w:rsidR="00DE3D03" w:rsidRPr="00DE3D03" w:rsidRDefault="0037348E" w:rsidP="00DE3D03">
      <w:pPr>
        <w:pStyle w:val="ListParagraph"/>
        <w:numPr>
          <w:ilvl w:val="0"/>
          <w:numId w:val="36"/>
        </w:numPr>
      </w:pPr>
      <w:hyperlink r:id="rId11" w:history="1">
        <w:r w:rsidR="00DE3D03" w:rsidRPr="00DE3D03">
          <w:rPr>
            <w:rStyle w:val="Hyperlink"/>
          </w:rPr>
          <w:t>[T1100471 - aLIGO Hartmann Sensor Optical Layouts (L1): ITMs, ZEMAX]</w:t>
        </w:r>
      </w:hyperlink>
    </w:p>
    <w:p w:rsidR="00DE3D03" w:rsidRPr="00DE3D03" w:rsidRDefault="0037348E" w:rsidP="00DE3D03">
      <w:pPr>
        <w:pStyle w:val="ListParagraph"/>
        <w:numPr>
          <w:ilvl w:val="0"/>
          <w:numId w:val="36"/>
        </w:numPr>
      </w:pPr>
      <w:hyperlink r:id="rId12" w:history="1">
        <w:r w:rsidR="00DE3D03" w:rsidRPr="00DE3D03">
          <w:rPr>
            <w:rStyle w:val="Hyperlink"/>
          </w:rPr>
          <w:t>[T1100464 - aLIGO Hartmann Sensor Optical Layouts (H2): ITMs, ZEMAX]</w:t>
        </w:r>
      </w:hyperlink>
    </w:p>
    <w:p w:rsidR="00E926D8" w:rsidRPr="00E926D8" w:rsidRDefault="0037348E" w:rsidP="00DE3D03">
      <w:pPr>
        <w:pStyle w:val="ListParagraph"/>
        <w:numPr>
          <w:ilvl w:val="0"/>
          <w:numId w:val="36"/>
        </w:numPr>
      </w:pPr>
      <w:hyperlink r:id="rId13" w:history="1">
        <w:r w:rsidR="00DE3D03" w:rsidRPr="00E926D8">
          <w:rPr>
            <w:rStyle w:val="Hyperlink"/>
          </w:rPr>
          <w:t>[T1000718 - aLIGO Hartmann Sensor Optics and Opto-Mechanical components (H1, L1, H2) Input Test Masses]</w:t>
        </w:r>
      </w:hyperlink>
      <w:r w:rsidR="00DE3D03" w:rsidRPr="00E926D8">
        <w:t xml:space="preserve">. </w:t>
      </w:r>
    </w:p>
    <w:p w:rsidR="00E926D8" w:rsidRPr="00E926D8" w:rsidRDefault="0037348E" w:rsidP="00E926D8">
      <w:pPr>
        <w:pStyle w:val="ListParagraph"/>
        <w:numPr>
          <w:ilvl w:val="0"/>
          <w:numId w:val="36"/>
        </w:numPr>
      </w:pPr>
      <w:hyperlink r:id="rId14" w:history="1">
        <w:r w:rsidR="00E926D8" w:rsidRPr="00E926D8">
          <w:rPr>
            <w:rStyle w:val="Hyperlink"/>
          </w:rPr>
          <w:t>[T1100149: Initial Alignment of the Vertex Hartmann Sensor]</w:t>
        </w:r>
      </w:hyperlink>
    </w:p>
    <w:p w:rsidR="0005346C" w:rsidRPr="00DE3D03" w:rsidRDefault="0005346C" w:rsidP="00DE3D03">
      <w:pPr>
        <w:pStyle w:val="ListParagraph"/>
        <w:numPr>
          <w:ilvl w:val="0"/>
          <w:numId w:val="36"/>
        </w:numPr>
      </w:pPr>
    </w:p>
    <w:p w:rsidR="00BC1498" w:rsidRDefault="0005346C" w:rsidP="0005346C">
      <w:pPr>
        <w:pStyle w:val="Heading3"/>
      </w:pPr>
      <w:bookmarkStart w:id="3" w:name="_Toc189232768"/>
      <w:r>
        <w:t>Minor changes</w:t>
      </w:r>
      <w:bookmarkEnd w:id="3"/>
    </w:p>
    <w:p w:rsidR="00BC1498" w:rsidRDefault="00BC1498" w:rsidP="00BC1498">
      <w:pPr>
        <w:pStyle w:val="ListParagraph"/>
        <w:numPr>
          <w:ilvl w:val="0"/>
          <w:numId w:val="34"/>
        </w:numPr>
      </w:pPr>
      <w:r>
        <w:t xml:space="preserve">The electronics design has been simplified (see Section </w:t>
      </w:r>
      <w:r w:rsidR="0037348E">
        <w:fldChar w:fldCharType="begin"/>
      </w:r>
      <w:r>
        <w:instrText xml:space="preserve"> REF _Ref188697733 \r \h </w:instrText>
      </w:r>
      <w:r w:rsidR="0037348E">
        <w:fldChar w:fldCharType="separate"/>
      </w:r>
      <w:r w:rsidR="00D951AE">
        <w:t>6</w:t>
      </w:r>
      <w:r w:rsidR="0037348E">
        <w:fldChar w:fldCharType="end"/>
      </w:r>
      <w:r>
        <w:t>)</w:t>
      </w:r>
    </w:p>
    <w:p w:rsidR="00BC1498" w:rsidRDefault="00BC1498" w:rsidP="00BC1498">
      <w:pPr>
        <w:pStyle w:val="ListParagraph"/>
        <w:numPr>
          <w:ilvl w:val="1"/>
          <w:numId w:val="34"/>
        </w:numPr>
      </w:pPr>
      <w:r>
        <w:t>All mention of CMOS cameras removed</w:t>
      </w:r>
    </w:p>
    <w:p w:rsidR="00BC1498" w:rsidRDefault="00BC1498" w:rsidP="00BC1498">
      <w:pPr>
        <w:pStyle w:val="ListParagraph"/>
        <w:numPr>
          <w:ilvl w:val="1"/>
          <w:numId w:val="34"/>
        </w:numPr>
      </w:pPr>
      <w:r>
        <w:t>Only two position detectors per beam</w:t>
      </w:r>
    </w:p>
    <w:p w:rsidR="00BC1498" w:rsidRDefault="00BC1498" w:rsidP="00BC1498">
      <w:pPr>
        <w:pStyle w:val="ListParagraph"/>
        <w:numPr>
          <w:ilvl w:val="1"/>
          <w:numId w:val="34"/>
        </w:numPr>
      </w:pPr>
      <w:r>
        <w:t>All HWS electronics are now operated via a single EtherCAT unit</w:t>
      </w:r>
    </w:p>
    <w:p w:rsidR="00770831" w:rsidRDefault="00BC1498" w:rsidP="00BC1498">
      <w:pPr>
        <w:pStyle w:val="ListParagraph"/>
        <w:numPr>
          <w:ilvl w:val="1"/>
          <w:numId w:val="34"/>
        </w:numPr>
      </w:pPr>
      <w:r>
        <w:t>Shutter removed from the system due to the removal of the secondary beam</w:t>
      </w:r>
    </w:p>
    <w:p w:rsidR="00770831" w:rsidRDefault="00770831" w:rsidP="00770831">
      <w:pPr>
        <w:pStyle w:val="ListParagraph"/>
        <w:numPr>
          <w:ilvl w:val="0"/>
          <w:numId w:val="34"/>
        </w:numPr>
      </w:pPr>
      <w:r>
        <w:t xml:space="preserve">Polarization optics </w:t>
      </w:r>
      <w:proofErr w:type="gramStart"/>
      <w:r>
        <w:t>have</w:t>
      </w:r>
      <w:proofErr w:type="gramEnd"/>
      <w:r>
        <w:t xml:space="preserve"> been removed as these are unnecessary. </w:t>
      </w:r>
    </w:p>
    <w:p w:rsidR="00770831" w:rsidRDefault="00770831" w:rsidP="00770831">
      <w:pPr>
        <w:pStyle w:val="ListParagraph"/>
        <w:numPr>
          <w:ilvl w:val="1"/>
          <w:numId w:val="34"/>
        </w:numPr>
      </w:pPr>
      <w:r>
        <w:t xml:space="preserve">The different wavelengths of the X and Y sources prevent </w:t>
      </w:r>
      <w:proofErr w:type="gramStart"/>
      <w:r>
        <w:t>cross-coupling</w:t>
      </w:r>
      <w:proofErr w:type="gramEnd"/>
      <w:r>
        <w:t xml:space="preserve"> of one source into another detector.</w:t>
      </w:r>
    </w:p>
    <w:p w:rsidR="00330BC6" w:rsidRDefault="00330BC6" w:rsidP="00770831">
      <w:pPr>
        <w:pStyle w:val="ListParagraph"/>
        <w:numPr>
          <w:ilvl w:val="1"/>
          <w:numId w:val="34"/>
        </w:numPr>
      </w:pPr>
      <w:r>
        <w:t xml:space="preserve">The coating designs prevent </w:t>
      </w:r>
      <w:proofErr w:type="gramStart"/>
      <w:r>
        <w:t>cross-sampling</w:t>
      </w:r>
      <w:proofErr w:type="gramEnd"/>
      <w:r>
        <w:t xml:space="preserve"> of X-arm by the Y-arm sensor to ~0.5% level.</w:t>
      </w:r>
    </w:p>
    <w:p w:rsidR="00A41472" w:rsidRDefault="00330BC6" w:rsidP="00770831">
      <w:pPr>
        <w:pStyle w:val="ListParagraph"/>
        <w:numPr>
          <w:ilvl w:val="1"/>
          <w:numId w:val="34"/>
        </w:numPr>
      </w:pPr>
      <w:r>
        <w:t>The removal of the polarization opti</w:t>
      </w:r>
      <w:r w:rsidR="00D53078">
        <w:t>cs adds ~ 25% more transmission, reduces cost and simplifies the in-air layout.</w:t>
      </w:r>
    </w:p>
    <w:p w:rsidR="00672430" w:rsidRDefault="00A41472" w:rsidP="00A41472">
      <w:pPr>
        <w:pStyle w:val="ListParagraph"/>
        <w:numPr>
          <w:ilvl w:val="0"/>
          <w:numId w:val="34"/>
        </w:numPr>
      </w:pPr>
      <w:r>
        <w:t>The ITM-HWS electronics block diagram now illustrates the in-vacuum RTDs in HAM4/HAM10 and HAM5/HAM11 that were absent from –v5.</w:t>
      </w:r>
    </w:p>
    <w:p w:rsidR="00A41472" w:rsidRDefault="00672430" w:rsidP="00A41472">
      <w:pPr>
        <w:pStyle w:val="ListParagraph"/>
        <w:numPr>
          <w:ilvl w:val="0"/>
          <w:numId w:val="34"/>
        </w:numPr>
      </w:pPr>
      <w:r>
        <w:t>TCS must work with ISC to ensure that the ETM HWS operation is included in hazard analyses/safe operating procedures for the 532nm ALS laser.</w:t>
      </w:r>
    </w:p>
    <w:p w:rsidR="00915892" w:rsidRPr="00BC1498" w:rsidRDefault="00915892" w:rsidP="00A41472">
      <w:pPr>
        <w:pStyle w:val="ListParagraph"/>
      </w:pPr>
    </w:p>
    <w:p w:rsidR="006C4F9D" w:rsidRDefault="006C4F9D" w:rsidP="006C4F9D">
      <w:pPr>
        <w:pStyle w:val="Heading2"/>
      </w:pPr>
      <w:r>
        <w:t>Changes from Version 6 to Version 7</w:t>
      </w:r>
    </w:p>
    <w:p w:rsidR="006C4F9D" w:rsidRDefault="006C4F9D" w:rsidP="006C4F9D">
      <w:r>
        <w:t>Version 7 of this document removes all reference to the ETM secondary beam as per ECR T1201055.</w:t>
      </w:r>
    </w:p>
    <w:p w:rsidR="0005346C" w:rsidRDefault="0005346C">
      <w:pPr>
        <w:spacing w:before="0"/>
        <w:jc w:val="left"/>
        <w:rPr>
          <w:rFonts w:ascii="Arial" w:hAnsi="Arial"/>
          <w:b/>
          <w:kern w:val="28"/>
          <w:sz w:val="28"/>
        </w:rPr>
      </w:pPr>
      <w:r>
        <w:br w:type="page"/>
      </w:r>
    </w:p>
    <w:p w:rsidR="00915892" w:rsidRDefault="00801FA9">
      <w:pPr>
        <w:pStyle w:val="Heading1"/>
      </w:pPr>
      <w:bookmarkStart w:id="4" w:name="_Toc189232769"/>
      <w:r>
        <w:t>Priority</w:t>
      </w:r>
      <w:r w:rsidR="00915892">
        <w:t xml:space="preserve"> Issues</w:t>
      </w:r>
      <w:r>
        <w:t xml:space="preserve"> indentified for consideration</w:t>
      </w:r>
      <w:bookmarkEnd w:id="4"/>
    </w:p>
    <w:p w:rsidR="00F95062" w:rsidRPr="005B22E6" w:rsidRDefault="00F95062" w:rsidP="00F95062">
      <w:r>
        <w:t xml:space="preserve">This section presents the identified unresolved issues up front. </w:t>
      </w:r>
    </w:p>
    <w:p w:rsidR="00F95062" w:rsidRPr="003E09FE" w:rsidRDefault="00F95062" w:rsidP="00F95062">
      <w:pPr>
        <w:pStyle w:val="Heading2"/>
      </w:pPr>
      <w:bookmarkStart w:id="5" w:name="_Toc189232770"/>
      <w:r>
        <w:t>Outstanding issues</w:t>
      </w:r>
      <w:bookmarkEnd w:id="5"/>
    </w:p>
    <w:p w:rsidR="00F95062" w:rsidRDefault="00515732" w:rsidP="00F95062">
      <w:pPr>
        <w:numPr>
          <w:ilvl w:val="0"/>
          <w:numId w:val="12"/>
        </w:numPr>
      </w:pPr>
      <w:r w:rsidRPr="00515732">
        <w:rPr>
          <w:b/>
        </w:rPr>
        <w:t>Design:</w:t>
      </w:r>
      <w:r>
        <w:t xml:space="preserve"> </w:t>
      </w:r>
      <w:r w:rsidR="00F95062">
        <w:t>Not all unique solutions and optical layouts have been constructed for each ETM.</w:t>
      </w:r>
    </w:p>
    <w:p w:rsidR="00D8304D" w:rsidRDefault="00F95062" w:rsidP="00F95062">
      <w:pPr>
        <w:numPr>
          <w:ilvl w:val="1"/>
          <w:numId w:val="12"/>
        </w:numPr>
      </w:pPr>
      <w:r>
        <w:t>The exact imaging telescope for each ETM will be different but the conceptual and function design is the same.</w:t>
      </w:r>
    </w:p>
    <w:p w:rsidR="00986267" w:rsidRPr="00111546" w:rsidRDefault="00C438D8" w:rsidP="00C438D8">
      <w:pPr>
        <w:pStyle w:val="ListParagraph"/>
        <w:numPr>
          <w:ilvl w:val="0"/>
          <w:numId w:val="12"/>
        </w:numPr>
        <w:rPr>
          <w:strike/>
        </w:rPr>
      </w:pPr>
      <w:r w:rsidRPr="00111546">
        <w:rPr>
          <w:b/>
          <w:strike/>
        </w:rPr>
        <w:t>Design</w:t>
      </w:r>
      <w:r w:rsidRPr="00111546">
        <w:rPr>
          <w:strike/>
        </w:rPr>
        <w:t xml:space="preserve">: </w:t>
      </w:r>
      <w:r w:rsidR="00D8304D" w:rsidRPr="00111546">
        <w:rPr>
          <w:strike/>
        </w:rPr>
        <w:t>The limiting aperture of the H1</w:t>
      </w:r>
      <w:proofErr w:type="gramStart"/>
      <w:r w:rsidR="00D8304D" w:rsidRPr="00111546">
        <w:rPr>
          <w:strike/>
        </w:rPr>
        <w:t>:HWSX</w:t>
      </w:r>
      <w:proofErr w:type="gramEnd"/>
      <w:r w:rsidR="00D8304D" w:rsidRPr="00111546">
        <w:rPr>
          <w:strike/>
        </w:rPr>
        <w:t xml:space="preserve"> (H2:HWSY) probe beam is marginally small and will require ~10% interpolation on the measured optical path distortion as described in Section </w:t>
      </w:r>
      <w:r w:rsidR="0037348E" w:rsidRPr="00111546">
        <w:rPr>
          <w:strike/>
        </w:rPr>
        <w:fldChar w:fldCharType="begin"/>
      </w:r>
      <w:r w:rsidR="00D8304D" w:rsidRPr="00111546">
        <w:rPr>
          <w:strike/>
        </w:rPr>
        <w:instrText xml:space="preserve"> REF _Ref181619093 \r \h </w:instrText>
      </w:r>
      <w:r w:rsidR="006C4F9D" w:rsidRPr="0037348E">
        <w:rPr>
          <w:strike/>
        </w:rPr>
      </w:r>
      <w:r w:rsidR="0037348E" w:rsidRPr="00111546">
        <w:rPr>
          <w:strike/>
        </w:rPr>
        <w:fldChar w:fldCharType="separate"/>
      </w:r>
      <w:r w:rsidR="00D951AE">
        <w:rPr>
          <w:strike/>
        </w:rPr>
        <w:t>5.1.3</w:t>
      </w:r>
      <w:r w:rsidR="0037348E" w:rsidRPr="00111546">
        <w:rPr>
          <w:strike/>
        </w:rPr>
        <w:fldChar w:fldCharType="end"/>
      </w:r>
      <w:r w:rsidR="00D8304D" w:rsidRPr="00111546">
        <w:rPr>
          <w:strike/>
        </w:rPr>
        <w:t>. This is yet to be demonstrated.</w:t>
      </w:r>
    </w:p>
    <w:p w:rsidR="00A52AD0" w:rsidRDefault="00C438D8" w:rsidP="00C438D8">
      <w:pPr>
        <w:pStyle w:val="ListParagraph"/>
        <w:numPr>
          <w:ilvl w:val="0"/>
          <w:numId w:val="12"/>
        </w:numPr>
      </w:pPr>
      <w:r w:rsidRPr="00C438D8">
        <w:rPr>
          <w:b/>
        </w:rPr>
        <w:t>Modeling</w:t>
      </w:r>
      <w:r>
        <w:t xml:space="preserve">: </w:t>
      </w:r>
      <w:r w:rsidR="00986267">
        <w:t>A full model of the Hartmann sensor probe beam including diffraction has not be</w:t>
      </w:r>
      <w:r w:rsidR="0008722E">
        <w:t>en</w:t>
      </w:r>
      <w:r w:rsidR="00986267">
        <w:t xml:space="preserve"> analyzed.</w:t>
      </w:r>
      <w:r w:rsidR="0008722E">
        <w:t xml:space="preserve"> Diffraction and HWS performance have only been analyzed separately.</w:t>
      </w:r>
    </w:p>
    <w:p w:rsidR="00A52AD0" w:rsidRPr="001D275C" w:rsidRDefault="00C438D8" w:rsidP="00C438D8">
      <w:pPr>
        <w:pStyle w:val="ListParagraph"/>
        <w:numPr>
          <w:ilvl w:val="0"/>
          <w:numId w:val="12"/>
        </w:numPr>
        <w:rPr>
          <w:strike/>
        </w:rPr>
      </w:pPr>
      <w:r w:rsidRPr="001D275C">
        <w:rPr>
          <w:b/>
          <w:strike/>
        </w:rPr>
        <w:t>Design</w:t>
      </w:r>
      <w:r w:rsidRPr="001D275C">
        <w:rPr>
          <w:strike/>
        </w:rPr>
        <w:t xml:space="preserve">: </w:t>
      </w:r>
      <w:r w:rsidR="00A52AD0" w:rsidRPr="001D275C">
        <w:rPr>
          <w:strike/>
        </w:rPr>
        <w:t xml:space="preserve">The in-air HWS table optical layouts need to be revised given recent changes to the in-vacuum HWS optical layouts. </w:t>
      </w:r>
    </w:p>
    <w:p w:rsidR="007E21BA" w:rsidRPr="001D275C" w:rsidRDefault="00A52AD0" w:rsidP="00A52AD0">
      <w:pPr>
        <w:pStyle w:val="ListParagraph"/>
        <w:numPr>
          <w:ilvl w:val="2"/>
          <w:numId w:val="12"/>
        </w:numPr>
        <w:rPr>
          <w:strike/>
        </w:rPr>
      </w:pPr>
      <w:r w:rsidRPr="001D275C">
        <w:rPr>
          <w:strike/>
        </w:rPr>
        <w:t>There is sufficient room for all the optics on the table.</w:t>
      </w:r>
    </w:p>
    <w:p w:rsidR="00A51CC4" w:rsidRPr="00DE1761" w:rsidRDefault="00C438D8" w:rsidP="00C438D8">
      <w:pPr>
        <w:pStyle w:val="ListParagraph"/>
        <w:numPr>
          <w:ilvl w:val="0"/>
          <w:numId w:val="12"/>
        </w:numPr>
        <w:rPr>
          <w:strike/>
        </w:rPr>
      </w:pPr>
      <w:r w:rsidRPr="00DE1761">
        <w:rPr>
          <w:b/>
          <w:strike/>
        </w:rPr>
        <w:t>Design</w:t>
      </w:r>
      <w:r w:rsidRPr="00DE1761">
        <w:rPr>
          <w:strike/>
        </w:rPr>
        <w:t xml:space="preserve">: </w:t>
      </w:r>
      <w:r w:rsidR="007E21BA" w:rsidRPr="00DE1761">
        <w:rPr>
          <w:strike/>
        </w:rPr>
        <w:t>A retro-reflector</w:t>
      </w:r>
      <w:r w:rsidRPr="00DE1761">
        <w:rPr>
          <w:strike/>
        </w:rPr>
        <w:t xml:space="preserve"> tool</w:t>
      </w:r>
      <w:r w:rsidR="007E21BA" w:rsidRPr="00DE1761">
        <w:rPr>
          <w:strike/>
        </w:rPr>
        <w:t xml:space="preserve"> for the</w:t>
      </w:r>
      <w:r w:rsidRPr="00DE1761">
        <w:rPr>
          <w:strike/>
        </w:rPr>
        <w:t xml:space="preserve"> in-vacuum</w:t>
      </w:r>
      <w:r w:rsidR="007E21BA" w:rsidRPr="00DE1761">
        <w:rPr>
          <w:strike/>
        </w:rPr>
        <w:t xml:space="preserve"> alignment stage has not been designed</w:t>
      </w:r>
    </w:p>
    <w:p w:rsidR="00B5705C" w:rsidRPr="00B5705C" w:rsidRDefault="00A51CC4" w:rsidP="00B5705C">
      <w:pPr>
        <w:pStyle w:val="ListParagraph"/>
        <w:numPr>
          <w:ilvl w:val="0"/>
          <w:numId w:val="12"/>
        </w:numPr>
      </w:pPr>
      <w:r w:rsidRPr="00C438D8">
        <w:rPr>
          <w:b/>
        </w:rPr>
        <w:t>Design</w:t>
      </w:r>
      <w:r>
        <w:t>: The overlap of the alignment laser with the SLED beam on the CCD has not been tested.</w:t>
      </w:r>
    </w:p>
    <w:p w:rsidR="001102BD" w:rsidRPr="00161649" w:rsidRDefault="00B5705C" w:rsidP="00B5705C">
      <w:pPr>
        <w:pStyle w:val="ListParagraph"/>
        <w:numPr>
          <w:ilvl w:val="0"/>
          <w:numId w:val="12"/>
        </w:numPr>
        <w:rPr>
          <w:strike/>
          <w:color w:val="FF0000"/>
        </w:rPr>
      </w:pPr>
      <w:r w:rsidRPr="00566149">
        <w:rPr>
          <w:b/>
          <w:strike/>
        </w:rPr>
        <w:t>Design</w:t>
      </w:r>
      <w:r w:rsidRPr="00566149">
        <w:rPr>
          <w:strike/>
        </w:rPr>
        <w:t>: The surface requirements for the HWS mirrors closet to the IFO core optics (HWSX STEER M1</w:t>
      </w:r>
      <w:r w:rsidR="00836A1C" w:rsidRPr="00566149">
        <w:rPr>
          <w:strike/>
        </w:rPr>
        <w:t xml:space="preserve"> &amp; M2</w:t>
      </w:r>
      <w:r w:rsidRPr="00566149">
        <w:rPr>
          <w:strike/>
        </w:rPr>
        <w:t>, HWSY STEER M1</w:t>
      </w:r>
      <w:r w:rsidR="00836A1C" w:rsidRPr="00566149">
        <w:rPr>
          <w:strike/>
        </w:rPr>
        <w:t xml:space="preserve"> &amp; M2) have not been defined from a scattering perspective. </w:t>
      </w:r>
      <w:r w:rsidR="00566149">
        <w:rPr>
          <w:strike/>
        </w:rPr>
        <w:t xml:space="preserve"> </w:t>
      </w:r>
      <w:r w:rsidR="00566149" w:rsidRPr="00161649">
        <w:rPr>
          <w:color w:val="FF0000"/>
        </w:rPr>
        <w:t>(</w:t>
      </w:r>
      <w:proofErr w:type="gramStart"/>
      <w:r w:rsidR="00566149" w:rsidRPr="00161649">
        <w:rPr>
          <w:color w:val="FF0000"/>
        </w:rPr>
        <w:t>this</w:t>
      </w:r>
      <w:proofErr w:type="gramEnd"/>
      <w:r w:rsidR="00566149" w:rsidRPr="00161649">
        <w:rPr>
          <w:color w:val="FF0000"/>
        </w:rPr>
        <w:t xml:space="preserve"> was resolved after discussed with Mike Smith, as stated in T1100445-v3 AOS SLC: Signal Recycling Cavity Baffles Final Design, standard </w:t>
      </w:r>
      <w:r w:rsidR="00566149" w:rsidRPr="00161649">
        <w:rPr>
          <w:color w:val="FF0000"/>
        </w:rPr>
        <w:sym w:font="Symbol" w:char="F06C"/>
      </w:r>
      <w:r w:rsidR="00566149" w:rsidRPr="00161649">
        <w:rPr>
          <w:color w:val="FF0000"/>
        </w:rPr>
        <w:t>/10 mirrors will be adequate here.)</w:t>
      </w:r>
    </w:p>
    <w:p w:rsidR="00082BEA" w:rsidRDefault="001102BD" w:rsidP="00B5705C">
      <w:pPr>
        <w:pStyle w:val="ListParagraph"/>
        <w:numPr>
          <w:ilvl w:val="0"/>
          <w:numId w:val="12"/>
        </w:numPr>
      </w:pPr>
      <w:r>
        <w:rPr>
          <w:b/>
        </w:rPr>
        <w:t>Design</w:t>
      </w:r>
      <w:r w:rsidRPr="001102BD">
        <w:t>:</w:t>
      </w:r>
      <w:r>
        <w:t xml:space="preserve"> The proximity of the H2-HWSY STEER M1 to the IFO beam may be problematic.</w:t>
      </w:r>
    </w:p>
    <w:p w:rsidR="00B5705C" w:rsidRPr="00111546" w:rsidRDefault="00082BEA" w:rsidP="00082BEA">
      <w:pPr>
        <w:pStyle w:val="ListParagraph"/>
        <w:numPr>
          <w:ilvl w:val="0"/>
          <w:numId w:val="12"/>
        </w:numPr>
        <w:rPr>
          <w:strike/>
        </w:rPr>
      </w:pPr>
      <w:r w:rsidRPr="00111546">
        <w:rPr>
          <w:b/>
          <w:strike/>
        </w:rPr>
        <w:t>Design</w:t>
      </w:r>
      <w:r w:rsidRPr="00111546">
        <w:rPr>
          <w:strike/>
        </w:rPr>
        <w:t>: Given the most recent temperature measurements from the site and a revised analysis of the defocus error, the secondary beam is not necessary to keep the defocus error within the established limits.</w:t>
      </w:r>
    </w:p>
    <w:p w:rsidR="00C438D8" w:rsidRDefault="00C438D8" w:rsidP="00C438D8">
      <w:pPr>
        <w:pStyle w:val="ListParagraph"/>
        <w:numPr>
          <w:ilvl w:val="0"/>
          <w:numId w:val="12"/>
        </w:numPr>
      </w:pPr>
      <w:r w:rsidRPr="00C438D8">
        <w:rPr>
          <w:b/>
        </w:rPr>
        <w:t>Design</w:t>
      </w:r>
      <w:r>
        <w:t>: The number of Hartmann sensors required for the ETMs will be contingent on the success of the sensor in the One Arm Test. The FDR committee is asked to make a recommendation as to increased scope for the ETM HWS. We can either proceed with:</w:t>
      </w:r>
    </w:p>
    <w:p w:rsidR="00C438D8" w:rsidRDefault="00C438D8" w:rsidP="00C438D8">
      <w:pPr>
        <w:pStyle w:val="ListParagraph"/>
        <w:numPr>
          <w:ilvl w:val="1"/>
          <w:numId w:val="12"/>
        </w:numPr>
      </w:pPr>
      <w:proofErr w:type="gramStart"/>
      <w:r>
        <w:t>one</w:t>
      </w:r>
      <w:proofErr w:type="gramEnd"/>
      <w:r>
        <w:t xml:space="preserve"> floating ETM HWS per site, or </w:t>
      </w:r>
    </w:p>
    <w:p w:rsidR="00515732" w:rsidRDefault="00C438D8" w:rsidP="00C438D8">
      <w:pPr>
        <w:pStyle w:val="ListParagraph"/>
        <w:numPr>
          <w:ilvl w:val="1"/>
          <w:numId w:val="12"/>
        </w:numPr>
      </w:pPr>
      <w:proofErr w:type="gramStart"/>
      <w:r>
        <w:t>two</w:t>
      </w:r>
      <w:proofErr w:type="gramEnd"/>
      <w:r>
        <w:t xml:space="preserve"> permanent ETM HWSs per site</w:t>
      </w:r>
    </w:p>
    <w:p w:rsidR="00075622" w:rsidRPr="00161649" w:rsidRDefault="00515732" w:rsidP="00515732">
      <w:pPr>
        <w:numPr>
          <w:ilvl w:val="0"/>
          <w:numId w:val="12"/>
        </w:numPr>
        <w:rPr>
          <w:strike/>
        </w:rPr>
      </w:pPr>
      <w:r w:rsidRPr="00161649">
        <w:rPr>
          <w:b/>
          <w:strike/>
        </w:rPr>
        <w:t>Electrical:</w:t>
      </w:r>
      <w:r w:rsidRPr="00161649">
        <w:rPr>
          <w:strike/>
        </w:rPr>
        <w:t xml:space="preserve"> The proposed 543nm Green HeNe laser used for alignment of the vertex HWS requires 110V AC (see in </w:t>
      </w:r>
      <w:hyperlink r:id="rId15" w:history="1">
        <w:r w:rsidRPr="00161649">
          <w:rPr>
            <w:rStyle w:val="Hyperlink"/>
            <w:strike/>
          </w:rPr>
          <w:t>[T1100413 - Hartmann SLED and Visible Laser Properties]</w:t>
        </w:r>
      </w:hyperlink>
      <w:r w:rsidRPr="00161649">
        <w:rPr>
          <w:strike/>
        </w:rPr>
        <w:t>). Alignment of the HWS source will never occur during science mode at which time these can be unplugged.</w:t>
      </w:r>
      <w:r w:rsidR="00161649">
        <w:t xml:space="preserve"> </w:t>
      </w:r>
      <w:r w:rsidR="00161649" w:rsidRPr="00161649">
        <w:rPr>
          <w:color w:val="FF0000"/>
        </w:rPr>
        <w:t>(</w:t>
      </w:r>
      <w:proofErr w:type="gramStart"/>
      <w:r w:rsidR="00161649" w:rsidRPr="00161649">
        <w:rPr>
          <w:color w:val="FF0000"/>
        </w:rPr>
        <w:t>this</w:t>
      </w:r>
      <w:proofErr w:type="gramEnd"/>
      <w:r w:rsidR="00161649" w:rsidRPr="00161649">
        <w:rPr>
          <w:color w:val="FF0000"/>
        </w:rPr>
        <w:t xml:space="preserve"> has been resolved: CVI Melles Griot offers a 12V DC version of the laser driver for their 543nm green laser, the 05-LPM-824-065)</w:t>
      </w:r>
    </w:p>
    <w:p w:rsidR="009D4E8F" w:rsidRDefault="00075622" w:rsidP="00515732">
      <w:pPr>
        <w:numPr>
          <w:ilvl w:val="0"/>
          <w:numId w:val="12"/>
        </w:numPr>
      </w:pPr>
      <w:r>
        <w:rPr>
          <w:b/>
        </w:rPr>
        <w:t>Design:</w:t>
      </w:r>
      <w:r>
        <w:t xml:space="preserve"> for the ITM, will scatter from the ALS green laser from the in-air HWS optics introduce too much phase noise into the ALS green locking scheme?</w:t>
      </w:r>
    </w:p>
    <w:p w:rsidR="007B6530" w:rsidRPr="00111546" w:rsidRDefault="009D4E8F" w:rsidP="00515732">
      <w:pPr>
        <w:numPr>
          <w:ilvl w:val="0"/>
          <w:numId w:val="12"/>
        </w:numPr>
        <w:rPr>
          <w:strike/>
        </w:rPr>
      </w:pPr>
      <w:r w:rsidRPr="00111546">
        <w:rPr>
          <w:b/>
          <w:strike/>
        </w:rPr>
        <w:t>Electrical:</w:t>
      </w:r>
      <w:r w:rsidRPr="00111546">
        <w:rPr>
          <w:strike/>
        </w:rPr>
        <w:t xml:space="preserve"> </w:t>
      </w:r>
      <w:proofErr w:type="gramStart"/>
      <w:r w:rsidR="0053730D" w:rsidRPr="00111546">
        <w:rPr>
          <w:strike/>
        </w:rPr>
        <w:t>Break-out</w:t>
      </w:r>
      <w:proofErr w:type="gramEnd"/>
      <w:r w:rsidR="0053730D" w:rsidRPr="00111546">
        <w:rPr>
          <w:strike/>
        </w:rPr>
        <w:t xml:space="preserve"> boxes will be added to the electronics high bay racks to distribute the TCS real-time signals to the system and to use the anti-aliasing and anti-imaging chassis inputs more efficiently.</w:t>
      </w:r>
      <w:r w:rsidRPr="00111546">
        <w:rPr>
          <w:strike/>
        </w:rPr>
        <w:t xml:space="preserve"> </w:t>
      </w:r>
    </w:p>
    <w:p w:rsidR="00F95062" w:rsidRDefault="0053730D" w:rsidP="00515732">
      <w:pPr>
        <w:numPr>
          <w:ilvl w:val="0"/>
          <w:numId w:val="12"/>
        </w:numPr>
      </w:pPr>
      <w:r w:rsidRPr="0053730D">
        <w:rPr>
          <w:b/>
        </w:rPr>
        <w:t>Electrical</w:t>
      </w:r>
      <w:r>
        <w:rPr>
          <w:b/>
        </w:rPr>
        <w:t xml:space="preserve">: </w:t>
      </w:r>
      <w:r>
        <w:t>Cable ID tables will be added to the block diagrams E1100891 and E1100892 that describe all the cables</w:t>
      </w:r>
    </w:p>
    <w:p w:rsidR="006F09DC" w:rsidRPr="00111546" w:rsidRDefault="006F09DC" w:rsidP="00515732">
      <w:pPr>
        <w:numPr>
          <w:ilvl w:val="0"/>
          <w:numId w:val="12"/>
        </w:numPr>
        <w:rPr>
          <w:strike/>
        </w:rPr>
      </w:pPr>
      <w:r w:rsidRPr="00111546">
        <w:rPr>
          <w:b/>
          <w:strike/>
        </w:rPr>
        <w:t>Costing</w:t>
      </w:r>
      <w:r w:rsidRPr="00111546">
        <w:rPr>
          <w:strike/>
        </w:rPr>
        <w:t>: Completing estimates through all phases of installation will be added to top-level bills of materials</w:t>
      </w:r>
    </w:p>
    <w:p w:rsidR="006F09DC" w:rsidRPr="0053730D" w:rsidRDefault="006F09DC" w:rsidP="006F09DC">
      <w:pPr>
        <w:ind w:left="720"/>
      </w:pPr>
    </w:p>
    <w:p w:rsidR="00F95062" w:rsidRDefault="00F95062" w:rsidP="00F95062">
      <w:pPr>
        <w:pStyle w:val="Heading2"/>
      </w:pPr>
      <w:bookmarkStart w:id="6" w:name="_Toc189232771"/>
      <w:r>
        <w:t>Risk reduction proposals</w:t>
      </w:r>
      <w:bookmarkEnd w:id="6"/>
    </w:p>
    <w:p w:rsidR="00801FA9" w:rsidRDefault="00F95062" w:rsidP="00F95062">
      <w:pPr>
        <w:numPr>
          <w:ilvl w:val="0"/>
          <w:numId w:val="12"/>
        </w:numPr>
      </w:pPr>
      <w:r>
        <w:t xml:space="preserve">Inject a beam with a Faraday isolator instead of a beam splitter </w:t>
      </w:r>
      <w:hyperlink r:id="rId16" w:history="1">
        <w:r w:rsidRPr="001D04B7">
          <w:rPr>
            <w:rStyle w:val="Hyperlink"/>
          </w:rPr>
          <w:t>[T1100546 - HWS risk reduction: Probe beam injection through a Faraday isolator]</w:t>
        </w:r>
      </w:hyperlink>
      <w:r>
        <w:t>.</w:t>
      </w:r>
    </w:p>
    <w:p w:rsidR="00801FA9" w:rsidRDefault="00801FA9" w:rsidP="00801FA9"/>
    <w:p w:rsidR="00801FA9" w:rsidRDefault="00801FA9" w:rsidP="00801FA9">
      <w:pPr>
        <w:pStyle w:val="Heading2"/>
      </w:pPr>
      <w:bookmarkStart w:id="7" w:name="_Toc189232772"/>
      <w:r>
        <w:t>Early approval</w:t>
      </w:r>
      <w:bookmarkEnd w:id="7"/>
    </w:p>
    <w:p w:rsidR="00801FA9" w:rsidRDefault="00801FA9" w:rsidP="00801FA9">
      <w:r>
        <w:t>We request that the FDR committee approve the following items ASAP:</w:t>
      </w:r>
    </w:p>
    <w:p w:rsidR="00C438D8" w:rsidRDefault="00C438D8" w:rsidP="00801FA9">
      <w:pPr>
        <w:pStyle w:val="ListParagraph"/>
        <w:numPr>
          <w:ilvl w:val="0"/>
          <w:numId w:val="12"/>
        </w:numPr>
      </w:pPr>
      <w:r>
        <w:t>Frame grabbers and Camera-Link to Fiber-optic converters for the Hartmann sensors</w:t>
      </w:r>
    </w:p>
    <w:p w:rsidR="00C438D8" w:rsidRDefault="00C438D8" w:rsidP="00C438D8">
      <w:pPr>
        <w:pStyle w:val="ListParagraph"/>
        <w:numPr>
          <w:ilvl w:val="1"/>
          <w:numId w:val="12"/>
        </w:numPr>
      </w:pPr>
      <w:proofErr w:type="gramStart"/>
      <w:r>
        <w:t>These will be purchased by the University of Adelaide who must spend their grant money within a calendar year</w:t>
      </w:r>
      <w:proofErr w:type="gramEnd"/>
      <w:r>
        <w:t>.</w:t>
      </w:r>
    </w:p>
    <w:p w:rsidR="007E5575" w:rsidRDefault="007E5575" w:rsidP="00C438D8">
      <w:pPr>
        <w:pStyle w:val="ListParagraph"/>
        <w:numPr>
          <w:ilvl w:val="0"/>
          <w:numId w:val="12"/>
        </w:numPr>
      </w:pPr>
      <w:r>
        <w:t>In-vacuum o</w:t>
      </w:r>
      <w:r w:rsidR="005C6985">
        <w:t>ptics and opto-mechanics for HAM4 and HAM5 (</w:t>
      </w:r>
      <w:r>
        <w:t>ITM-HWS for L1</w:t>
      </w:r>
      <w:r w:rsidR="005C6985">
        <w:t>)</w:t>
      </w:r>
      <w:r>
        <w:t>.</w:t>
      </w:r>
    </w:p>
    <w:p w:rsidR="00801FA9" w:rsidRDefault="00801FA9" w:rsidP="00801FA9"/>
    <w:p w:rsidR="00915892" w:rsidRDefault="00915892" w:rsidP="00801FA9">
      <w:pPr>
        <w:pStyle w:val="Heading1"/>
      </w:pPr>
      <w:r>
        <w:br w:type="page"/>
      </w:r>
      <w:bookmarkStart w:id="8" w:name="_Toc189232773"/>
      <w:r>
        <w:t>HWS Requirements</w:t>
      </w:r>
      <w:bookmarkEnd w:id="8"/>
    </w:p>
    <w:p w:rsidR="00915892" w:rsidRPr="00A911EB" w:rsidRDefault="00915892" w:rsidP="00915892">
      <w:r>
        <w:t>This section summarizes the requirements for the HWS and references the documents that provide more detail.</w:t>
      </w:r>
    </w:p>
    <w:p w:rsidR="00915892" w:rsidRPr="00BF2536" w:rsidRDefault="00915892" w:rsidP="00915892">
      <w:pPr>
        <w:pStyle w:val="Heading2"/>
      </w:pPr>
      <w:bookmarkStart w:id="9" w:name="_Toc189232774"/>
      <w:r>
        <w:t>Original requirements</w:t>
      </w:r>
      <w:bookmarkEnd w:id="9"/>
    </w:p>
    <w:p w:rsidR="00915892" w:rsidRDefault="00915892">
      <w:r>
        <w:t xml:space="preserve">The original requirements for the HWS are described in detail in </w:t>
      </w:r>
      <w:hyperlink r:id="rId17" w:history="1">
        <w:r w:rsidRPr="00BF2536">
          <w:rPr>
            <w:rStyle w:val="Hyperlink"/>
          </w:rPr>
          <w:t>[T060068 - Estimate of TCS Sensor Requirements]</w:t>
        </w:r>
      </w:hyperlink>
      <w:r>
        <w:t>. Full details are in this document, but for convenience, they are summarized here. The HWS must:</w:t>
      </w:r>
    </w:p>
    <w:p w:rsidR="00915892" w:rsidRDefault="00915892" w:rsidP="00915892">
      <w:pPr>
        <w:numPr>
          <w:ilvl w:val="0"/>
          <w:numId w:val="6"/>
        </w:numPr>
      </w:pPr>
      <w:r>
        <w:t>Measure the 2D wavefront distortion from thermo-refractive and thermo-elastic distortion in the substrate and surfaces of the ITM, ETM and CP with:</w:t>
      </w:r>
    </w:p>
    <w:p w:rsidR="00915892" w:rsidRDefault="00915892" w:rsidP="00915892">
      <w:pPr>
        <w:numPr>
          <w:ilvl w:val="1"/>
          <w:numId w:val="6"/>
        </w:numPr>
      </w:pPr>
      <w:r>
        <w:t xml:space="preserve">A sensitivity of </w:t>
      </w:r>
      <w:r>
        <w:sym w:font="Symbol" w:char="F06C"/>
      </w:r>
      <w:r>
        <w:t>/467 @ 633nm (a sensitivity of 1.36 nm)</w:t>
      </w:r>
    </w:p>
    <w:p w:rsidR="00915892" w:rsidRDefault="00915892" w:rsidP="00915892">
      <w:pPr>
        <w:numPr>
          <w:ilvl w:val="1"/>
          <w:numId w:val="6"/>
        </w:numPr>
      </w:pPr>
      <w:r>
        <w:t>With a spatial resolution of at least 1cm at the ITM</w:t>
      </w:r>
    </w:p>
    <w:p w:rsidR="00915892" w:rsidRDefault="00915892" w:rsidP="00915892">
      <w:pPr>
        <w:pStyle w:val="Heading2"/>
      </w:pPr>
      <w:bookmarkStart w:id="10" w:name="_Toc189232775"/>
      <w:r>
        <w:t>Further requirements since Conceptual Design</w:t>
      </w:r>
      <w:bookmarkEnd w:id="10"/>
    </w:p>
    <w:p w:rsidR="00915892" w:rsidRDefault="00915892" w:rsidP="00915892">
      <w:r>
        <w:t xml:space="preserve">In addition to the requirements laid out above, several requirements have been added (or elucidated in more detail) since the Conceptual Design stage. </w:t>
      </w:r>
    </w:p>
    <w:p w:rsidR="00915892" w:rsidRDefault="00915892" w:rsidP="00915892">
      <w:pPr>
        <w:pStyle w:val="Heading3"/>
      </w:pPr>
      <w:bookmarkStart w:id="11" w:name="_Toc189232776"/>
      <w:r>
        <w:t>Requirements for the optical design</w:t>
      </w:r>
      <w:bookmarkEnd w:id="11"/>
    </w:p>
    <w:p w:rsidR="00915892" w:rsidRDefault="0037348E" w:rsidP="00915892">
      <w:hyperlink r:id="rId18" w:history="1">
        <w:r w:rsidR="00915892" w:rsidRPr="00BF2536">
          <w:rPr>
            <w:rStyle w:val="Hyperlink"/>
          </w:rPr>
          <w:t>[T0900654 - Hartmann wavefront sensor: Optimum probe beam size calculation]</w:t>
        </w:r>
      </w:hyperlink>
    </w:p>
    <w:p w:rsidR="00915892" w:rsidRDefault="00915892" w:rsidP="00915892">
      <w:r>
        <w:t>T0900654 is a simple calculation that determines the most efficient beam size for the Hartmann sensor beam on the Hartmann sensor.</w:t>
      </w:r>
    </w:p>
    <w:p w:rsidR="00915892" w:rsidRDefault="00915892" w:rsidP="00915892">
      <w:pPr>
        <w:numPr>
          <w:ilvl w:val="0"/>
          <w:numId w:val="6"/>
        </w:numPr>
      </w:pPr>
      <w:r>
        <w:t xml:space="preserve">The optimum Gaussian beam radius at the HWS is the CCD diameter (12.29mm) divided by </w:t>
      </w:r>
      <w:proofErr w:type="gramStart"/>
      <w:r>
        <w:t>SQRT[</w:t>
      </w:r>
      <w:proofErr w:type="gramEnd"/>
      <w:r>
        <w:t>2] = 8.69 mm.</w:t>
      </w:r>
    </w:p>
    <w:p w:rsidR="00915892" w:rsidRPr="00BF2536" w:rsidRDefault="0037348E" w:rsidP="00915892">
      <w:hyperlink r:id="rId19" w:history="1">
        <w:r w:rsidR="00915892" w:rsidRPr="00BF2536">
          <w:rPr>
            <w:rStyle w:val="Hyperlink"/>
          </w:rPr>
          <w:t>[T1000715 - Requirements for the ITM Hartmann Wavefront Sensor optical layout]</w:t>
        </w:r>
      </w:hyperlink>
    </w:p>
    <w:p w:rsidR="00915892" w:rsidRDefault="00915892" w:rsidP="00915892">
      <w:r>
        <w:t>T1000715 describes in detail the requirements for the optical layout for optimum functioning of the HWS. In summary, they are:</w:t>
      </w:r>
    </w:p>
    <w:p w:rsidR="00915892" w:rsidRDefault="00915892" w:rsidP="00915892">
      <w:pPr>
        <w:numPr>
          <w:ilvl w:val="0"/>
          <w:numId w:val="6"/>
        </w:numPr>
      </w:pPr>
      <w:r>
        <w:t xml:space="preserve">The conjugate plane of the HWS must be imaged onto the ITM HR surface to within </w:t>
      </w:r>
      <w:r>
        <w:sym w:font="Symbol" w:char="F0B1"/>
      </w:r>
      <w:r>
        <w:t xml:space="preserve"> 1.5m along the optical axis.</w:t>
      </w:r>
    </w:p>
    <w:p w:rsidR="00915892" w:rsidRDefault="00915892" w:rsidP="00915892">
      <w:pPr>
        <w:numPr>
          <w:ilvl w:val="0"/>
          <w:numId w:val="6"/>
        </w:numPr>
      </w:pPr>
      <w:r>
        <w:t>The magnification of the HWS telescope must be 17.5</w:t>
      </w:r>
      <w:r>
        <w:sym w:font="Symbol" w:char="F0B4"/>
      </w:r>
    </w:p>
    <w:p w:rsidR="00915892" w:rsidRDefault="00915892" w:rsidP="00915892">
      <w:pPr>
        <w:numPr>
          <w:ilvl w:val="0"/>
          <w:numId w:val="6"/>
        </w:numPr>
      </w:pPr>
      <w:r>
        <w:t xml:space="preserve">The length of the HWS imaging telescope, that spans </w:t>
      </w:r>
      <w:proofErr w:type="gramStart"/>
      <w:r>
        <w:t>in-vacuum</w:t>
      </w:r>
      <w:proofErr w:type="gramEnd"/>
      <w:r>
        <w:t xml:space="preserve"> and out of vacuum optics, must accommodate the 2.5m gap between the HAM table and the TCSHT in-air optical table.</w:t>
      </w:r>
    </w:p>
    <w:p w:rsidR="00915892" w:rsidRDefault="00915892" w:rsidP="00915892">
      <w:pPr>
        <w:numPr>
          <w:ilvl w:val="0"/>
          <w:numId w:val="6"/>
        </w:numPr>
      </w:pPr>
      <w:r>
        <w:t>The imaging optics must be reflective at a non-normal incidence angle, not refractive optics at normal incidence.</w:t>
      </w:r>
    </w:p>
    <w:p w:rsidR="00915892" w:rsidRDefault="00915892" w:rsidP="00915892">
      <w:pPr>
        <w:numPr>
          <w:ilvl w:val="0"/>
          <w:numId w:val="6"/>
        </w:numPr>
      </w:pPr>
      <w:r>
        <w:t xml:space="preserve">The defocus (quadratic wavefront curvature) induced by thermal expansion of the imaging telescopes must be less than 7.4 </w:t>
      </w:r>
      <w:r>
        <w:sym w:font="Symbol" w:char="F0B4"/>
      </w:r>
      <w:r>
        <w:t xml:space="preserve"> 10</w:t>
      </w:r>
      <w:r>
        <w:rPr>
          <w:vertAlign w:val="superscript"/>
        </w:rPr>
        <w:t>-4</w:t>
      </w:r>
      <w:r>
        <w:t xml:space="preserve"> m</w:t>
      </w:r>
      <w:r>
        <w:rPr>
          <w:vertAlign w:val="superscript"/>
        </w:rPr>
        <w:t>-1</w:t>
      </w:r>
      <w:r>
        <w:t>, measured at the HWS</w:t>
      </w:r>
    </w:p>
    <w:p w:rsidR="00915892" w:rsidRDefault="00915892" w:rsidP="00915892">
      <w:pPr>
        <w:numPr>
          <w:ilvl w:val="0"/>
          <w:numId w:val="6"/>
        </w:numPr>
      </w:pPr>
      <w:r>
        <w:t xml:space="preserve"> It is recommended that the number of imaging optics </w:t>
      </w:r>
      <w:proofErr w:type="gramStart"/>
      <w:r>
        <w:t>is</w:t>
      </w:r>
      <w:proofErr w:type="gramEnd"/>
      <w:r>
        <w:t xml:space="preserve"> minimized.</w:t>
      </w:r>
    </w:p>
    <w:p w:rsidR="00915892" w:rsidRDefault="00915892" w:rsidP="00915892">
      <w:pPr>
        <w:numPr>
          <w:ilvl w:val="0"/>
          <w:numId w:val="6"/>
        </w:numPr>
      </w:pPr>
      <w:r>
        <w:t xml:space="preserve">The secondary HWS beam that spans HAM4 and HAM5 (or HAM10 and HAM11 in H2) must be capable of detecting displacements between the tables in those HAM chambers with a precision of better than 120 </w:t>
      </w:r>
      <w:r>
        <w:sym w:font="Symbol" w:char="F06D"/>
      </w:r>
      <w:r>
        <w:t>m.</w:t>
      </w:r>
    </w:p>
    <w:p w:rsidR="00915892" w:rsidRDefault="0037348E" w:rsidP="00915892">
      <w:hyperlink r:id="rId20" w:history="1">
        <w:r w:rsidR="00915892" w:rsidRPr="00BF2536">
          <w:rPr>
            <w:rStyle w:val="Hyperlink"/>
          </w:rPr>
          <w:t>[T0900655 - Required probe beam power ... for the vertex Hartmann Wavefront Sensor]</w:t>
        </w:r>
      </w:hyperlink>
    </w:p>
    <w:p w:rsidR="00915892" w:rsidRDefault="00915892" w:rsidP="00915892">
      <w:r>
        <w:t>T0900655 defines the required probe beam power at the HWS and the required transmission of the in-vacuum optics. In addition, this document defines the fastest rate at which the HWS needs to run. The salient points are:</w:t>
      </w:r>
    </w:p>
    <w:p w:rsidR="00915892" w:rsidRDefault="00915892" w:rsidP="00915892">
      <w:pPr>
        <w:numPr>
          <w:ilvl w:val="0"/>
          <w:numId w:val="7"/>
        </w:numPr>
      </w:pPr>
      <w:r>
        <w:t>The HWS requires 262nW @ 840nm to record 1 frame per second (fps)</w:t>
      </w:r>
    </w:p>
    <w:p w:rsidR="00915892" w:rsidRDefault="00915892" w:rsidP="00915892">
      <w:pPr>
        <w:numPr>
          <w:ilvl w:val="0"/>
          <w:numId w:val="7"/>
        </w:numPr>
      </w:pPr>
      <w:r>
        <w:t>1 measurement requires an average of 2.7 frames</w:t>
      </w:r>
    </w:p>
    <w:p w:rsidR="001A2B3F" w:rsidRDefault="00915892" w:rsidP="00915892">
      <w:pPr>
        <w:numPr>
          <w:ilvl w:val="0"/>
          <w:numId w:val="7"/>
        </w:numPr>
      </w:pPr>
      <w:r>
        <w:t>If a pr</w:t>
      </w:r>
      <w:r w:rsidR="001A2B3F">
        <w:t xml:space="preserve">obe beam from a nominal source </w:t>
      </w:r>
      <w:r>
        <w:t>were injected into the vacuum–system and all external attenuation were ignored, the required transmitted power through the in-vacuum optical system to achieve 1 measurement per second (mps) should be:</w:t>
      </w:r>
    </w:p>
    <w:p w:rsidR="001A2B3F" w:rsidRPr="001A2B3F" w:rsidRDefault="00747A52" w:rsidP="001A2B3F">
      <w:pPr>
        <w:jc w:val="center"/>
      </w:pPr>
      <w:r w:rsidRPr="001A2B3F">
        <w:rPr>
          <w:position w:val="-24"/>
        </w:rPr>
        <w:object w:dxaOrig="23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2pt;height:31.2pt" o:ole="">
            <v:imagedata r:id="rId21" r:pict="rId22" o:title=""/>
          </v:shape>
          <o:OLEObject Type="Embed" ProgID="Equation.3" ShapeID="_x0000_i1027" DrawAspect="Content" ObjectID="_1290440906" r:id="rId23"/>
        </w:object>
      </w:r>
    </w:p>
    <w:p w:rsidR="00915892" w:rsidRDefault="00915892" w:rsidP="00915892">
      <w:pPr>
        <w:jc w:val="center"/>
        <w:rPr>
          <w:position w:val="-24"/>
        </w:rPr>
      </w:pPr>
    </w:p>
    <w:p w:rsidR="00C92B54" w:rsidRDefault="00915892" w:rsidP="00915892">
      <w:pPr>
        <w:numPr>
          <w:ilvl w:val="0"/>
          <w:numId w:val="8"/>
        </w:numPr>
        <w:jc w:val="left"/>
      </w:pPr>
      <w:r>
        <w:t xml:space="preserve">The minimum time constant for the HWS (= 5s) is set to 1/8 of the minimum time constant for a thermal lens (= 40s) </w:t>
      </w:r>
    </w:p>
    <w:p w:rsidR="00915892" w:rsidRDefault="00C92B54" w:rsidP="00C92B54">
      <w:pPr>
        <w:numPr>
          <w:ilvl w:val="0"/>
          <w:numId w:val="8"/>
        </w:numPr>
        <w:jc w:val="left"/>
      </w:pPr>
      <w:r>
        <w:t xml:space="preserve">The HWS probe beam must probe a region of the test mass that covers at least 99.9% of power in the interferometer TEM00 beam (less than 0.1% of the power outside the probed area see </w:t>
      </w:r>
      <w:hyperlink r:id="rId24" w:history="1">
        <w:r w:rsidRPr="009761F8">
          <w:rPr>
            <w:rStyle w:val="Hyperlink"/>
          </w:rPr>
          <w:t>(see T0600968 - Estimate of TCS sensor requirements)</w:t>
        </w:r>
      </w:hyperlink>
      <w:r>
        <w:t>).</w:t>
      </w:r>
    </w:p>
    <w:p w:rsidR="00915892" w:rsidRDefault="00915892" w:rsidP="00915892">
      <w:pPr>
        <w:pStyle w:val="Heading3"/>
      </w:pPr>
      <w:bookmarkStart w:id="12" w:name="_Toc189232777"/>
      <w:r>
        <w:t>Requirements on systematic errors</w:t>
      </w:r>
      <w:bookmarkEnd w:id="12"/>
    </w:p>
    <w:p w:rsidR="00915892" w:rsidRDefault="0037348E" w:rsidP="00915892">
      <w:hyperlink r:id="rId25" w:history="1">
        <w:r w:rsidR="00915892" w:rsidRPr="00BF2536">
          <w:rPr>
            <w:rStyle w:val="Hyperlink"/>
          </w:rPr>
          <w:t>[T1000722 - HWS: Defocus defined and maximum acceptable defocus error]</w:t>
        </w:r>
      </w:hyperlink>
    </w:p>
    <w:p w:rsidR="00915892" w:rsidRDefault="00915892" w:rsidP="00915892">
      <w:r>
        <w:t>Defocus is the principle systematic error in the HWS. This document describes exactly how we define the “defocus” (and is recommended reading as we regularly refer to defocus in the FDD). It also calculates the maximum tolerable defocus error for the HWS.</w:t>
      </w:r>
    </w:p>
    <w:p w:rsidR="00915892" w:rsidRDefault="00915892" w:rsidP="00915892">
      <w:pPr>
        <w:numPr>
          <w:ilvl w:val="0"/>
          <w:numId w:val="8"/>
        </w:numPr>
      </w:pPr>
      <w:r>
        <w:t xml:space="preserve">“Defocus” is the coefficient </w:t>
      </w:r>
      <w:r>
        <w:rPr>
          <w:i/>
        </w:rPr>
        <w:t>S</w:t>
      </w:r>
      <w:r>
        <w:t xml:space="preserve"> in a quadratic wavefront described by </w:t>
      </w:r>
      <w:r>
        <w:rPr>
          <w:i/>
        </w:rPr>
        <w:t>W = 0.5*S r</w:t>
      </w:r>
      <w:r>
        <w:rPr>
          <w:i/>
          <w:vertAlign w:val="superscript"/>
        </w:rPr>
        <w:t>2</w:t>
      </w:r>
    </w:p>
    <w:p w:rsidR="00915892" w:rsidRDefault="00915892" w:rsidP="00915892">
      <w:pPr>
        <w:numPr>
          <w:ilvl w:val="0"/>
          <w:numId w:val="8"/>
        </w:numPr>
      </w:pPr>
      <w:r>
        <w:t xml:space="preserve">The maximum tolerable defocus error is 7.4 </w:t>
      </w:r>
      <w:r>
        <w:sym w:font="Symbol" w:char="F0B4"/>
      </w:r>
      <w:r>
        <w:t xml:space="preserve"> 10</w:t>
      </w:r>
      <w:r>
        <w:rPr>
          <w:vertAlign w:val="superscript"/>
        </w:rPr>
        <w:t>-4</w:t>
      </w:r>
      <w:r>
        <w:t xml:space="preserve"> m</w:t>
      </w:r>
      <w:r>
        <w:rPr>
          <w:vertAlign w:val="superscript"/>
        </w:rPr>
        <w:t>-1</w:t>
      </w:r>
      <w:r>
        <w:t xml:space="preserve"> measured at the HWS.</w:t>
      </w:r>
    </w:p>
    <w:p w:rsidR="00915892" w:rsidRDefault="00915892" w:rsidP="00915892">
      <w:pPr>
        <w:pStyle w:val="Heading3"/>
      </w:pPr>
      <w:bookmarkStart w:id="13" w:name="_Toc189232778"/>
      <w:r>
        <w:t>Requirements to prevent degradation of aLIGO performance</w:t>
      </w:r>
      <w:bookmarkEnd w:id="13"/>
    </w:p>
    <w:p w:rsidR="00915892" w:rsidRDefault="0037348E" w:rsidP="00915892">
      <w:hyperlink r:id="rId26" w:history="1">
        <w:r w:rsidR="00915892" w:rsidRPr="00BF2536">
          <w:rPr>
            <w:rStyle w:val="Hyperlink"/>
          </w:rPr>
          <w:t>[T1100518 - Hartmann sensor noise to displacement noise coupling in aLIGO]</w:t>
        </w:r>
      </w:hyperlink>
    </w:p>
    <w:p w:rsidR="00915892" w:rsidRDefault="00915892" w:rsidP="00915892">
      <w:r>
        <w:t>T1100518 describes the coupling of intensity noise in the HWS probe beam to displacement noise in the interferometer. The salient points are:</w:t>
      </w:r>
    </w:p>
    <w:p w:rsidR="00915892" w:rsidRPr="00BF2536" w:rsidRDefault="00915892" w:rsidP="00915892">
      <w:pPr>
        <w:numPr>
          <w:ilvl w:val="0"/>
          <w:numId w:val="9"/>
        </w:numPr>
      </w:pPr>
      <w:r>
        <w:t xml:space="preserve">RIN is less than 1.5 </w:t>
      </w:r>
      <w:r>
        <w:sym w:font="Symbol" w:char="F0B4"/>
      </w:r>
      <w:r>
        <w:t xml:space="preserve"> 10</w:t>
      </w:r>
      <w:r>
        <w:rPr>
          <w:vertAlign w:val="superscript"/>
        </w:rPr>
        <w:t>-3</w:t>
      </w:r>
      <w:r>
        <w:t xml:space="preserve"> Hz</w:t>
      </w:r>
      <w:r>
        <w:rPr>
          <w:vertAlign w:val="superscript"/>
        </w:rPr>
        <w:t>-1/2</w:t>
      </w:r>
      <w:r>
        <w:t xml:space="preserve"> from 10 Hz to 30Hz and then less than a limit rising as </w:t>
      </w:r>
      <w:r w:rsidRPr="00312178">
        <w:rPr>
          <w:i/>
        </w:rPr>
        <w:t>f</w:t>
      </w:r>
      <w:r>
        <w:rPr>
          <w:vertAlign w:val="superscript"/>
        </w:rPr>
        <w:t>2</w:t>
      </w:r>
      <w:r>
        <w:t>.</w:t>
      </w:r>
    </w:p>
    <w:p w:rsidR="00B55B72" w:rsidRDefault="00915892" w:rsidP="00915892">
      <w:pPr>
        <w:pStyle w:val="Heading1"/>
      </w:pPr>
      <w:r>
        <w:br w:type="page"/>
      </w:r>
      <w:bookmarkStart w:id="14" w:name="_Toc189232779"/>
      <w:r>
        <w:t>Hartmann Wavefront Sensor</w:t>
      </w:r>
      <w:r w:rsidR="00B55B72">
        <w:t xml:space="preserve"> Assembly</w:t>
      </w:r>
      <w:bookmarkEnd w:id="14"/>
    </w:p>
    <w:p w:rsidR="00E67441" w:rsidRDefault="00B55B72" w:rsidP="00B55B72">
      <w:r>
        <w:t xml:space="preserve">The Hartmann Wavefront Sensor assembly is illustrated in </w:t>
      </w:r>
      <w:hyperlink r:id="rId27" w:history="1">
        <w:r w:rsidRPr="00B55B72">
          <w:rPr>
            <w:rStyle w:val="Hyperlink"/>
          </w:rPr>
          <w:t>[D1000657 - TCS Hartmann Sensor Assembly]</w:t>
        </w:r>
      </w:hyperlink>
      <w:r>
        <w:t>.</w:t>
      </w:r>
      <w:r w:rsidR="00667944">
        <w:t xml:space="preserve"> Part of the assembly drawing is reproduced here in </w:t>
      </w:r>
      <w:r w:rsidR="0037348E">
        <w:fldChar w:fldCharType="begin"/>
      </w:r>
      <w:r w:rsidR="00667944">
        <w:instrText xml:space="preserve"> REF _Ref181788951 \h </w:instrText>
      </w:r>
      <w:r w:rsidR="0037348E">
        <w:fldChar w:fldCharType="separate"/>
      </w:r>
      <w:r w:rsidR="00D951AE">
        <w:t xml:space="preserve">Figure </w:t>
      </w:r>
      <w:r w:rsidR="00D951AE">
        <w:rPr>
          <w:noProof/>
        </w:rPr>
        <w:t>1</w:t>
      </w:r>
      <w:r w:rsidR="0037348E">
        <w:fldChar w:fldCharType="end"/>
      </w:r>
      <w:r w:rsidR="00667944">
        <w:t>.</w:t>
      </w:r>
    </w:p>
    <w:p w:rsidR="00B55B72" w:rsidRDefault="00E67441" w:rsidP="00B55B72">
      <w:r>
        <w:t xml:space="preserve">The BOM for the HWS is presented in </w:t>
      </w:r>
      <w:hyperlink r:id="rId28" w:history="1">
        <w:r w:rsidRPr="00E67441">
          <w:rPr>
            <w:rStyle w:val="Hyperlink"/>
          </w:rPr>
          <w:t>[E1100148 - BOM and Drawing Tree, aLIGO TCS Hartmann Sensor]</w:t>
        </w:r>
      </w:hyperlink>
      <w:r>
        <w:t>.</w:t>
      </w:r>
    </w:p>
    <w:p w:rsidR="000040B8" w:rsidRDefault="000040B8" w:rsidP="000040B8">
      <w:r>
        <w:t>Note that a more recent version (-v4) of the Hartmann Sensor Plate (D1000669) has been posted to the document control center, though it is not included in the master BOM. This version of the Plate is being manufactured in order to evaluate candidate surface finishes for optically black performance in this application.</w:t>
      </w:r>
    </w:p>
    <w:p w:rsidR="00B55B72" w:rsidRDefault="00B55B72" w:rsidP="00B55B72"/>
    <w:p w:rsidR="00667944" w:rsidRDefault="00667944" w:rsidP="00667944">
      <w:pPr>
        <w:keepNext/>
      </w:pPr>
      <w:r>
        <w:rPr>
          <w:noProof/>
        </w:rPr>
        <w:drawing>
          <wp:inline distT="0" distB="0" distL="0" distR="0">
            <wp:extent cx="6089650" cy="4630420"/>
            <wp:effectExtent l="50800" t="25400" r="31750" b="17780"/>
            <wp:docPr id="7" name="Picture 6" descr="Screen Shot 2011-11-01 at 5.45.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1-01 at 5.45.50 PM.png"/>
                    <pic:cNvPicPr/>
                  </pic:nvPicPr>
                  <pic:blipFill>
                    <a:blip r:embed="rId29" cstate="print"/>
                    <a:stretch>
                      <a:fillRect/>
                    </a:stretch>
                  </pic:blipFill>
                  <pic:spPr>
                    <a:xfrm>
                      <a:off x="0" y="0"/>
                      <a:ext cx="6089650" cy="4630420"/>
                    </a:xfrm>
                    <a:prstGeom prst="rect">
                      <a:avLst/>
                    </a:prstGeom>
                    <a:ln>
                      <a:solidFill>
                        <a:schemeClr val="tx1"/>
                      </a:solidFill>
                    </a:ln>
                  </pic:spPr>
                </pic:pic>
              </a:graphicData>
            </a:graphic>
          </wp:inline>
        </w:drawing>
      </w:r>
    </w:p>
    <w:p w:rsidR="00915892" w:rsidRPr="00B55B72" w:rsidRDefault="00667944" w:rsidP="00667944">
      <w:pPr>
        <w:pStyle w:val="Caption"/>
      </w:pPr>
      <w:bookmarkStart w:id="15" w:name="_Ref181788951"/>
      <w:r>
        <w:t xml:space="preserve">Figure </w:t>
      </w:r>
      <w:fldSimple w:instr=" SEQ Figure \* ARABIC ">
        <w:r w:rsidR="00D951AE">
          <w:rPr>
            <w:noProof/>
          </w:rPr>
          <w:t>1</w:t>
        </w:r>
      </w:fldSimple>
      <w:bookmarkEnd w:id="15"/>
      <w:r>
        <w:t>: an exploded view of the Hartmann sensor assembly</w:t>
      </w:r>
    </w:p>
    <w:p w:rsidR="00915892" w:rsidRDefault="00915892" w:rsidP="00915892">
      <w:pPr>
        <w:pStyle w:val="Heading1"/>
      </w:pPr>
      <w:r>
        <w:br w:type="page"/>
      </w:r>
      <w:bookmarkStart w:id="16" w:name="_Toc189232780"/>
      <w:r>
        <w:t>Optical Design</w:t>
      </w:r>
      <w:bookmarkEnd w:id="16"/>
    </w:p>
    <w:p w:rsidR="00915892" w:rsidRDefault="00915892" w:rsidP="00915892">
      <w:pPr>
        <w:pStyle w:val="Heading2"/>
      </w:pPr>
      <w:bookmarkStart w:id="17" w:name="_Ref188684652"/>
      <w:bookmarkStart w:id="18" w:name="_Toc189232781"/>
      <w:r>
        <w:t>Optical Layout</w:t>
      </w:r>
      <w:bookmarkEnd w:id="17"/>
      <w:bookmarkEnd w:id="18"/>
      <w:r>
        <w:t xml:space="preserve"> </w:t>
      </w:r>
    </w:p>
    <w:p w:rsidR="00915892" w:rsidRPr="00621000" w:rsidRDefault="00915892" w:rsidP="00915892">
      <w:pPr>
        <w:pStyle w:val="Heading3"/>
      </w:pPr>
      <w:bookmarkStart w:id="19" w:name="_Toc189232782"/>
      <w:r>
        <w:t>Overview</w:t>
      </w:r>
      <w:bookmarkEnd w:id="19"/>
    </w:p>
    <w:p w:rsidR="00915892" w:rsidRDefault="00915892" w:rsidP="00915892">
      <w:r>
        <w:t xml:space="preserve">The optical design is described in detail in </w:t>
      </w:r>
      <w:hyperlink r:id="rId30" w:history="1">
        <w:r w:rsidRPr="00393394">
          <w:rPr>
            <w:rStyle w:val="Hyperlink"/>
          </w:rPr>
          <w:t>[T1000179 - aLIGO Hartmann Sensor Optical Layouts (H1, L1, H2): Input Test Masses]</w:t>
        </w:r>
      </w:hyperlink>
      <w:r>
        <w:t>. A brief summary follows:</w:t>
      </w:r>
    </w:p>
    <w:p w:rsidR="00915892" w:rsidRPr="00393394" w:rsidRDefault="00915892" w:rsidP="00915892">
      <w:r>
        <w:t xml:space="preserve">A telescope, conceptually similar to the one in </w:t>
      </w:r>
      <w:r w:rsidR="0037348E">
        <w:fldChar w:fldCharType="begin"/>
      </w:r>
      <w:r w:rsidR="009A6940">
        <w:instrText xml:space="preserve"> REF _Ref138206089 \h </w:instrText>
      </w:r>
      <w:r w:rsidR="0037348E">
        <w:fldChar w:fldCharType="separate"/>
      </w:r>
      <w:r w:rsidR="00D951AE">
        <w:t xml:space="preserve">Figure </w:t>
      </w:r>
      <w:r w:rsidR="00D951AE">
        <w:rPr>
          <w:noProof/>
        </w:rPr>
        <w:t>2</w:t>
      </w:r>
      <w:r w:rsidR="0037348E">
        <w:fldChar w:fldCharType="end"/>
      </w:r>
      <w:r>
        <w:t>, is used to satisfy all the requirements of the optical design.</w:t>
      </w:r>
    </w:p>
    <w:p w:rsidR="00915892" w:rsidRDefault="005B56E5" w:rsidP="00915892">
      <w:pPr>
        <w:keepNext/>
        <w:jc w:val="center"/>
      </w:pPr>
      <w:r>
        <w:rPr>
          <w:noProof/>
        </w:rPr>
        <w:drawing>
          <wp:inline distT="0" distB="0" distL="0" distR="0">
            <wp:extent cx="4064000" cy="2316480"/>
            <wp:effectExtent l="50800" t="25400" r="25400" b="20320"/>
            <wp:docPr id="4" name="Picture 4" descr="imaging_system_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ing_system_diagram"/>
                    <pic:cNvPicPr>
                      <a:picLocks noChangeAspect="1" noChangeArrowheads="1"/>
                    </pic:cNvPicPr>
                  </pic:nvPicPr>
                  <pic:blipFill>
                    <a:blip r:embed="rId31" cstate="print"/>
                    <a:srcRect t="2652" r="13374" b="58835"/>
                    <a:stretch>
                      <a:fillRect/>
                    </a:stretch>
                  </pic:blipFill>
                  <pic:spPr bwMode="auto">
                    <a:xfrm>
                      <a:off x="0" y="0"/>
                      <a:ext cx="4064000" cy="2316480"/>
                    </a:xfrm>
                    <a:prstGeom prst="rect">
                      <a:avLst/>
                    </a:prstGeom>
                    <a:noFill/>
                    <a:ln w="6350" cmpd="sng">
                      <a:solidFill>
                        <a:srgbClr val="000000"/>
                      </a:solidFill>
                      <a:miter lim="800000"/>
                      <a:headEnd/>
                      <a:tailEnd/>
                    </a:ln>
                    <a:effectLst/>
                  </pic:spPr>
                </pic:pic>
              </a:graphicData>
            </a:graphic>
          </wp:inline>
        </w:drawing>
      </w:r>
    </w:p>
    <w:p w:rsidR="00915892" w:rsidRDefault="00915892" w:rsidP="00915892">
      <w:pPr>
        <w:pStyle w:val="Caption"/>
      </w:pPr>
      <w:bookmarkStart w:id="20" w:name="_Ref138206089"/>
      <w:r>
        <w:t xml:space="preserve">Figure </w:t>
      </w:r>
      <w:fldSimple w:instr=" SEQ Figure \* ARABIC ">
        <w:r w:rsidR="00D951AE">
          <w:rPr>
            <w:noProof/>
          </w:rPr>
          <w:t>2</w:t>
        </w:r>
      </w:fldSimple>
      <w:bookmarkEnd w:id="20"/>
      <w:r>
        <w:t xml:space="preserve">: A schematic of the imaging telescope for the Hartmann sensors. </w:t>
      </w:r>
    </w:p>
    <w:p w:rsidR="000040B8" w:rsidRDefault="00915892" w:rsidP="00915892">
      <w:r>
        <w:t xml:space="preserve">Optical layouts for all the HWS systems were created in ZEMAX. An example, (showing H1 and L1) is illustrated in </w:t>
      </w:r>
      <w:r w:rsidR="0037348E">
        <w:fldChar w:fldCharType="begin"/>
      </w:r>
      <w:r w:rsidR="009A6940">
        <w:instrText xml:space="preserve"> REF _Ref138130632 \h </w:instrText>
      </w:r>
      <w:r w:rsidR="0037348E">
        <w:fldChar w:fldCharType="separate"/>
      </w:r>
      <w:r w:rsidR="00D951AE">
        <w:t xml:space="preserve">Figure </w:t>
      </w:r>
      <w:r w:rsidR="00D951AE">
        <w:rPr>
          <w:noProof/>
        </w:rPr>
        <w:t>3</w:t>
      </w:r>
      <w:r w:rsidR="0037348E">
        <w:fldChar w:fldCharType="end"/>
      </w:r>
      <w:r>
        <w:t xml:space="preserve">, </w:t>
      </w:r>
      <w:r w:rsidR="0037348E">
        <w:fldChar w:fldCharType="begin"/>
      </w:r>
      <w:r w:rsidR="009A6940">
        <w:instrText xml:space="preserve"> REF _Ref138206806 \h </w:instrText>
      </w:r>
      <w:r w:rsidR="0037348E">
        <w:fldChar w:fldCharType="separate"/>
      </w:r>
      <w:r w:rsidR="00D951AE">
        <w:t xml:space="preserve">Figure </w:t>
      </w:r>
      <w:r w:rsidR="00D951AE">
        <w:rPr>
          <w:noProof/>
        </w:rPr>
        <w:t>4</w:t>
      </w:r>
      <w:r w:rsidR="0037348E">
        <w:fldChar w:fldCharType="end"/>
      </w:r>
      <w:r>
        <w:t xml:space="preserve"> and </w:t>
      </w:r>
      <w:r w:rsidR="0037348E">
        <w:fldChar w:fldCharType="begin"/>
      </w:r>
      <w:r w:rsidR="009A6940">
        <w:instrText xml:space="preserve"> REF _Ref138128914 \h </w:instrText>
      </w:r>
      <w:r w:rsidR="0037348E">
        <w:fldChar w:fldCharType="separate"/>
      </w:r>
      <w:r w:rsidR="00D951AE" w:rsidRPr="00393394">
        <w:t xml:space="preserve">Figure </w:t>
      </w:r>
      <w:r w:rsidR="00D951AE">
        <w:rPr>
          <w:noProof/>
        </w:rPr>
        <w:t>5</w:t>
      </w:r>
      <w:r w:rsidR="0037348E">
        <w:fldChar w:fldCharType="end"/>
      </w:r>
      <w:r>
        <w:t>.</w:t>
      </w:r>
      <w:r w:rsidR="008E74AE">
        <w:t xml:space="preserve"> A 3D representation of the unfolded vertex layout is shown in </w:t>
      </w:r>
      <w:r w:rsidR="0037348E" w:rsidRPr="008E74AE">
        <w:fldChar w:fldCharType="begin"/>
      </w:r>
      <w:r w:rsidR="008E74AE" w:rsidRPr="008E74AE">
        <w:instrText xml:space="preserve"> REF _Ref181959886 \h </w:instrText>
      </w:r>
      <w:r w:rsidR="0037348E" w:rsidRPr="008E74AE">
        <w:fldChar w:fldCharType="separate"/>
      </w:r>
      <w:r w:rsidR="00D951AE" w:rsidRPr="00C94BCC">
        <w:rPr>
          <w:b/>
        </w:rPr>
        <w:t xml:space="preserve">Figure </w:t>
      </w:r>
      <w:r w:rsidR="00D951AE">
        <w:rPr>
          <w:b/>
          <w:noProof/>
        </w:rPr>
        <w:t>6</w:t>
      </w:r>
      <w:r w:rsidR="0037348E" w:rsidRPr="008E74AE">
        <w:fldChar w:fldCharType="end"/>
      </w:r>
      <w:r w:rsidR="008E74AE" w:rsidRPr="008E74AE">
        <w:t>.</w:t>
      </w:r>
    </w:p>
    <w:p w:rsidR="000040B8" w:rsidRDefault="000040B8" w:rsidP="00915892">
      <w:r>
        <w:t>The following equivalence is made between the folded and unfolded interferometers:</w:t>
      </w:r>
    </w:p>
    <w:p w:rsidR="000040B8" w:rsidRDefault="000040B8" w:rsidP="00915892">
      <w:r>
        <w:t xml:space="preserve">HWS injection chamber: </w:t>
      </w:r>
      <w:r>
        <w:tab/>
      </w:r>
      <w:r>
        <w:tab/>
        <w:t xml:space="preserve">H1, L1: </w:t>
      </w:r>
      <w:r>
        <w:tab/>
        <w:t>HAM4</w:t>
      </w:r>
    </w:p>
    <w:p w:rsidR="000040B8" w:rsidRDefault="000040B8" w:rsidP="00915892">
      <w:r>
        <w:tab/>
      </w:r>
      <w:r>
        <w:tab/>
      </w:r>
      <w:r>
        <w:tab/>
      </w:r>
      <w:r>
        <w:tab/>
      </w:r>
      <w:r>
        <w:tab/>
        <w:t xml:space="preserve">H2: </w:t>
      </w:r>
      <w:r>
        <w:tab/>
      </w:r>
      <w:r>
        <w:tab/>
        <w:t>HAM10</w:t>
      </w:r>
    </w:p>
    <w:p w:rsidR="00915892" w:rsidRDefault="00F0662E" w:rsidP="00915892">
      <w:r>
        <w:t>The layouts in HAM10 and HAM 11 are designed to be as similar as possible to mirror images of the layouts in HAM4 and HAM5, respectively.</w:t>
      </w:r>
    </w:p>
    <w:p w:rsidR="00915892" w:rsidRDefault="00915892" w:rsidP="00915892">
      <w:pPr>
        <w:jc w:val="center"/>
      </w:pPr>
      <w:r>
        <w:br w:type="page"/>
      </w:r>
      <w:r w:rsidR="00770202" w:rsidRPr="00770202">
        <w:rPr>
          <w:noProof/>
        </w:rPr>
        <w:drawing>
          <wp:inline distT="0" distB="0" distL="0" distR="0">
            <wp:extent cx="4735168" cy="2923540"/>
            <wp:effectExtent l="50800" t="25400" r="14632" b="22860"/>
            <wp:docPr id="26" name="Picture 2" descr="T1100463-v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100463-v8.pdf"/>
                    <pic:cNvPicPr/>
                  </pic:nvPicPr>
                  <ve:AlternateContent xmlns:ma="http://schemas.microsoft.com/office/mac/drawingml/2008/main">
                    <ve:Choice Requires="ma">
                      <pic:blipFill>
                        <a:blip r:embed="rId32"/>
                        <a:srcRect l="13211" t="18368" r="9847" b="20045"/>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33"/>
                        <a:srcRect l="13211" t="18368" r="9847" b="20045"/>
                        <a:stretch>
                          <a:fillRect/>
                        </a:stretch>
                      </pic:blipFill>
                    </ve:Fallback>
                  </ve:AlternateContent>
                  <pic:spPr>
                    <a:xfrm>
                      <a:off x="0" y="0"/>
                      <a:ext cx="4730873" cy="2920888"/>
                    </a:xfrm>
                    <a:prstGeom prst="rect">
                      <a:avLst/>
                    </a:prstGeom>
                    <a:ln>
                      <a:solidFill>
                        <a:schemeClr val="tx1"/>
                      </a:solidFill>
                    </a:ln>
                  </pic:spPr>
                </pic:pic>
              </a:graphicData>
            </a:graphic>
          </wp:inline>
        </w:drawing>
      </w:r>
    </w:p>
    <w:p w:rsidR="00915892" w:rsidRDefault="00915892" w:rsidP="00915892">
      <w:pPr>
        <w:pStyle w:val="Caption"/>
      </w:pPr>
      <w:bookmarkStart w:id="21" w:name="_Ref138130632"/>
      <w:r>
        <w:t xml:space="preserve">Figure </w:t>
      </w:r>
      <w:fldSimple w:instr=" SEQ Figure \* ARABIC ">
        <w:r w:rsidR="00D951AE">
          <w:rPr>
            <w:noProof/>
          </w:rPr>
          <w:t>3</w:t>
        </w:r>
      </w:fldSimple>
      <w:bookmarkEnd w:id="21"/>
      <w:r>
        <w:t xml:space="preserve">: [H1X, H1Y, L1X, L1Y] ZEMAX model of HAM4 and TCSHT table of the Hartmann sensor probe and reference beams on the exterior tables. </w:t>
      </w:r>
    </w:p>
    <w:p w:rsidR="00915892" w:rsidRDefault="00915892" w:rsidP="00915892">
      <w:pPr>
        <w:keepNext/>
        <w:jc w:val="center"/>
      </w:pPr>
      <w:r>
        <w:t xml:space="preserve">  </w:t>
      </w:r>
      <w:r w:rsidR="00770202" w:rsidRPr="00770202">
        <w:rPr>
          <w:noProof/>
        </w:rPr>
        <w:drawing>
          <wp:inline distT="0" distB="0" distL="0" distR="0">
            <wp:extent cx="4881295" cy="3538418"/>
            <wp:effectExtent l="50800" t="25400" r="20905" b="17582"/>
            <wp:docPr id="24" name="Picture 4" descr="HWS_HAM4_T1000179-v15_distances_HAM4_layou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_HAM4_T1000179-v15_distances_HAM4_layout.pdf"/>
                    <pic:cNvPicPr/>
                  </pic:nvPicPr>
                  <ve:AlternateContent xmlns:ma="http://schemas.microsoft.com/office/mac/drawingml/2008/main">
                    <ve:Choice Requires="ma">
                      <pic:blipFill>
                        <a:blip r:embed="rId34"/>
                        <a:srcRect l="5345" t="6393" r="5327" b="4971"/>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35"/>
                        <a:srcRect l="5345" t="6393" r="5327" b="4971"/>
                        <a:stretch>
                          <a:fillRect/>
                        </a:stretch>
                      </pic:blipFill>
                    </ve:Fallback>
                  </ve:AlternateContent>
                  <pic:spPr>
                    <a:xfrm>
                      <a:off x="0" y="0"/>
                      <a:ext cx="4889889" cy="3544647"/>
                    </a:xfrm>
                    <a:prstGeom prst="rect">
                      <a:avLst/>
                    </a:prstGeom>
                    <a:ln>
                      <a:solidFill>
                        <a:schemeClr val="tx1"/>
                      </a:solidFill>
                    </a:ln>
                  </pic:spPr>
                </pic:pic>
              </a:graphicData>
            </a:graphic>
          </wp:inline>
        </w:drawing>
      </w:r>
    </w:p>
    <w:p w:rsidR="00915892" w:rsidRDefault="00915892" w:rsidP="00915892">
      <w:pPr>
        <w:pStyle w:val="Caption"/>
      </w:pPr>
      <w:bookmarkStart w:id="22" w:name="_Ref138206806"/>
      <w:r>
        <w:t xml:space="preserve">Figure </w:t>
      </w:r>
      <w:fldSimple w:instr=" SEQ Figure \* ARABIC ">
        <w:r w:rsidR="00D951AE">
          <w:rPr>
            <w:noProof/>
          </w:rPr>
          <w:t>4</w:t>
        </w:r>
      </w:fldSimple>
      <w:bookmarkEnd w:id="22"/>
      <w:r>
        <w:t>: [ZOOM] HAM4 in-vacuum table. For both HWSX and HWSY the beam is incident close to normal incidence on the first imaging optic inside the vacuum (HPX_F1 for HWSX and HPY_F1 for HWSY).</w:t>
      </w:r>
    </w:p>
    <w:p w:rsidR="00915892" w:rsidRDefault="00770202" w:rsidP="00915892">
      <w:pPr>
        <w:keepNext/>
        <w:jc w:val="center"/>
      </w:pPr>
      <w:r w:rsidRPr="00770202">
        <w:rPr>
          <w:noProof/>
        </w:rPr>
        <w:drawing>
          <wp:inline distT="0" distB="0" distL="0" distR="0">
            <wp:extent cx="4605655" cy="4340387"/>
            <wp:effectExtent l="50800" t="25400" r="17145" b="3013"/>
            <wp:docPr id="27" name="Picture 1" descr="HWS_HAM4_T1000179-v15_distances_top_TCSX.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_HAM4_T1000179-v15_distances_top_TCSX.pdf"/>
                    <pic:cNvPicPr/>
                  </pic:nvPicPr>
                  <ve:AlternateContent xmlns:ma="http://schemas.microsoft.com/office/mac/drawingml/2008/main">
                    <ve:Choice Requires="ma">
                      <pic:blipFill>
                        <a:blip r:embed="rId36"/>
                        <a:srcRect l="25974" t="5194" r="4410" b="4797"/>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37"/>
                        <a:srcRect l="25974" t="5194" r="4410" b="4797"/>
                        <a:stretch>
                          <a:fillRect/>
                        </a:stretch>
                      </pic:blipFill>
                    </ve:Fallback>
                  </ve:AlternateContent>
                  <pic:spPr>
                    <a:xfrm>
                      <a:off x="0" y="0"/>
                      <a:ext cx="4605420" cy="4340166"/>
                    </a:xfrm>
                    <a:prstGeom prst="rect">
                      <a:avLst/>
                    </a:prstGeom>
                    <a:ln>
                      <a:solidFill>
                        <a:schemeClr val="tx1"/>
                      </a:solidFill>
                    </a:ln>
                  </pic:spPr>
                </pic:pic>
              </a:graphicData>
            </a:graphic>
          </wp:inline>
        </w:drawing>
      </w:r>
    </w:p>
    <w:p w:rsidR="00915892" w:rsidRDefault="00915892" w:rsidP="00915892">
      <w:pPr>
        <w:pStyle w:val="Caption"/>
      </w:pPr>
      <w:bookmarkStart w:id="23" w:name="_Ref138128914"/>
      <w:r w:rsidRPr="00393394">
        <w:t xml:space="preserve">Figure </w:t>
      </w:r>
      <w:fldSimple w:instr=" SEQ Figure \* ARABIC ">
        <w:r w:rsidR="00D951AE">
          <w:rPr>
            <w:noProof/>
          </w:rPr>
          <w:t>5</w:t>
        </w:r>
      </w:fldSimple>
      <w:bookmarkEnd w:id="23"/>
      <w:r w:rsidRPr="00393394">
        <w:t xml:space="preserve">: HWSX imaging optics on the exterior table. </w:t>
      </w:r>
    </w:p>
    <w:p w:rsidR="00915892" w:rsidRPr="00393394" w:rsidRDefault="00915892" w:rsidP="00915892"/>
    <w:p w:rsidR="00915892" w:rsidRDefault="00915892" w:rsidP="00915892">
      <w:r>
        <w:t xml:space="preserve">Other pertinent details from </w:t>
      </w:r>
      <w:hyperlink r:id="rId38" w:history="1">
        <w:r>
          <w:rPr>
            <w:rStyle w:val="Hyperlink"/>
          </w:rPr>
          <w:t>[T1000179]</w:t>
        </w:r>
      </w:hyperlink>
      <w:r>
        <w:t xml:space="preserve"> are: </w:t>
      </w:r>
    </w:p>
    <w:p w:rsidR="007D77D0" w:rsidRDefault="007D77D0" w:rsidP="00915892">
      <w:pPr>
        <w:numPr>
          <w:ilvl w:val="0"/>
          <w:numId w:val="9"/>
        </w:numPr>
      </w:pPr>
      <w:r>
        <w:t>The following</w:t>
      </w:r>
      <w:r w:rsidR="00915892">
        <w:t xml:space="preserve"> featu</w:t>
      </w:r>
      <w:r>
        <w:t>res of the layout are discussed:</w:t>
      </w:r>
    </w:p>
    <w:p w:rsidR="007D77D0" w:rsidRDefault="007D77D0" w:rsidP="007D77D0">
      <w:pPr>
        <w:numPr>
          <w:ilvl w:val="0"/>
          <w:numId w:val="10"/>
        </w:numPr>
      </w:pPr>
      <w:r>
        <w:t>Delay line paths</w:t>
      </w:r>
    </w:p>
    <w:p w:rsidR="007D77D0" w:rsidRDefault="007D77D0" w:rsidP="007D77D0">
      <w:pPr>
        <w:numPr>
          <w:ilvl w:val="0"/>
          <w:numId w:val="10"/>
        </w:numPr>
      </w:pPr>
      <w:r>
        <w:t>Scattering from imaging optics</w:t>
      </w:r>
    </w:p>
    <w:p w:rsidR="007D77D0" w:rsidRDefault="007D77D0" w:rsidP="007D77D0">
      <w:pPr>
        <w:numPr>
          <w:ilvl w:val="0"/>
          <w:numId w:val="10"/>
        </w:numPr>
      </w:pPr>
      <w:r>
        <w:t>SLED source</w:t>
      </w:r>
    </w:p>
    <w:p w:rsidR="007D77D0" w:rsidRDefault="007D77D0" w:rsidP="007D77D0">
      <w:pPr>
        <w:numPr>
          <w:ilvl w:val="0"/>
          <w:numId w:val="10"/>
        </w:numPr>
      </w:pPr>
      <w:r>
        <w:t>Beam height</w:t>
      </w:r>
    </w:p>
    <w:p w:rsidR="007D77D0" w:rsidRDefault="007D77D0" w:rsidP="007D77D0">
      <w:pPr>
        <w:numPr>
          <w:ilvl w:val="0"/>
          <w:numId w:val="10"/>
        </w:numPr>
      </w:pPr>
      <w:r>
        <w:t>Band pass filter</w:t>
      </w:r>
    </w:p>
    <w:p w:rsidR="007D77D0" w:rsidRDefault="007D77D0" w:rsidP="007D77D0">
      <w:pPr>
        <w:numPr>
          <w:ilvl w:val="0"/>
          <w:numId w:val="10"/>
        </w:numPr>
      </w:pPr>
      <w:r>
        <w:t>Beam size and mirror sizes</w:t>
      </w:r>
    </w:p>
    <w:p w:rsidR="007D77D0" w:rsidRDefault="007D77D0" w:rsidP="007D77D0">
      <w:pPr>
        <w:numPr>
          <w:ilvl w:val="0"/>
          <w:numId w:val="10"/>
        </w:numPr>
      </w:pPr>
      <w:r>
        <w:t>50/50 beam splitter</w:t>
      </w:r>
    </w:p>
    <w:p w:rsidR="007D77D0" w:rsidRDefault="007D77D0" w:rsidP="007D77D0">
      <w:pPr>
        <w:numPr>
          <w:ilvl w:val="0"/>
          <w:numId w:val="10"/>
        </w:numPr>
      </w:pPr>
      <w:r>
        <w:t>Periscope</w:t>
      </w:r>
    </w:p>
    <w:p w:rsidR="007D77D0" w:rsidRDefault="007D77D0" w:rsidP="007D77D0">
      <w:pPr>
        <w:numPr>
          <w:ilvl w:val="0"/>
          <w:numId w:val="10"/>
        </w:numPr>
      </w:pPr>
      <w:r>
        <w:t>Beam-steering mirror pairs</w:t>
      </w:r>
    </w:p>
    <w:p w:rsidR="007D77D0" w:rsidRDefault="007D77D0" w:rsidP="007D77D0">
      <w:pPr>
        <w:numPr>
          <w:ilvl w:val="0"/>
          <w:numId w:val="10"/>
        </w:numPr>
      </w:pPr>
      <w:r>
        <w:t>Ergonomic optic placement</w:t>
      </w:r>
    </w:p>
    <w:p w:rsidR="007D77D0" w:rsidRDefault="007D77D0" w:rsidP="007D77D0">
      <w:pPr>
        <w:numPr>
          <w:ilvl w:val="0"/>
          <w:numId w:val="10"/>
        </w:numPr>
      </w:pPr>
      <w:r>
        <w:t>Beam tubes</w:t>
      </w:r>
    </w:p>
    <w:p w:rsidR="00211902" w:rsidRDefault="007D77D0" w:rsidP="007D77D0">
      <w:pPr>
        <w:numPr>
          <w:ilvl w:val="0"/>
          <w:numId w:val="10"/>
        </w:numPr>
      </w:pPr>
      <w:r>
        <w:t>Spurious defocus in the probe beam</w:t>
      </w:r>
    </w:p>
    <w:p w:rsidR="007D77D0" w:rsidRDefault="00211902" w:rsidP="007D77D0">
      <w:pPr>
        <w:numPr>
          <w:ilvl w:val="0"/>
          <w:numId w:val="10"/>
        </w:numPr>
      </w:pPr>
      <w:r>
        <w:t xml:space="preserve">An analysis of diffraction is referenced in </w:t>
      </w:r>
      <w:hyperlink r:id="rId39" w:history="1">
        <w:r w:rsidRPr="00211902">
          <w:rPr>
            <w:rStyle w:val="Hyperlink"/>
          </w:rPr>
          <w:t>[T1100549 - Diffraction in the aLIGO ITM HWS probe beams]</w:t>
        </w:r>
      </w:hyperlink>
    </w:p>
    <w:p w:rsidR="007D77D0" w:rsidRDefault="007D77D0" w:rsidP="007D77D0">
      <w:pPr>
        <w:numPr>
          <w:ilvl w:val="0"/>
          <w:numId w:val="10"/>
        </w:numPr>
      </w:pPr>
      <w:r>
        <w:t>Analysis of thermal defocus induced by the imaging telescope</w:t>
      </w:r>
    </w:p>
    <w:p w:rsidR="008E74AE" w:rsidRDefault="007D77D0" w:rsidP="007D77D0">
      <w:pPr>
        <w:numPr>
          <w:ilvl w:val="0"/>
          <w:numId w:val="10"/>
        </w:numPr>
      </w:pPr>
      <w:r>
        <w:t>Full optical layout ABCD matrices</w:t>
      </w:r>
    </w:p>
    <w:p w:rsidR="008E74AE" w:rsidRDefault="008E74AE" w:rsidP="008E74AE"/>
    <w:p w:rsidR="008E74AE" w:rsidRDefault="0037348E" w:rsidP="008E74AE">
      <w:r>
        <w:rPr>
          <w:noProof/>
        </w:rPr>
        <w:pict>
          <v:shapetype id="_x0000_t202" coordsize="21600,21600" o:spt="202" path="m0,0l0,21600,21600,21600,21600,0xe">
            <v:stroke joinstyle="miter"/>
            <v:path gradientshapeok="t" o:connecttype="rect"/>
          </v:shapetype>
          <v:shape id="_x0000_s1049" type="#_x0000_t202" style="position:absolute;left:0;text-align:left;margin-left:436.25pt;margin-top:27.55pt;width:40.5pt;height:27pt;z-index:251659264" filled="f" stroked="f">
            <v:textbox style="mso-next-textbox:#_x0000_s1049">
              <w:txbxContent>
                <w:p w:rsidR="00F20FF7" w:rsidRPr="00C94BCC" w:rsidRDefault="00F20FF7" w:rsidP="008E74AE">
                  <w:pPr>
                    <w:rPr>
                      <w:rFonts w:asciiTheme="majorHAnsi" w:hAnsiTheme="majorHAnsi" w:cstheme="majorHAnsi"/>
                      <w:b/>
                      <w:color w:val="365F91" w:themeColor="accent1" w:themeShade="BF"/>
                      <w:sz w:val="20"/>
                      <w:szCs w:val="20"/>
                    </w:rPr>
                  </w:pPr>
                  <w:r w:rsidRPr="00C94BCC">
                    <w:rPr>
                      <w:rFonts w:asciiTheme="majorHAnsi" w:hAnsiTheme="majorHAnsi" w:cstheme="majorHAnsi"/>
                      <w:b/>
                      <w:color w:val="365F91" w:themeColor="accent1" w:themeShade="BF"/>
                      <w:sz w:val="20"/>
                      <w:szCs w:val="20"/>
                    </w:rPr>
                    <w:t>BSC</w:t>
                  </w:r>
                  <w:r>
                    <w:rPr>
                      <w:rFonts w:asciiTheme="majorHAnsi" w:hAnsiTheme="majorHAnsi" w:cstheme="majorHAnsi"/>
                      <w:b/>
                      <w:color w:val="365F91" w:themeColor="accent1" w:themeShade="BF"/>
                      <w:sz w:val="20"/>
                      <w:szCs w:val="20"/>
                    </w:rPr>
                    <w:t>3</w:t>
                  </w:r>
                </w:p>
              </w:txbxContent>
            </v:textbox>
          </v:shape>
        </w:pict>
      </w:r>
      <w:r>
        <w:rPr>
          <w:noProof/>
        </w:rPr>
        <w:pict>
          <v:shape id="_x0000_s1052" type="#_x0000_t202" style="position:absolute;left:0;text-align:left;margin-left:271.25pt;margin-top:155.8pt;width:45.75pt;height:27pt;z-index:251655168" filled="f" stroked="f">
            <v:textbox style="mso-next-textbox:#_x0000_s1052">
              <w:txbxContent>
                <w:p w:rsidR="00F20FF7" w:rsidRPr="00C94BCC" w:rsidRDefault="00F20FF7" w:rsidP="008E74AE">
                  <w:pPr>
                    <w:rPr>
                      <w:rFonts w:asciiTheme="majorHAnsi" w:hAnsiTheme="majorHAnsi" w:cstheme="majorHAnsi"/>
                      <w:b/>
                      <w:color w:val="365F91" w:themeColor="accent1" w:themeShade="BF"/>
                      <w:sz w:val="20"/>
                      <w:szCs w:val="20"/>
                    </w:rPr>
                  </w:pPr>
                  <w:r>
                    <w:rPr>
                      <w:rFonts w:asciiTheme="majorHAnsi" w:hAnsiTheme="majorHAnsi" w:cstheme="majorHAnsi"/>
                      <w:b/>
                      <w:color w:val="365F91" w:themeColor="accent1" w:themeShade="BF"/>
                      <w:sz w:val="20"/>
                      <w:szCs w:val="20"/>
                    </w:rPr>
                    <w:t>TCSHT4</w:t>
                  </w:r>
                </w:p>
              </w:txbxContent>
            </v:textbox>
          </v:shape>
        </w:pict>
      </w:r>
      <w:r>
        <w:rPr>
          <w:noProof/>
        </w:rPr>
        <w:pict>
          <v:shape id="_x0000_s1051" type="#_x0000_t202" style="position:absolute;left:0;text-align:left;margin-left:25.25pt;margin-top:141.55pt;width:45.75pt;height:27pt;z-index:251656192" filled="f" stroked="f">
            <v:textbox style="mso-next-textbox:#_x0000_s1051">
              <w:txbxContent>
                <w:p w:rsidR="00F20FF7" w:rsidRPr="00C94BCC" w:rsidRDefault="00F20FF7" w:rsidP="008E74AE">
                  <w:pPr>
                    <w:rPr>
                      <w:rFonts w:asciiTheme="majorHAnsi" w:hAnsiTheme="majorHAnsi" w:cstheme="majorHAnsi"/>
                      <w:b/>
                      <w:color w:val="365F91" w:themeColor="accent1" w:themeShade="BF"/>
                      <w:sz w:val="20"/>
                      <w:szCs w:val="20"/>
                    </w:rPr>
                  </w:pPr>
                  <w:r>
                    <w:rPr>
                      <w:rFonts w:asciiTheme="majorHAnsi" w:hAnsiTheme="majorHAnsi" w:cstheme="majorHAnsi"/>
                      <w:b/>
                      <w:color w:val="365F91" w:themeColor="accent1" w:themeShade="BF"/>
                      <w:sz w:val="20"/>
                      <w:szCs w:val="20"/>
                    </w:rPr>
                    <w:t>HAM5</w:t>
                  </w:r>
                </w:p>
              </w:txbxContent>
            </v:textbox>
          </v:shape>
        </w:pict>
      </w:r>
      <w:r>
        <w:rPr>
          <w:noProof/>
        </w:rPr>
        <w:pict>
          <v:shape id="_x0000_s1050" type="#_x0000_t202" style="position:absolute;left:0;text-align:left;margin-left:202.25pt;margin-top:74.8pt;width:45.75pt;height:27pt;z-index:251657216" filled="f" stroked="f">
            <v:textbox style="mso-next-textbox:#_x0000_s1050">
              <w:txbxContent>
                <w:p w:rsidR="00F20FF7" w:rsidRPr="00C94BCC" w:rsidRDefault="00F20FF7" w:rsidP="008E74AE">
                  <w:pPr>
                    <w:rPr>
                      <w:rFonts w:asciiTheme="majorHAnsi" w:hAnsiTheme="majorHAnsi" w:cstheme="majorHAnsi"/>
                      <w:b/>
                      <w:color w:val="365F91" w:themeColor="accent1" w:themeShade="BF"/>
                      <w:sz w:val="20"/>
                      <w:szCs w:val="20"/>
                    </w:rPr>
                  </w:pPr>
                  <w:r>
                    <w:rPr>
                      <w:rFonts w:asciiTheme="majorHAnsi" w:hAnsiTheme="majorHAnsi" w:cstheme="majorHAnsi"/>
                      <w:b/>
                      <w:color w:val="365F91" w:themeColor="accent1" w:themeShade="BF"/>
                      <w:sz w:val="20"/>
                      <w:szCs w:val="20"/>
                    </w:rPr>
                    <w:t>HAM4</w:t>
                  </w:r>
                </w:p>
              </w:txbxContent>
            </v:textbox>
          </v:shape>
        </w:pict>
      </w:r>
      <w:r>
        <w:rPr>
          <w:noProof/>
        </w:rPr>
        <w:pict>
          <v:shape id="_x0000_s1048" type="#_x0000_t202" style="position:absolute;left:0;text-align:left;margin-left:260.75pt;margin-top:27.55pt;width:40.5pt;height:27pt;z-index:251658240" filled="f" stroked="f">
            <v:textbox style="mso-next-textbox:#_x0000_s1048">
              <w:txbxContent>
                <w:p w:rsidR="00F20FF7" w:rsidRPr="00C94BCC" w:rsidRDefault="00F20FF7" w:rsidP="008E74AE">
                  <w:pPr>
                    <w:rPr>
                      <w:rFonts w:asciiTheme="majorHAnsi" w:hAnsiTheme="majorHAnsi" w:cstheme="majorHAnsi"/>
                      <w:b/>
                      <w:color w:val="365F91" w:themeColor="accent1" w:themeShade="BF"/>
                      <w:sz w:val="20"/>
                      <w:szCs w:val="20"/>
                    </w:rPr>
                  </w:pPr>
                  <w:r w:rsidRPr="00C94BCC">
                    <w:rPr>
                      <w:rFonts w:asciiTheme="majorHAnsi" w:hAnsiTheme="majorHAnsi" w:cstheme="majorHAnsi"/>
                      <w:b/>
                      <w:color w:val="365F91" w:themeColor="accent1" w:themeShade="BF"/>
                      <w:sz w:val="20"/>
                      <w:szCs w:val="20"/>
                    </w:rPr>
                    <w:t>BSC</w:t>
                  </w:r>
                  <w:r>
                    <w:rPr>
                      <w:rFonts w:asciiTheme="majorHAnsi" w:hAnsiTheme="majorHAnsi" w:cstheme="majorHAnsi"/>
                      <w:b/>
                      <w:color w:val="365F91" w:themeColor="accent1" w:themeShade="BF"/>
                      <w:sz w:val="20"/>
                      <w:szCs w:val="20"/>
                    </w:rPr>
                    <w:t>2</w:t>
                  </w:r>
                </w:p>
              </w:txbxContent>
            </v:textbox>
          </v:shape>
        </w:pict>
      </w:r>
      <w:r>
        <w:rPr>
          <w:noProof/>
        </w:rPr>
        <w:pict>
          <v:shape id="_x0000_s1047" type="#_x0000_t202" style="position:absolute;left:0;text-align:left;margin-left:416.75pt;margin-top:.55pt;width:40.5pt;height:27pt;z-index:251660288" filled="f" stroked="f">
            <v:textbox style="mso-next-textbox:#_x0000_s1047">
              <w:txbxContent>
                <w:p w:rsidR="00F20FF7" w:rsidRPr="00C94BCC" w:rsidRDefault="00F20FF7" w:rsidP="008E74AE">
                  <w:pPr>
                    <w:rPr>
                      <w:rFonts w:asciiTheme="majorHAnsi" w:hAnsiTheme="majorHAnsi" w:cstheme="majorHAnsi"/>
                      <w:b/>
                      <w:color w:val="365F91" w:themeColor="accent1" w:themeShade="BF"/>
                      <w:sz w:val="20"/>
                      <w:szCs w:val="20"/>
                    </w:rPr>
                  </w:pPr>
                  <w:r w:rsidRPr="00C94BCC">
                    <w:rPr>
                      <w:rFonts w:asciiTheme="majorHAnsi" w:hAnsiTheme="majorHAnsi" w:cstheme="majorHAnsi"/>
                      <w:b/>
                      <w:color w:val="365F91" w:themeColor="accent1" w:themeShade="BF"/>
                      <w:sz w:val="20"/>
                      <w:szCs w:val="20"/>
                    </w:rPr>
                    <w:t>BSC1</w:t>
                  </w:r>
                </w:p>
              </w:txbxContent>
            </v:textbox>
          </v:shape>
        </w:pict>
      </w:r>
      <w:r w:rsidR="008E74AE">
        <w:rPr>
          <w:noProof/>
        </w:rPr>
        <w:drawing>
          <wp:inline distT="0" distB="0" distL="0" distR="0">
            <wp:extent cx="6089650" cy="3041623"/>
            <wp:effectExtent l="19050" t="19050" r="25400" b="25427"/>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a:stretch>
                      <a:fillRect/>
                    </a:stretch>
                  </pic:blipFill>
                  <pic:spPr bwMode="auto">
                    <a:xfrm>
                      <a:off x="0" y="0"/>
                      <a:ext cx="6089650" cy="3041623"/>
                    </a:xfrm>
                    <a:prstGeom prst="rect">
                      <a:avLst/>
                    </a:prstGeom>
                    <a:noFill/>
                    <a:ln w="9525">
                      <a:solidFill>
                        <a:schemeClr val="tx1"/>
                      </a:solidFill>
                      <a:miter lim="800000"/>
                      <a:headEnd/>
                      <a:tailEnd/>
                    </a:ln>
                  </pic:spPr>
                </pic:pic>
              </a:graphicData>
            </a:graphic>
          </wp:inline>
        </w:drawing>
      </w:r>
    </w:p>
    <w:p w:rsidR="008E74AE" w:rsidRPr="00C94BCC" w:rsidRDefault="008E74AE" w:rsidP="008E74AE">
      <w:pPr>
        <w:jc w:val="center"/>
        <w:rPr>
          <w:b/>
        </w:rPr>
      </w:pPr>
      <w:bookmarkStart w:id="24" w:name="_Ref181959886"/>
      <w:r w:rsidRPr="00C94BCC">
        <w:rPr>
          <w:b/>
        </w:rPr>
        <w:t xml:space="preserve">Figure </w:t>
      </w:r>
      <w:r w:rsidR="0037348E" w:rsidRPr="00C94BCC">
        <w:rPr>
          <w:b/>
        </w:rPr>
        <w:fldChar w:fldCharType="begin"/>
      </w:r>
      <w:r w:rsidRPr="00C94BCC">
        <w:rPr>
          <w:b/>
        </w:rPr>
        <w:instrText xml:space="preserve"> SEQ Figure \* ARABIC </w:instrText>
      </w:r>
      <w:r w:rsidR="0037348E" w:rsidRPr="00C94BCC">
        <w:rPr>
          <w:b/>
        </w:rPr>
        <w:fldChar w:fldCharType="separate"/>
      </w:r>
      <w:r w:rsidR="00D951AE">
        <w:rPr>
          <w:b/>
          <w:noProof/>
        </w:rPr>
        <w:t>6</w:t>
      </w:r>
      <w:r w:rsidR="0037348E" w:rsidRPr="00C94BCC">
        <w:rPr>
          <w:b/>
        </w:rPr>
        <w:fldChar w:fldCharType="end"/>
      </w:r>
      <w:bookmarkEnd w:id="24"/>
      <w:r>
        <w:rPr>
          <w:b/>
        </w:rPr>
        <w:t>: 3D Representation of Corner Station TCS components in relation to each other</w:t>
      </w:r>
      <w:r w:rsidR="00C118C0">
        <w:rPr>
          <w:b/>
        </w:rPr>
        <w:t xml:space="preserve"> for H1 and L1 (which is more complex for TCS than for H2)</w:t>
      </w:r>
    </w:p>
    <w:p w:rsidR="00915892" w:rsidRDefault="00915892" w:rsidP="008E74AE"/>
    <w:p w:rsidR="00E45BAF" w:rsidRDefault="00915892" w:rsidP="00915892">
      <w:pPr>
        <w:pStyle w:val="Heading3"/>
      </w:pPr>
      <w:bookmarkStart w:id="25" w:name="_Toc189232783"/>
      <w:r>
        <w:t>Optical layout – coordinates</w:t>
      </w:r>
      <w:bookmarkEnd w:id="25"/>
    </w:p>
    <w:p w:rsidR="00B97AEA" w:rsidRDefault="00B97AEA" w:rsidP="00B97AEA">
      <w:r>
        <w:t>The coordinates for the in-vacuum and in-air optics are listed in:</w:t>
      </w:r>
    </w:p>
    <w:p w:rsidR="00B97AEA" w:rsidRDefault="0037348E" w:rsidP="00B97AEA">
      <w:pPr>
        <w:pStyle w:val="ListParagraph"/>
        <w:numPr>
          <w:ilvl w:val="0"/>
          <w:numId w:val="11"/>
        </w:numPr>
      </w:pPr>
      <w:hyperlink r:id="rId41" w:history="1">
        <w:r w:rsidR="00B97AEA" w:rsidRPr="00FA479F">
          <w:rPr>
            <w:rStyle w:val="Hyperlink"/>
          </w:rPr>
          <w:t>[T1100463 - aLIGO Hartmann Sensor Optical Layouts (H1): ITMs, ZEMAX]</w:t>
        </w:r>
      </w:hyperlink>
    </w:p>
    <w:p w:rsidR="00B97AEA" w:rsidRDefault="0037348E" w:rsidP="00B97AEA">
      <w:pPr>
        <w:pStyle w:val="ListParagraph"/>
        <w:numPr>
          <w:ilvl w:val="0"/>
          <w:numId w:val="11"/>
        </w:numPr>
      </w:pPr>
      <w:hyperlink r:id="rId42" w:history="1">
        <w:r w:rsidR="00B97AEA" w:rsidRPr="00012673">
          <w:rPr>
            <w:rStyle w:val="Hyperlink"/>
          </w:rPr>
          <w:t>[T1100471 - aLIGO Hartmann Sensor Optical Layouts (L1): ITMs, ZEMAX]</w:t>
        </w:r>
      </w:hyperlink>
    </w:p>
    <w:p w:rsidR="00C112FD" w:rsidRDefault="0037348E" w:rsidP="00F0662E">
      <w:pPr>
        <w:pStyle w:val="ListParagraph"/>
        <w:numPr>
          <w:ilvl w:val="0"/>
          <w:numId w:val="11"/>
        </w:numPr>
      </w:pPr>
      <w:hyperlink r:id="rId43" w:history="1">
        <w:r w:rsidR="00B97AEA" w:rsidRPr="00012673">
          <w:rPr>
            <w:rStyle w:val="Hyperlink"/>
          </w:rPr>
          <w:t>[T1100464 - aLIGO Hartmann Sensor Optical Layouts (H2): ITMs, ZEMAX]</w:t>
        </w:r>
      </w:hyperlink>
    </w:p>
    <w:p w:rsidR="00C112FD" w:rsidRDefault="00C112FD" w:rsidP="00C112FD">
      <w:pPr>
        <w:pStyle w:val="Heading3"/>
      </w:pPr>
      <w:bookmarkStart w:id="26" w:name="_Ref181619093"/>
      <w:bookmarkStart w:id="27" w:name="_Toc189232784"/>
      <w:r>
        <w:t>Diffraction in the ITM optical layout</w:t>
      </w:r>
      <w:bookmarkEnd w:id="26"/>
      <w:bookmarkEnd w:id="27"/>
    </w:p>
    <w:p w:rsidR="002718C0" w:rsidRDefault="002718C0" w:rsidP="00C112FD">
      <w:r>
        <w:t>This has not been updated for –v6 of this document as none of the changes to the optical layout affect limiting or close to limiting apertures in the system.</w:t>
      </w:r>
    </w:p>
    <w:p w:rsidR="00C112FD" w:rsidRDefault="00C112FD" w:rsidP="00C112FD">
      <w:r>
        <w:t xml:space="preserve">The ITM optical layout suffers from diffraction due to the presence of the baffles and other apertures in the optical system. The effect of diffraction from those apertures on the HWS sensitivity is discussed in </w:t>
      </w:r>
      <w:hyperlink r:id="rId44" w:history="1">
        <w:r w:rsidRPr="00C112FD">
          <w:rPr>
            <w:rStyle w:val="Hyperlink"/>
          </w:rPr>
          <w:t>[T1100549 - Diffraction in the aLIGO ITM HWS probe beams]</w:t>
        </w:r>
      </w:hyperlink>
      <w:r>
        <w:t>. The salient points from this document are summarized below:</w:t>
      </w:r>
    </w:p>
    <w:p w:rsidR="00FB1561" w:rsidRDefault="00FB1561" w:rsidP="00FB1561">
      <w:pPr>
        <w:pStyle w:val="ListParagraph"/>
        <w:numPr>
          <w:ilvl w:val="0"/>
          <w:numId w:val="14"/>
        </w:numPr>
      </w:pPr>
      <w:r>
        <w:t xml:space="preserve">The presence of diffraction does reduce the sensitivity of the HWS when operated in a differential mode. However, the sensitivity of the HWS is reduced by a factor of ~ 2.5x over a small fraction of the measured aperture. The original requirement for the HWS </w:t>
      </w:r>
      <w:hyperlink r:id="rId45" w:history="1">
        <w:r w:rsidRPr="009761F8">
          <w:rPr>
            <w:rStyle w:val="Hyperlink"/>
          </w:rPr>
          <w:t>(see T0600968 - Estimate of TCS sensor requirements)</w:t>
        </w:r>
      </w:hyperlink>
      <w:r>
        <w:t xml:space="preserve"> stated that the sensitivity should be 10x smaller than the required correction (</w:t>
      </w:r>
      <w:r>
        <w:sym w:font="Symbol" w:char="F06C"/>
      </w:r>
      <w:r>
        <w:t>/47 ~ 13.5nm) to allow for some headroom in the sensitivity. Therefore, the decrease in the sensitivity to ~4nm over a small fraction of the sensor should not reduce the ability of the TCS to correct to better than 13.5nm.</w:t>
      </w:r>
    </w:p>
    <w:p w:rsidR="00C112FD" w:rsidRDefault="00C112FD" w:rsidP="00C112FD">
      <w:pPr>
        <w:pStyle w:val="ListParagraph"/>
        <w:numPr>
          <w:ilvl w:val="0"/>
          <w:numId w:val="14"/>
        </w:numPr>
      </w:pPr>
      <w:r>
        <w:t>The limiting aperture of the H1</w:t>
      </w:r>
      <w:proofErr w:type="gramStart"/>
      <w:r>
        <w:t>:HWSY</w:t>
      </w:r>
      <w:proofErr w:type="gramEnd"/>
      <w:r>
        <w:t xml:space="preserve"> (H2:HWSX) probe beam is the BS baffle</w:t>
      </w:r>
      <w:r w:rsidR="002202BE">
        <w:t xml:space="preserve"> </w:t>
      </w:r>
      <w:r w:rsidR="002202BE" w:rsidRPr="00B12D38">
        <w:t>(ITM Elliptica</w:t>
      </w:r>
      <w:r w:rsidR="002202BE">
        <w:t>l Baffle, located near the BS).</w:t>
      </w:r>
      <w:r>
        <w:t xml:space="preserve"> This is illustrated in left side of </w:t>
      </w:r>
      <w:r w:rsidR="0037348E">
        <w:fldChar w:fldCharType="begin"/>
      </w:r>
      <w:r w:rsidR="003F5C65">
        <w:instrText xml:space="preserve"> REF _Ref181106010 \h </w:instrText>
      </w:r>
      <w:r w:rsidR="0037348E">
        <w:fldChar w:fldCharType="separate"/>
      </w:r>
      <w:r w:rsidR="00D951AE">
        <w:t xml:space="preserve">Figure </w:t>
      </w:r>
      <w:r w:rsidR="00D951AE">
        <w:rPr>
          <w:noProof/>
        </w:rPr>
        <w:t>7</w:t>
      </w:r>
      <w:r w:rsidR="0037348E">
        <w:fldChar w:fldCharType="end"/>
      </w:r>
      <w:r>
        <w:t>.</w:t>
      </w:r>
    </w:p>
    <w:p w:rsidR="00C112FD" w:rsidRDefault="00C112FD" w:rsidP="00C112FD">
      <w:pPr>
        <w:pStyle w:val="ListParagraph"/>
        <w:numPr>
          <w:ilvl w:val="1"/>
          <w:numId w:val="14"/>
        </w:numPr>
      </w:pPr>
      <w:r>
        <w:t xml:space="preserve">There is approximately </w:t>
      </w:r>
      <w:r w:rsidRPr="003F5C65">
        <w:rPr>
          <w:b/>
        </w:rPr>
        <w:t>0.0</w:t>
      </w:r>
      <w:r w:rsidR="00D8304D" w:rsidRPr="003F5C65">
        <w:rPr>
          <w:b/>
        </w:rPr>
        <w:t>26</w:t>
      </w:r>
      <w:r w:rsidRPr="003F5C65">
        <w:rPr>
          <w:b/>
        </w:rPr>
        <w:t>%</w:t>
      </w:r>
      <w:r>
        <w:t xml:space="preserve"> of interferometer optical power outside the </w:t>
      </w:r>
      <w:r w:rsidR="00D8304D">
        <w:t>total HWS probe beam</w:t>
      </w:r>
      <w:r>
        <w:t xml:space="preserve"> aperture.</w:t>
      </w:r>
      <w:r w:rsidR="00D8304D">
        <w:t xml:space="preserve"> This is less than the required 0.1% specified in </w:t>
      </w:r>
      <w:hyperlink r:id="rId46" w:history="1">
        <w:r w:rsidR="00D8304D" w:rsidRPr="009761F8">
          <w:rPr>
            <w:rStyle w:val="Hyperlink"/>
          </w:rPr>
          <w:t>(see T0600968 - Estimate of TCS sensor requirements)</w:t>
        </w:r>
      </w:hyperlink>
      <w:r w:rsidR="00D8304D">
        <w:t>.</w:t>
      </w:r>
    </w:p>
    <w:p w:rsidR="00D8304D" w:rsidRDefault="00D8304D" w:rsidP="00C112FD">
      <w:pPr>
        <w:pStyle w:val="ListParagraph"/>
        <w:numPr>
          <w:ilvl w:val="0"/>
          <w:numId w:val="14"/>
        </w:numPr>
      </w:pPr>
      <w:r>
        <w:t>The limiting aperture of the H1</w:t>
      </w:r>
      <w:proofErr w:type="gramStart"/>
      <w:r>
        <w:t>:HWSX</w:t>
      </w:r>
      <w:proofErr w:type="gramEnd"/>
      <w:r>
        <w:t xml:space="preserve"> (H2:HWSY) probe beam is a combination of the BS baffle and the SR3 mirror due to the offset of the optical axis of this beam on that mirror. The total aperture is illustrated in the right hand side of </w:t>
      </w:r>
      <w:r w:rsidR="0037348E">
        <w:fldChar w:fldCharType="begin"/>
      </w:r>
      <w:r w:rsidR="003F5C65">
        <w:instrText xml:space="preserve"> REF _Ref181106010 \h </w:instrText>
      </w:r>
      <w:r w:rsidR="0037348E">
        <w:fldChar w:fldCharType="separate"/>
      </w:r>
      <w:r w:rsidR="00D951AE">
        <w:t xml:space="preserve">Figure </w:t>
      </w:r>
      <w:r w:rsidR="00D951AE">
        <w:rPr>
          <w:noProof/>
        </w:rPr>
        <w:t>7</w:t>
      </w:r>
      <w:r w:rsidR="0037348E">
        <w:fldChar w:fldCharType="end"/>
      </w:r>
      <w:r w:rsidR="003F5C65">
        <w:t>.</w:t>
      </w:r>
    </w:p>
    <w:p w:rsidR="003F5C65" w:rsidRDefault="00D8304D" w:rsidP="00D8304D">
      <w:pPr>
        <w:pStyle w:val="ListParagraph"/>
        <w:numPr>
          <w:ilvl w:val="1"/>
          <w:numId w:val="14"/>
        </w:numPr>
      </w:pPr>
      <w:r>
        <w:t xml:space="preserve">There is approximately </w:t>
      </w:r>
      <w:r w:rsidRPr="003F5C65">
        <w:rPr>
          <w:b/>
        </w:rPr>
        <w:t>0.2%</w:t>
      </w:r>
      <w:r>
        <w:t xml:space="preserve"> of interferometer optical power outside the total HWS probe beam aperture. However, this can be reduced to the required 0.1% by interpolating the measured HWS optical path distortion an additional +7.5mm on the ITM (around 10% of the limiting radius).</w:t>
      </w:r>
    </w:p>
    <w:p w:rsidR="003F5C65" w:rsidRDefault="003F5C65" w:rsidP="003F5C65">
      <w:pPr>
        <w:keepNext/>
        <w:jc w:val="center"/>
      </w:pPr>
      <w:r>
        <w:rPr>
          <w:noProof/>
        </w:rPr>
        <w:drawing>
          <wp:inline distT="0" distB="0" distL="0" distR="0">
            <wp:extent cx="3618921" cy="2415822"/>
            <wp:effectExtent l="50800" t="25400" r="13279" b="22578"/>
            <wp:docPr id="2" name="Picture 0" descr="apertur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rtures.pdf"/>
                    <pic:cNvPicPr/>
                  </pic:nvPicPr>
                  <pic:blipFill>
                    <a:blip r:embed="rId47" cstate="print"/>
                    <a:srcRect l="9052" t="10266" r="43042" b="64638"/>
                    <a:stretch>
                      <a:fillRect/>
                    </a:stretch>
                  </pic:blipFill>
                  <pic:spPr>
                    <a:xfrm>
                      <a:off x="0" y="0"/>
                      <a:ext cx="3618921" cy="2415822"/>
                    </a:xfrm>
                    <a:prstGeom prst="rect">
                      <a:avLst/>
                    </a:prstGeom>
                    <a:ln>
                      <a:solidFill>
                        <a:schemeClr val="tx1"/>
                      </a:solidFill>
                    </a:ln>
                  </pic:spPr>
                </pic:pic>
              </a:graphicData>
            </a:graphic>
          </wp:inline>
        </w:drawing>
      </w:r>
    </w:p>
    <w:p w:rsidR="003F5C65" w:rsidRDefault="003F5C65" w:rsidP="003F5C65">
      <w:pPr>
        <w:pStyle w:val="Caption"/>
        <w:jc w:val="center"/>
      </w:pPr>
      <w:bookmarkStart w:id="28" w:name="_Ref181106010"/>
      <w:r>
        <w:t xml:space="preserve">Figure </w:t>
      </w:r>
      <w:fldSimple w:instr=" SEQ Figure \* ARABIC ">
        <w:r w:rsidR="00D951AE">
          <w:rPr>
            <w:noProof/>
          </w:rPr>
          <w:t>7</w:t>
        </w:r>
      </w:fldSimple>
      <w:bookmarkEnd w:id="28"/>
      <w:r>
        <w:t>: (left) the overlap of the SR3 (black) and BS baffle (red) apertures for the H1/L1 ITM-HWSY and H2 ITM-HWSX probe beams and (right) the overlap of the SR3 and BS baffle apertures for the H1/L1 ITM-HWSX and H2 ITM-HWSY probe beams reflected off BS_AR.</w:t>
      </w:r>
    </w:p>
    <w:p w:rsidR="00D8304D" w:rsidRPr="003F5C65" w:rsidRDefault="00D8304D" w:rsidP="003F5C65"/>
    <w:p w:rsidR="00B97AEA" w:rsidRPr="00C112FD" w:rsidRDefault="00B97AEA" w:rsidP="00C112FD"/>
    <w:p w:rsidR="00B97AEA" w:rsidRDefault="00B97AEA" w:rsidP="00B97AEA">
      <w:pPr>
        <w:pStyle w:val="Heading2"/>
      </w:pPr>
      <w:bookmarkStart w:id="29" w:name="_Toc189232785"/>
      <w:r>
        <w:t>Optical Layout – ETM HWS</w:t>
      </w:r>
      <w:bookmarkEnd w:id="29"/>
    </w:p>
    <w:p w:rsidR="00B97AEA" w:rsidRDefault="00B97AEA" w:rsidP="00B97AEA">
      <w:r>
        <w:t>The optical layout for the in-air H2</w:t>
      </w:r>
      <w:proofErr w:type="gramStart"/>
      <w:r>
        <w:t>:ETMY</w:t>
      </w:r>
      <w:proofErr w:type="gramEnd"/>
      <w:r>
        <w:t xml:space="preserve"> HWS is described in </w:t>
      </w:r>
      <w:hyperlink r:id="rId48" w:history="1">
        <w:r w:rsidRPr="003743EA">
          <w:rPr>
            <w:rStyle w:val="Hyperlink"/>
          </w:rPr>
          <w:t>[T1000717 - aLIGO Hartmann Sensor Optical Layouts (H1, L1, H2): End Test Masses]</w:t>
        </w:r>
      </w:hyperlink>
      <w:r>
        <w:t>. The salient points are:</w:t>
      </w:r>
    </w:p>
    <w:p w:rsidR="00B97AEA" w:rsidRDefault="00B97AEA" w:rsidP="00B97AEA">
      <w:pPr>
        <w:numPr>
          <w:ilvl w:val="0"/>
          <w:numId w:val="13"/>
        </w:numPr>
      </w:pPr>
      <w:r>
        <w:t>The HWS probe beam is a pick-off of the ALS beam</w:t>
      </w:r>
    </w:p>
    <w:p w:rsidR="00B97AEA" w:rsidRDefault="00B97AEA" w:rsidP="00B97AEA">
      <w:pPr>
        <w:numPr>
          <w:ilvl w:val="0"/>
          <w:numId w:val="13"/>
        </w:numPr>
      </w:pPr>
      <w:r>
        <w:t>Three lenses are used to image the ETM HR surface onto the HWS.</w:t>
      </w:r>
    </w:p>
    <w:p w:rsidR="00B97AEA" w:rsidRDefault="00B97AEA" w:rsidP="00B97AEA">
      <w:pPr>
        <w:numPr>
          <w:ilvl w:val="0"/>
          <w:numId w:val="13"/>
        </w:numPr>
      </w:pPr>
      <w:r>
        <w:t xml:space="preserve">For the One Arm Test, the HWS optical layout is integrated into the ALS optical layout as shown in </w:t>
      </w:r>
      <w:hyperlink r:id="rId49" w:history="1">
        <w:r w:rsidRPr="003743EA">
          <w:rPr>
            <w:rStyle w:val="Hyperlink"/>
          </w:rPr>
          <w:t>[D1100607 - ALS Y-End Station Optical Table Layout]</w:t>
        </w:r>
      </w:hyperlink>
      <w:r>
        <w:t>.</w:t>
      </w:r>
    </w:p>
    <w:p w:rsidR="00B97AEA" w:rsidRDefault="00B97AEA" w:rsidP="00B97AEA">
      <w:pPr>
        <w:numPr>
          <w:ilvl w:val="0"/>
          <w:numId w:val="12"/>
        </w:numPr>
      </w:pPr>
      <w:r>
        <w:t>Not all unique solutions and optical layouts have been constructed for each ETM.</w:t>
      </w:r>
    </w:p>
    <w:p w:rsidR="00B97AEA" w:rsidRDefault="00B97AEA" w:rsidP="00B97AEA">
      <w:pPr>
        <w:numPr>
          <w:ilvl w:val="1"/>
          <w:numId w:val="12"/>
        </w:numPr>
      </w:pPr>
      <w:r>
        <w:t>The exact imaging telescope for each ETM will be different but the conceptual and function design is the same.</w:t>
      </w:r>
    </w:p>
    <w:p w:rsidR="008760A6" w:rsidRDefault="008760A6">
      <w:pPr>
        <w:spacing w:before="0"/>
        <w:jc w:val="left"/>
      </w:pPr>
    </w:p>
    <w:p w:rsidR="008760A6" w:rsidRDefault="008760A6" w:rsidP="008760A6">
      <w:r>
        <w:rPr>
          <w:noProof/>
        </w:rPr>
        <w:drawing>
          <wp:inline distT="0" distB="0" distL="0" distR="0">
            <wp:extent cx="6089650" cy="4326551"/>
            <wp:effectExtent l="50800" t="25400" r="31750" b="16849"/>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srcRect/>
                    <a:stretch>
                      <a:fillRect/>
                    </a:stretch>
                  </pic:blipFill>
                  <pic:spPr bwMode="auto">
                    <a:xfrm>
                      <a:off x="0" y="0"/>
                      <a:ext cx="6089650" cy="4326551"/>
                    </a:xfrm>
                    <a:prstGeom prst="rect">
                      <a:avLst/>
                    </a:prstGeom>
                    <a:noFill/>
                    <a:ln w="9525">
                      <a:solidFill>
                        <a:schemeClr val="tx1"/>
                      </a:solidFill>
                      <a:miter lim="800000"/>
                      <a:headEnd/>
                      <a:tailEnd/>
                    </a:ln>
                  </pic:spPr>
                </pic:pic>
              </a:graphicData>
            </a:graphic>
          </wp:inline>
        </w:drawing>
      </w:r>
    </w:p>
    <w:p w:rsidR="008760A6" w:rsidRPr="00C94BCC" w:rsidRDefault="008760A6" w:rsidP="008760A6">
      <w:pPr>
        <w:jc w:val="center"/>
        <w:rPr>
          <w:b/>
        </w:rPr>
      </w:pPr>
      <w:r w:rsidRPr="00C94BCC">
        <w:rPr>
          <w:b/>
        </w:rPr>
        <w:t xml:space="preserve">Figure </w:t>
      </w:r>
      <w:r w:rsidR="0037348E" w:rsidRPr="00C94BCC">
        <w:rPr>
          <w:b/>
        </w:rPr>
        <w:fldChar w:fldCharType="begin"/>
      </w:r>
      <w:r w:rsidRPr="00C94BCC">
        <w:rPr>
          <w:b/>
        </w:rPr>
        <w:instrText xml:space="preserve"> SEQ Figure \* ARABIC </w:instrText>
      </w:r>
      <w:r w:rsidR="0037348E" w:rsidRPr="00C94BCC">
        <w:rPr>
          <w:b/>
        </w:rPr>
        <w:fldChar w:fldCharType="separate"/>
      </w:r>
      <w:r w:rsidR="00D951AE">
        <w:rPr>
          <w:b/>
          <w:noProof/>
        </w:rPr>
        <w:t>8</w:t>
      </w:r>
      <w:r w:rsidR="0037348E" w:rsidRPr="00C94BCC">
        <w:rPr>
          <w:b/>
        </w:rPr>
        <w:fldChar w:fldCharType="end"/>
      </w:r>
      <w:r>
        <w:rPr>
          <w:b/>
        </w:rPr>
        <w:t xml:space="preserve">: 3D Representation of </w:t>
      </w:r>
      <w:r w:rsidR="00E66546">
        <w:rPr>
          <w:b/>
        </w:rPr>
        <w:t xml:space="preserve">H2-Y </w:t>
      </w:r>
      <w:r>
        <w:rPr>
          <w:b/>
        </w:rPr>
        <w:t xml:space="preserve">End Station TCS components </w:t>
      </w:r>
      <w:r w:rsidR="00E66546">
        <w:rPr>
          <w:b/>
        </w:rPr>
        <w:t xml:space="preserve">(on the table to the left of the BSC chamber) </w:t>
      </w:r>
      <w:r>
        <w:rPr>
          <w:b/>
        </w:rPr>
        <w:t xml:space="preserve">in relation to ISC and the vacuum system (see </w:t>
      </w:r>
      <w:hyperlink r:id="rId51" w:history="1">
        <w:r w:rsidRPr="00636ECD">
          <w:rPr>
            <w:rStyle w:val="Hyperlink"/>
            <w:b/>
          </w:rPr>
          <w:t>G1100873</w:t>
        </w:r>
      </w:hyperlink>
      <w:r>
        <w:rPr>
          <w:b/>
        </w:rPr>
        <w:t>)</w:t>
      </w:r>
    </w:p>
    <w:p w:rsidR="00B97AEA" w:rsidRDefault="00B97AEA">
      <w:pPr>
        <w:spacing w:before="0"/>
        <w:jc w:val="left"/>
        <w:rPr>
          <w:rFonts w:ascii="Arial" w:hAnsi="Arial"/>
          <w:b/>
          <w:sz w:val="26"/>
        </w:rPr>
      </w:pPr>
      <w:r>
        <w:br w:type="page"/>
      </w:r>
    </w:p>
    <w:p w:rsidR="00BF32AA" w:rsidRDefault="00915892" w:rsidP="00915892">
      <w:pPr>
        <w:pStyle w:val="Heading2"/>
      </w:pPr>
      <w:bookmarkStart w:id="30" w:name="_Toc189232786"/>
      <w:r>
        <w:t>Light Sources</w:t>
      </w:r>
      <w:r w:rsidR="00B97AEA">
        <w:t xml:space="preserve"> (ETM and ITM)</w:t>
      </w:r>
      <w:bookmarkEnd w:id="30"/>
    </w:p>
    <w:p w:rsidR="00BF32AA" w:rsidRDefault="00BF32AA" w:rsidP="00BF32AA">
      <w:pPr>
        <w:pStyle w:val="Heading3"/>
      </w:pPr>
      <w:bookmarkStart w:id="31" w:name="_Toc189232787"/>
      <w:r>
        <w:t>ITM – fiber coupled super-luminescent diodes</w:t>
      </w:r>
      <w:bookmarkEnd w:id="31"/>
    </w:p>
    <w:p w:rsidR="00285BE3" w:rsidRDefault="00BF32AA" w:rsidP="00BF32AA">
      <w:r>
        <w:t xml:space="preserve">The ITM light sources are fiber coupled super luminescent diodes. The choice of sources is discussed in </w:t>
      </w:r>
      <w:hyperlink r:id="rId52" w:history="1">
        <w:r w:rsidRPr="00BF32AA">
          <w:rPr>
            <w:rStyle w:val="Hyperlink"/>
          </w:rPr>
          <w:t>[T1000682 - Technical Note for the aLIGO TCS Hartmann Sensor Camera and Sources]</w:t>
        </w:r>
      </w:hyperlink>
      <w:r>
        <w:t>. The main results from that document are listed in the following table:</w:t>
      </w:r>
    </w:p>
    <w:p w:rsidR="00BF32AA" w:rsidRDefault="00BF32AA" w:rsidP="00BF32AA"/>
    <w:p w:rsidR="00BF32AA" w:rsidRDefault="00BF32AA" w:rsidP="00BF32AA">
      <w:pPr>
        <w:pStyle w:val="Caption"/>
        <w:keepNext/>
      </w:pPr>
      <w:r>
        <w:t xml:space="preserve">Table </w:t>
      </w:r>
      <w:fldSimple w:instr=" SEQ Table \* ARABIC ">
        <w:r w:rsidR="00D951AE">
          <w:rPr>
            <w:noProof/>
          </w:rPr>
          <w:t>1</w:t>
        </w:r>
      </w:fldSimple>
      <w:r>
        <w:t>: Source selection for the HWS probe beams</w:t>
      </w:r>
    </w:p>
    <w:tbl>
      <w:tblPr>
        <w:tblStyle w:val="TableGrid"/>
        <w:tblW w:w="0" w:type="auto"/>
        <w:jc w:val="center"/>
        <w:tblLook w:val="00BF"/>
      </w:tblPr>
      <w:tblGrid>
        <w:gridCol w:w="2072"/>
        <w:gridCol w:w="2176"/>
        <w:gridCol w:w="1440"/>
        <w:gridCol w:w="1369"/>
        <w:gridCol w:w="1961"/>
      </w:tblGrid>
      <w:tr w:rsidR="00BF32AA">
        <w:trPr>
          <w:jc w:val="center"/>
        </w:trPr>
        <w:tc>
          <w:tcPr>
            <w:tcW w:w="2072" w:type="dxa"/>
          </w:tcPr>
          <w:p w:rsidR="00BF32AA" w:rsidRPr="002C0CFC" w:rsidRDefault="00BF32AA" w:rsidP="00924B74">
            <w:pPr>
              <w:jc w:val="center"/>
              <w:rPr>
                <w:b/>
                <w:sz w:val="20"/>
              </w:rPr>
            </w:pPr>
            <w:r w:rsidRPr="002C0CFC">
              <w:rPr>
                <w:b/>
                <w:sz w:val="20"/>
              </w:rPr>
              <w:t>Probe beam</w:t>
            </w:r>
          </w:p>
        </w:tc>
        <w:tc>
          <w:tcPr>
            <w:tcW w:w="2176" w:type="dxa"/>
          </w:tcPr>
          <w:p w:rsidR="00BF32AA" w:rsidRPr="002C0CFC" w:rsidRDefault="00BF32AA" w:rsidP="00924B74">
            <w:pPr>
              <w:jc w:val="center"/>
              <w:rPr>
                <w:b/>
                <w:sz w:val="20"/>
              </w:rPr>
            </w:pPr>
            <w:r w:rsidRPr="002C0CFC">
              <w:rPr>
                <w:b/>
                <w:sz w:val="20"/>
              </w:rPr>
              <w:t>Source</w:t>
            </w:r>
          </w:p>
        </w:tc>
        <w:tc>
          <w:tcPr>
            <w:tcW w:w="1440" w:type="dxa"/>
          </w:tcPr>
          <w:p w:rsidR="00BF32AA" w:rsidRPr="002C0CFC" w:rsidRDefault="00BF32AA" w:rsidP="00924B74">
            <w:pPr>
              <w:jc w:val="center"/>
              <w:rPr>
                <w:b/>
                <w:sz w:val="20"/>
              </w:rPr>
            </w:pPr>
            <w:r w:rsidRPr="002C0CFC">
              <w:rPr>
                <w:b/>
                <w:sz w:val="20"/>
              </w:rPr>
              <w:t>Central wavelength</w:t>
            </w:r>
          </w:p>
        </w:tc>
        <w:tc>
          <w:tcPr>
            <w:tcW w:w="1369" w:type="dxa"/>
          </w:tcPr>
          <w:p w:rsidR="00BF32AA" w:rsidRPr="002C0CFC" w:rsidRDefault="00BF32AA" w:rsidP="00924B74">
            <w:pPr>
              <w:jc w:val="center"/>
              <w:rPr>
                <w:b/>
                <w:sz w:val="20"/>
              </w:rPr>
            </w:pPr>
            <w:r w:rsidRPr="002C0CFC">
              <w:rPr>
                <w:b/>
                <w:sz w:val="20"/>
              </w:rPr>
              <w:t>Transmitted power</w:t>
            </w:r>
          </w:p>
        </w:tc>
        <w:tc>
          <w:tcPr>
            <w:tcW w:w="1961" w:type="dxa"/>
          </w:tcPr>
          <w:p w:rsidR="00BF32AA" w:rsidRPr="002C0CFC" w:rsidRDefault="00BF32AA" w:rsidP="00924B74">
            <w:pPr>
              <w:jc w:val="center"/>
              <w:rPr>
                <w:b/>
                <w:sz w:val="20"/>
              </w:rPr>
            </w:pPr>
            <w:r w:rsidRPr="002C0CFC">
              <w:rPr>
                <w:b/>
                <w:sz w:val="20"/>
              </w:rPr>
              <w:t>Ratio to requirement</w:t>
            </w:r>
          </w:p>
        </w:tc>
      </w:tr>
      <w:tr w:rsidR="00BF32AA">
        <w:trPr>
          <w:jc w:val="center"/>
        </w:trPr>
        <w:tc>
          <w:tcPr>
            <w:tcW w:w="2072" w:type="dxa"/>
          </w:tcPr>
          <w:p w:rsidR="00BF32AA" w:rsidRPr="00076EF3" w:rsidRDefault="00BF32AA" w:rsidP="00924B74">
            <w:pPr>
              <w:jc w:val="left"/>
              <w:rPr>
                <w:sz w:val="20"/>
              </w:rPr>
            </w:pPr>
            <w:r w:rsidRPr="00076EF3">
              <w:rPr>
                <w:sz w:val="20"/>
              </w:rPr>
              <w:t>H1/L1:ITM-HWSX</w:t>
            </w:r>
          </w:p>
        </w:tc>
        <w:tc>
          <w:tcPr>
            <w:tcW w:w="2176" w:type="dxa"/>
          </w:tcPr>
          <w:p w:rsidR="00BF32AA" w:rsidRPr="00076EF3" w:rsidRDefault="00BF32AA" w:rsidP="00924B74">
            <w:pPr>
              <w:jc w:val="left"/>
              <w:rPr>
                <w:sz w:val="20"/>
              </w:rPr>
            </w:pPr>
            <w:r>
              <w:rPr>
                <w:sz w:val="20"/>
              </w:rPr>
              <w:t>QSDM-790-10 (s-pol)</w:t>
            </w:r>
          </w:p>
        </w:tc>
        <w:tc>
          <w:tcPr>
            <w:tcW w:w="1440" w:type="dxa"/>
          </w:tcPr>
          <w:p w:rsidR="00BF32AA" w:rsidRPr="00076EF3" w:rsidRDefault="00BF32AA" w:rsidP="00924B74">
            <w:pPr>
              <w:jc w:val="center"/>
              <w:rPr>
                <w:sz w:val="20"/>
              </w:rPr>
            </w:pPr>
            <w:r>
              <w:rPr>
                <w:sz w:val="20"/>
              </w:rPr>
              <w:t>800nm</w:t>
            </w:r>
          </w:p>
        </w:tc>
        <w:tc>
          <w:tcPr>
            <w:tcW w:w="1369" w:type="dxa"/>
          </w:tcPr>
          <w:p w:rsidR="00BF32AA" w:rsidRPr="00076EF3" w:rsidRDefault="00BF32AA" w:rsidP="00924B74">
            <w:pPr>
              <w:jc w:val="center"/>
              <w:rPr>
                <w:sz w:val="20"/>
              </w:rPr>
            </w:pPr>
            <w:r>
              <w:rPr>
                <w:sz w:val="20"/>
              </w:rPr>
              <w:t xml:space="preserve">13 </w:t>
            </w:r>
            <w:r>
              <w:rPr>
                <w:sz w:val="20"/>
              </w:rPr>
              <w:sym w:font="Symbol" w:char="F06D"/>
            </w:r>
            <w:r>
              <w:rPr>
                <w:sz w:val="20"/>
              </w:rPr>
              <w:t>W</w:t>
            </w:r>
          </w:p>
        </w:tc>
        <w:tc>
          <w:tcPr>
            <w:tcW w:w="1961" w:type="dxa"/>
          </w:tcPr>
          <w:p w:rsidR="00BF32AA" w:rsidRPr="00076EF3" w:rsidRDefault="00BF32AA" w:rsidP="00924B74">
            <w:pPr>
              <w:jc w:val="center"/>
              <w:rPr>
                <w:sz w:val="20"/>
              </w:rPr>
            </w:pPr>
            <w:r>
              <w:rPr>
                <w:sz w:val="20"/>
              </w:rPr>
              <w:t xml:space="preserve">4.6 </w:t>
            </w:r>
            <w:r>
              <w:rPr>
                <w:sz w:val="20"/>
              </w:rPr>
              <w:sym w:font="Symbol" w:char="F0B4"/>
            </w:r>
          </w:p>
        </w:tc>
      </w:tr>
      <w:tr w:rsidR="00BF32AA">
        <w:trPr>
          <w:jc w:val="center"/>
        </w:trPr>
        <w:tc>
          <w:tcPr>
            <w:tcW w:w="2072" w:type="dxa"/>
          </w:tcPr>
          <w:p w:rsidR="00BF32AA" w:rsidRPr="00076EF3" w:rsidRDefault="00BF32AA" w:rsidP="00924B74">
            <w:pPr>
              <w:jc w:val="left"/>
              <w:rPr>
                <w:sz w:val="20"/>
              </w:rPr>
            </w:pPr>
            <w:r w:rsidRPr="00076EF3">
              <w:rPr>
                <w:sz w:val="20"/>
              </w:rPr>
              <w:t>H1/L1:ITM-HWS</w:t>
            </w:r>
            <w:r>
              <w:rPr>
                <w:sz w:val="20"/>
              </w:rPr>
              <w:t>Y</w:t>
            </w:r>
          </w:p>
        </w:tc>
        <w:tc>
          <w:tcPr>
            <w:tcW w:w="2176" w:type="dxa"/>
          </w:tcPr>
          <w:p w:rsidR="00BF32AA" w:rsidRPr="00076EF3" w:rsidRDefault="00BF32AA" w:rsidP="00924B74">
            <w:pPr>
              <w:jc w:val="left"/>
              <w:rPr>
                <w:sz w:val="20"/>
              </w:rPr>
            </w:pPr>
            <w:r>
              <w:rPr>
                <w:sz w:val="20"/>
              </w:rPr>
              <w:t>QSDM-840-5 (p-pol)</w:t>
            </w:r>
          </w:p>
        </w:tc>
        <w:tc>
          <w:tcPr>
            <w:tcW w:w="1440" w:type="dxa"/>
          </w:tcPr>
          <w:p w:rsidR="00BF32AA" w:rsidRPr="00076EF3" w:rsidRDefault="00BF32AA" w:rsidP="00924B74">
            <w:pPr>
              <w:jc w:val="center"/>
              <w:rPr>
                <w:sz w:val="20"/>
              </w:rPr>
            </w:pPr>
            <w:r>
              <w:rPr>
                <w:sz w:val="20"/>
              </w:rPr>
              <w:t>833nm</w:t>
            </w:r>
          </w:p>
        </w:tc>
        <w:tc>
          <w:tcPr>
            <w:tcW w:w="1369" w:type="dxa"/>
          </w:tcPr>
          <w:p w:rsidR="00BF32AA" w:rsidRPr="00076EF3" w:rsidRDefault="00BF32AA" w:rsidP="00924B74">
            <w:pPr>
              <w:jc w:val="center"/>
              <w:rPr>
                <w:sz w:val="20"/>
              </w:rPr>
            </w:pPr>
            <w:r>
              <w:rPr>
                <w:sz w:val="20"/>
              </w:rPr>
              <w:t xml:space="preserve">14 </w:t>
            </w:r>
            <w:r>
              <w:rPr>
                <w:sz w:val="20"/>
              </w:rPr>
              <w:sym w:font="Symbol" w:char="F06D"/>
            </w:r>
            <w:r>
              <w:rPr>
                <w:sz w:val="20"/>
              </w:rPr>
              <w:t>W</w:t>
            </w:r>
          </w:p>
        </w:tc>
        <w:tc>
          <w:tcPr>
            <w:tcW w:w="1961" w:type="dxa"/>
          </w:tcPr>
          <w:p w:rsidR="00BF32AA" w:rsidRPr="00076EF3" w:rsidRDefault="00BF32AA" w:rsidP="00924B74">
            <w:pPr>
              <w:jc w:val="center"/>
              <w:rPr>
                <w:sz w:val="20"/>
              </w:rPr>
            </w:pPr>
            <w:r>
              <w:rPr>
                <w:sz w:val="20"/>
              </w:rPr>
              <w:t xml:space="preserve">4.7 </w:t>
            </w:r>
            <w:r>
              <w:rPr>
                <w:sz w:val="20"/>
              </w:rPr>
              <w:sym w:font="Symbol" w:char="F0B4"/>
            </w:r>
          </w:p>
        </w:tc>
      </w:tr>
      <w:tr w:rsidR="00BF32AA">
        <w:trPr>
          <w:jc w:val="center"/>
        </w:trPr>
        <w:tc>
          <w:tcPr>
            <w:tcW w:w="2072" w:type="dxa"/>
          </w:tcPr>
          <w:p w:rsidR="00BF32AA" w:rsidRPr="00076EF3" w:rsidRDefault="00BF32AA" w:rsidP="00924B74">
            <w:pPr>
              <w:jc w:val="left"/>
              <w:rPr>
                <w:sz w:val="20"/>
              </w:rPr>
            </w:pPr>
            <w:r>
              <w:rPr>
                <w:sz w:val="20"/>
              </w:rPr>
              <w:t>H2</w:t>
            </w:r>
            <w:r w:rsidRPr="00076EF3">
              <w:rPr>
                <w:sz w:val="20"/>
              </w:rPr>
              <w:t>:ITM-HWSX</w:t>
            </w:r>
          </w:p>
        </w:tc>
        <w:tc>
          <w:tcPr>
            <w:tcW w:w="2176" w:type="dxa"/>
          </w:tcPr>
          <w:p w:rsidR="00BF32AA" w:rsidRPr="00076EF3" w:rsidRDefault="00BF32AA" w:rsidP="00924B74">
            <w:pPr>
              <w:jc w:val="left"/>
              <w:rPr>
                <w:sz w:val="20"/>
              </w:rPr>
            </w:pPr>
            <w:r>
              <w:rPr>
                <w:sz w:val="20"/>
              </w:rPr>
              <w:t>QSDM-840-5 (p-pol)</w:t>
            </w:r>
          </w:p>
        </w:tc>
        <w:tc>
          <w:tcPr>
            <w:tcW w:w="1440" w:type="dxa"/>
          </w:tcPr>
          <w:p w:rsidR="00BF32AA" w:rsidRPr="00076EF3" w:rsidRDefault="00BF32AA" w:rsidP="00924B74">
            <w:pPr>
              <w:jc w:val="center"/>
              <w:rPr>
                <w:sz w:val="20"/>
              </w:rPr>
            </w:pPr>
            <w:r>
              <w:rPr>
                <w:sz w:val="20"/>
              </w:rPr>
              <w:t>833nm</w:t>
            </w:r>
          </w:p>
        </w:tc>
        <w:tc>
          <w:tcPr>
            <w:tcW w:w="1369" w:type="dxa"/>
          </w:tcPr>
          <w:p w:rsidR="00BF32AA" w:rsidRPr="00076EF3" w:rsidRDefault="00BF32AA" w:rsidP="00924B74">
            <w:pPr>
              <w:jc w:val="center"/>
              <w:rPr>
                <w:sz w:val="20"/>
              </w:rPr>
            </w:pPr>
            <w:r>
              <w:rPr>
                <w:sz w:val="20"/>
              </w:rPr>
              <w:t xml:space="preserve">9.0 </w:t>
            </w:r>
            <w:r>
              <w:rPr>
                <w:sz w:val="20"/>
              </w:rPr>
              <w:sym w:font="Symbol" w:char="F06D"/>
            </w:r>
            <w:r>
              <w:rPr>
                <w:sz w:val="20"/>
              </w:rPr>
              <w:t>W</w:t>
            </w:r>
          </w:p>
        </w:tc>
        <w:tc>
          <w:tcPr>
            <w:tcW w:w="1961" w:type="dxa"/>
          </w:tcPr>
          <w:p w:rsidR="00BF32AA" w:rsidRPr="00076EF3" w:rsidRDefault="00BF32AA" w:rsidP="00924B74">
            <w:pPr>
              <w:jc w:val="center"/>
              <w:rPr>
                <w:sz w:val="20"/>
              </w:rPr>
            </w:pPr>
            <w:r>
              <w:rPr>
                <w:sz w:val="20"/>
              </w:rPr>
              <w:t xml:space="preserve">3.0 </w:t>
            </w:r>
            <w:r>
              <w:rPr>
                <w:sz w:val="20"/>
              </w:rPr>
              <w:sym w:font="Symbol" w:char="F0B4"/>
            </w:r>
          </w:p>
        </w:tc>
      </w:tr>
      <w:tr w:rsidR="00BF32AA">
        <w:trPr>
          <w:jc w:val="center"/>
        </w:trPr>
        <w:tc>
          <w:tcPr>
            <w:tcW w:w="2072" w:type="dxa"/>
          </w:tcPr>
          <w:p w:rsidR="00BF32AA" w:rsidRPr="00076EF3" w:rsidRDefault="00BF32AA" w:rsidP="00924B74">
            <w:pPr>
              <w:jc w:val="left"/>
              <w:rPr>
                <w:sz w:val="20"/>
              </w:rPr>
            </w:pPr>
            <w:r>
              <w:rPr>
                <w:sz w:val="20"/>
              </w:rPr>
              <w:t>H2</w:t>
            </w:r>
            <w:r w:rsidRPr="00076EF3">
              <w:rPr>
                <w:sz w:val="20"/>
              </w:rPr>
              <w:t>:ITM-HWS</w:t>
            </w:r>
            <w:r>
              <w:rPr>
                <w:sz w:val="20"/>
              </w:rPr>
              <w:t>Y</w:t>
            </w:r>
          </w:p>
        </w:tc>
        <w:tc>
          <w:tcPr>
            <w:tcW w:w="2176" w:type="dxa"/>
          </w:tcPr>
          <w:p w:rsidR="00BF32AA" w:rsidRPr="00076EF3" w:rsidRDefault="00BF32AA" w:rsidP="00924B74">
            <w:pPr>
              <w:jc w:val="left"/>
              <w:rPr>
                <w:sz w:val="20"/>
              </w:rPr>
            </w:pPr>
            <w:r>
              <w:rPr>
                <w:sz w:val="20"/>
              </w:rPr>
              <w:t>QSDM-790-10 (s-pol)</w:t>
            </w:r>
          </w:p>
        </w:tc>
        <w:tc>
          <w:tcPr>
            <w:tcW w:w="1440" w:type="dxa"/>
          </w:tcPr>
          <w:p w:rsidR="00BF32AA" w:rsidRPr="00076EF3" w:rsidRDefault="00BF32AA" w:rsidP="00924B74">
            <w:pPr>
              <w:jc w:val="center"/>
              <w:rPr>
                <w:sz w:val="20"/>
              </w:rPr>
            </w:pPr>
            <w:r>
              <w:rPr>
                <w:sz w:val="20"/>
              </w:rPr>
              <w:t>800nm</w:t>
            </w:r>
          </w:p>
        </w:tc>
        <w:tc>
          <w:tcPr>
            <w:tcW w:w="1369" w:type="dxa"/>
          </w:tcPr>
          <w:p w:rsidR="00BF32AA" w:rsidRPr="00076EF3" w:rsidRDefault="00BF32AA" w:rsidP="00924B74">
            <w:pPr>
              <w:jc w:val="center"/>
              <w:rPr>
                <w:sz w:val="20"/>
              </w:rPr>
            </w:pPr>
            <w:r>
              <w:rPr>
                <w:sz w:val="20"/>
              </w:rPr>
              <w:t xml:space="preserve">8.3 </w:t>
            </w:r>
            <w:r>
              <w:rPr>
                <w:sz w:val="20"/>
              </w:rPr>
              <w:sym w:font="Symbol" w:char="F06D"/>
            </w:r>
            <w:r>
              <w:rPr>
                <w:sz w:val="20"/>
              </w:rPr>
              <w:t>W</w:t>
            </w:r>
          </w:p>
        </w:tc>
        <w:tc>
          <w:tcPr>
            <w:tcW w:w="1961" w:type="dxa"/>
          </w:tcPr>
          <w:p w:rsidR="00BF32AA" w:rsidRPr="00076EF3" w:rsidRDefault="00BF32AA" w:rsidP="00924B74">
            <w:pPr>
              <w:jc w:val="center"/>
              <w:rPr>
                <w:sz w:val="20"/>
              </w:rPr>
            </w:pPr>
            <w:r>
              <w:rPr>
                <w:sz w:val="20"/>
              </w:rPr>
              <w:t xml:space="preserve">3.0 </w:t>
            </w:r>
            <w:r>
              <w:rPr>
                <w:sz w:val="20"/>
              </w:rPr>
              <w:sym w:font="Symbol" w:char="F0B4"/>
            </w:r>
          </w:p>
        </w:tc>
      </w:tr>
    </w:tbl>
    <w:p w:rsidR="00285BE3" w:rsidRDefault="00285BE3" w:rsidP="00285BE3">
      <w:pPr>
        <w:pStyle w:val="ListParagraph"/>
        <w:numPr>
          <w:ilvl w:val="0"/>
          <w:numId w:val="12"/>
        </w:numPr>
      </w:pPr>
      <w:r>
        <w:t xml:space="preserve">Addtionally, these sources reduce the cross-sampling of ITMY by the ITM-HWSX probe beam and the cross-sampling of ITMX by the ITM-HWSY probe beam below than the required level of 1.3 </w:t>
      </w:r>
      <w:r>
        <w:sym w:font="Symbol" w:char="F0B4"/>
      </w:r>
      <w:r>
        <w:t xml:space="preserve"> 10</w:t>
      </w:r>
      <w:r w:rsidR="0062648F">
        <w:rPr>
          <w:vertAlign w:val="superscript"/>
        </w:rPr>
        <w:t>-</w:t>
      </w:r>
      <w:r>
        <w:rPr>
          <w:vertAlign w:val="superscript"/>
        </w:rPr>
        <w:t>3</w:t>
      </w:r>
      <w:r>
        <w:t>.</w:t>
      </w:r>
    </w:p>
    <w:p w:rsidR="00285BE3" w:rsidRDefault="00285BE3" w:rsidP="00285BE3">
      <w:pPr>
        <w:pStyle w:val="Heading3"/>
      </w:pPr>
      <w:bookmarkStart w:id="32" w:name="_Toc189232788"/>
      <w:r>
        <w:t>ITM – visible alignment lasers</w:t>
      </w:r>
      <w:bookmarkEnd w:id="32"/>
    </w:p>
    <w:p w:rsidR="00285BE3" w:rsidRDefault="00285BE3" w:rsidP="00285BE3">
      <w:r>
        <w:t xml:space="preserve">Also discussed in </w:t>
      </w:r>
      <w:hyperlink r:id="rId53" w:history="1">
        <w:r w:rsidRPr="00BF32AA">
          <w:rPr>
            <w:rStyle w:val="Hyperlink"/>
          </w:rPr>
          <w:t>[T1000682 - Technical Note for the aLIGO TCS Hartmann Sensor Camera and Sources]</w:t>
        </w:r>
      </w:hyperlink>
      <w:r>
        <w:t xml:space="preserve"> is the choice of wavelength for the visible alignment lasers for the HWS. The results are:</w:t>
      </w:r>
    </w:p>
    <w:p w:rsidR="00285BE3" w:rsidRDefault="00285BE3" w:rsidP="00285BE3">
      <w:pPr>
        <w:pStyle w:val="ListParagraph"/>
        <w:numPr>
          <w:ilvl w:val="0"/>
          <w:numId w:val="12"/>
        </w:numPr>
      </w:pPr>
      <w:r>
        <w:t xml:space="preserve">A </w:t>
      </w:r>
      <w:r w:rsidR="005E4158">
        <w:t>1</w:t>
      </w:r>
      <w:r>
        <w:t>mW, 543nm Green HeNe is the optimum choice</w:t>
      </w:r>
    </w:p>
    <w:p w:rsidR="005E4158" w:rsidRDefault="00285BE3" w:rsidP="0062648F">
      <w:pPr>
        <w:pStyle w:val="ListParagraph"/>
        <w:numPr>
          <w:ilvl w:val="1"/>
          <w:numId w:val="12"/>
        </w:numPr>
      </w:pPr>
      <w:r>
        <w:t xml:space="preserve">One caveat exists: the transmission </w:t>
      </w:r>
      <w:proofErr w:type="gramStart"/>
      <w:r>
        <w:t>spectra for SR2 is</w:t>
      </w:r>
      <w:proofErr w:type="gramEnd"/>
      <w:r>
        <w:t xml:space="preserve"> not known. We anticipate that this will not be a problem provided that the transmission through SR2 @ 543nm is &gt; 10%.</w:t>
      </w:r>
    </w:p>
    <w:p w:rsidR="005175E2" w:rsidRDefault="005E4158" w:rsidP="0062648F">
      <w:pPr>
        <w:pStyle w:val="ListParagraph"/>
        <w:numPr>
          <w:ilvl w:val="1"/>
          <w:numId w:val="12"/>
        </w:numPr>
      </w:pPr>
      <w:r>
        <w:t xml:space="preserve">1mW CW at 543nm allows for an eye-safe </w:t>
      </w:r>
      <w:proofErr w:type="gramStart"/>
      <w:r>
        <w:t>system which</w:t>
      </w:r>
      <w:proofErr w:type="gramEnd"/>
      <w:r>
        <w:t xml:space="preserve"> will assist in the alignment stage.</w:t>
      </w:r>
    </w:p>
    <w:p w:rsidR="005175E2" w:rsidRDefault="005175E2" w:rsidP="005175E2">
      <w:pPr>
        <w:pStyle w:val="Heading3"/>
      </w:pPr>
      <w:bookmarkStart w:id="33" w:name="_Toc189232789"/>
      <w:r>
        <w:t xml:space="preserve">ITM HWS sources </w:t>
      </w:r>
      <w:r w:rsidR="00515732">
        <w:t>–</w:t>
      </w:r>
      <w:r>
        <w:t xml:space="preserve"> properties</w:t>
      </w:r>
      <w:bookmarkEnd w:id="33"/>
    </w:p>
    <w:p w:rsidR="00515732" w:rsidRDefault="005175E2" w:rsidP="005175E2">
      <w:r>
        <w:t xml:space="preserve">The properties of all ITM HWS sources are listed in </w:t>
      </w:r>
      <w:hyperlink r:id="rId54" w:history="1">
        <w:r w:rsidR="00515732" w:rsidRPr="00515732">
          <w:rPr>
            <w:rStyle w:val="Hyperlink"/>
          </w:rPr>
          <w:t>[T1100413 - Hartmann SLED and Visible Laser Properties]</w:t>
        </w:r>
      </w:hyperlink>
      <w:r w:rsidR="00515732">
        <w:t>. This is useful for determining the required laser safety protection.</w:t>
      </w:r>
    </w:p>
    <w:p w:rsidR="00285BE3" w:rsidRPr="005175E2" w:rsidRDefault="00515732" w:rsidP="005175E2">
      <w:r>
        <w:t xml:space="preserve">Note that the </w:t>
      </w:r>
      <w:r w:rsidR="00D2061F">
        <w:t>proposed source for the alignment laser runs off 110V AC power. This will either have to be modified to run on DC power or will need to be disabled once the system is aligned.</w:t>
      </w:r>
    </w:p>
    <w:p w:rsidR="00285BE3" w:rsidRDefault="00285BE3" w:rsidP="00285BE3">
      <w:pPr>
        <w:pStyle w:val="Heading3"/>
      </w:pPr>
      <w:bookmarkStart w:id="34" w:name="_Toc189232790"/>
      <w:r>
        <w:t>ETM – source</w:t>
      </w:r>
      <w:bookmarkEnd w:id="34"/>
    </w:p>
    <w:p w:rsidR="00915892" w:rsidRPr="00285BE3" w:rsidRDefault="00285BE3" w:rsidP="00285BE3">
      <w:r>
        <w:t>The ETM source is a pick-off of the ALS 532nm laser.</w:t>
      </w:r>
    </w:p>
    <w:p w:rsidR="00924B74" w:rsidRDefault="00924B74">
      <w:pPr>
        <w:spacing w:before="0"/>
        <w:jc w:val="left"/>
        <w:rPr>
          <w:rFonts w:ascii="Arial" w:hAnsi="Arial"/>
          <w:b/>
          <w:sz w:val="26"/>
        </w:rPr>
      </w:pPr>
      <w:r>
        <w:br w:type="page"/>
      </w:r>
    </w:p>
    <w:p w:rsidR="00915892" w:rsidRDefault="00915892" w:rsidP="00915892">
      <w:pPr>
        <w:pStyle w:val="Heading2"/>
      </w:pPr>
      <w:bookmarkStart w:id="35" w:name="_Toc189232791"/>
      <w:r>
        <w:t>Optics and opto-mechanics</w:t>
      </w:r>
      <w:bookmarkEnd w:id="35"/>
    </w:p>
    <w:p w:rsidR="00306AAA" w:rsidRDefault="00306AAA" w:rsidP="00306AAA">
      <w:pPr>
        <w:pStyle w:val="Heading3"/>
      </w:pPr>
      <w:bookmarkStart w:id="36" w:name="_Toc189232792"/>
      <w:r>
        <w:t>ITM-HWS optics and opto-mechanics</w:t>
      </w:r>
      <w:bookmarkEnd w:id="36"/>
    </w:p>
    <w:p w:rsidR="00306AAA" w:rsidRDefault="00306AAA" w:rsidP="00306AAA">
      <w:r>
        <w:t xml:space="preserve">The ITM HWS optics and opto-mechanics are described in </w:t>
      </w:r>
      <w:hyperlink r:id="rId55" w:history="1">
        <w:r w:rsidRPr="00306AAA">
          <w:rPr>
            <w:rStyle w:val="Hyperlink"/>
          </w:rPr>
          <w:t>[T1000718 - aLIGO Hartmann Sensor Optics and Opto-Mechanical components (H1, L1, H2) Input Test Masses]</w:t>
        </w:r>
      </w:hyperlink>
      <w:r>
        <w:t>. The salient points from this document are:</w:t>
      </w:r>
    </w:p>
    <w:p w:rsidR="00306AAA" w:rsidRDefault="00306AAA" w:rsidP="00306AAA">
      <w:pPr>
        <w:pStyle w:val="ListParagraph"/>
        <w:numPr>
          <w:ilvl w:val="0"/>
          <w:numId w:val="12"/>
        </w:numPr>
      </w:pPr>
      <w:r>
        <w:t>The beam sizes for the four different HWS imaging configurations (H1/L1</w:t>
      </w:r>
      <w:proofErr w:type="gramStart"/>
      <w:r>
        <w:t>:X</w:t>
      </w:r>
      <w:proofErr w:type="gramEnd"/>
      <w:r>
        <w:t xml:space="preserve">, H2:X, H1/L1:Y and H2:Y) are shown in </w:t>
      </w:r>
      <w:r w:rsidR="0037348E">
        <w:fldChar w:fldCharType="begin"/>
      </w:r>
      <w:r>
        <w:instrText xml:space="preserve"> REF _Ref181773683 \h </w:instrText>
      </w:r>
      <w:r w:rsidR="0037348E">
        <w:fldChar w:fldCharType="separate"/>
      </w:r>
      <w:r w:rsidR="00D951AE">
        <w:t xml:space="preserve">Figure </w:t>
      </w:r>
      <w:r w:rsidR="00D951AE">
        <w:rPr>
          <w:noProof/>
        </w:rPr>
        <w:t>9</w:t>
      </w:r>
      <w:r w:rsidR="0037348E">
        <w:fldChar w:fldCharType="end"/>
      </w:r>
      <w:r>
        <w:t xml:space="preserve">, plotted from the SR2 AR surface for those beams injected through SR2 and the </w:t>
      </w:r>
      <w:r w:rsidR="00C22890">
        <w:t>STEER M1</w:t>
      </w:r>
      <w:r>
        <w:t xml:space="preserve"> mirror for those beams reflected off the BS_AR surface. </w:t>
      </w:r>
    </w:p>
    <w:p w:rsidR="00306AAA" w:rsidRDefault="00306AAA" w:rsidP="00306AAA">
      <w:pPr>
        <w:pStyle w:val="ListParagraph"/>
        <w:numPr>
          <w:ilvl w:val="0"/>
          <w:numId w:val="12"/>
        </w:numPr>
      </w:pPr>
      <w:r>
        <w:t>The H1 and H2 configurations are similar enough that we can make the optics identical between each configuration. We only need verify the beam sizes on the optics are small enough to avoid significant diffraction in both cases.</w:t>
      </w:r>
    </w:p>
    <w:p w:rsidR="00306AAA" w:rsidRDefault="00306AAA" w:rsidP="00306AAA"/>
    <w:p w:rsidR="00F2385B" w:rsidRDefault="00F2385B" w:rsidP="00F2385B">
      <w:pPr>
        <w:keepNext/>
        <w:jc w:val="center"/>
      </w:pPr>
      <w:r>
        <w:rPr>
          <w:noProof/>
        </w:rPr>
        <w:drawing>
          <wp:inline distT="0" distB="0" distL="0" distR="0">
            <wp:extent cx="6039797" cy="5171440"/>
            <wp:effectExtent l="50800" t="25400" r="30803" b="10160"/>
            <wp:docPr id="32" name="Picture 4" descr="T1000718_v4_plot_HWS_beam_siz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000718_v4_plot_HWS_beam_sizes.pdf"/>
                    <pic:cNvPicPr/>
                  </pic:nvPicPr>
                  <ve:AlternateContent xmlns:ma="http://schemas.microsoft.com/office/mac/drawingml/2008/main">
                    <ve:Choice Requires="ma">
                      <pic:blipFill>
                        <a:blip r:embed="rId56"/>
                        <a:srcRect l="9594" t="5984" r="10523" b="5560"/>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57"/>
                        <a:srcRect l="9594" t="5984" r="10523" b="5560"/>
                        <a:stretch>
                          <a:fillRect/>
                        </a:stretch>
                      </pic:blipFill>
                    </ve:Fallback>
                  </ve:AlternateContent>
                  <pic:spPr>
                    <a:xfrm>
                      <a:off x="0" y="0"/>
                      <a:ext cx="6039797" cy="5171440"/>
                    </a:xfrm>
                    <a:prstGeom prst="rect">
                      <a:avLst/>
                    </a:prstGeom>
                    <a:ln>
                      <a:solidFill>
                        <a:schemeClr val="tx1"/>
                      </a:solidFill>
                    </a:ln>
                  </pic:spPr>
                </pic:pic>
              </a:graphicData>
            </a:graphic>
          </wp:inline>
        </w:drawing>
      </w:r>
    </w:p>
    <w:p w:rsidR="00306AAA" w:rsidRDefault="00306AAA" w:rsidP="00306AAA">
      <w:pPr>
        <w:pStyle w:val="Caption"/>
        <w:jc w:val="center"/>
      </w:pPr>
      <w:bookmarkStart w:id="37" w:name="_Ref181773683"/>
      <w:r>
        <w:t xml:space="preserve">Figure </w:t>
      </w:r>
      <w:fldSimple w:instr=" SEQ Figure \* ARABIC ">
        <w:r w:rsidR="00D951AE">
          <w:rPr>
            <w:noProof/>
          </w:rPr>
          <w:t>9</w:t>
        </w:r>
      </w:fldSimple>
      <w:bookmarkEnd w:id="37"/>
      <w:r>
        <w:t xml:space="preserve">: </w:t>
      </w:r>
      <w:r w:rsidR="00F2385B">
        <w:t>HWS beam size vs distance: (upper left) H1-HWSX, (upper right) H1-HWSY, (lower left) H2-HWSX, (lower right) H2-HWSY. The mirror locations are also shown</w:t>
      </w:r>
    </w:p>
    <w:p w:rsidR="00306AAA" w:rsidRDefault="00306AAA" w:rsidP="00306AAA"/>
    <w:p w:rsidR="00801FA9" w:rsidRDefault="00801FA9" w:rsidP="00801FA9">
      <w:pPr>
        <w:pStyle w:val="Heading3"/>
      </w:pPr>
      <w:bookmarkStart w:id="38" w:name="_Toc189232793"/>
      <w:r>
        <w:t>ETM-optics and opto-mechanics</w:t>
      </w:r>
      <w:bookmarkEnd w:id="38"/>
    </w:p>
    <w:p w:rsidR="00306AAA" w:rsidRPr="00801FA9" w:rsidRDefault="00801FA9" w:rsidP="00801FA9">
      <w:r>
        <w:t xml:space="preserve">The ETM optics and opto-mechanics for the One Arm Test are listed in </w:t>
      </w:r>
      <w:hyperlink r:id="rId58" w:history="1">
        <w:r w:rsidRPr="00801FA9">
          <w:rPr>
            <w:rStyle w:val="Hyperlink"/>
          </w:rPr>
          <w:t xml:space="preserve">[E1100713 - ETM HWS </w:t>
        </w:r>
        <w:r w:rsidR="00C118C0">
          <w:rPr>
            <w:rStyle w:val="Hyperlink"/>
          </w:rPr>
          <w:t>Equipment List</w:t>
        </w:r>
        <w:r w:rsidRPr="00801FA9">
          <w:rPr>
            <w:rStyle w:val="Hyperlink"/>
          </w:rPr>
          <w:t xml:space="preserve"> for One Arm Test]</w:t>
        </w:r>
      </w:hyperlink>
      <w:r>
        <w:t xml:space="preserve">. This list covers only the materials required for the H2 ETMY Hartmann sensor. </w:t>
      </w:r>
    </w:p>
    <w:p w:rsidR="00306AAA" w:rsidRPr="00306AAA" w:rsidRDefault="00306AAA" w:rsidP="00306AAA"/>
    <w:p w:rsidR="00A458D4" w:rsidRDefault="00A458D4">
      <w:pPr>
        <w:spacing w:before="0"/>
        <w:jc w:val="left"/>
        <w:rPr>
          <w:rFonts w:ascii="Arial" w:hAnsi="Arial"/>
          <w:b/>
          <w:kern w:val="28"/>
          <w:sz w:val="28"/>
        </w:rPr>
      </w:pPr>
      <w:r>
        <w:br w:type="page"/>
      </w:r>
    </w:p>
    <w:p w:rsidR="00A458D4" w:rsidRDefault="00A458D4" w:rsidP="00A458D4">
      <w:pPr>
        <w:pStyle w:val="Heading1"/>
      </w:pPr>
      <w:bookmarkStart w:id="39" w:name="_Ref188697733"/>
      <w:bookmarkStart w:id="40" w:name="_Toc189232794"/>
      <w:r>
        <w:t>Electronics</w:t>
      </w:r>
      <w:bookmarkEnd w:id="39"/>
      <w:bookmarkEnd w:id="40"/>
    </w:p>
    <w:p w:rsidR="00A458D4" w:rsidRDefault="00A458D4" w:rsidP="00A458D4">
      <w:pPr>
        <w:pStyle w:val="Heading2"/>
      </w:pPr>
      <w:bookmarkStart w:id="41" w:name="_Toc189232795"/>
      <w:r>
        <w:t>HWS-Electronics requirements</w:t>
      </w:r>
      <w:bookmarkEnd w:id="41"/>
    </w:p>
    <w:p w:rsidR="00A458D4" w:rsidRPr="00A458D4" w:rsidRDefault="00A458D4" w:rsidP="00A458D4">
      <w:r>
        <w:t xml:space="preserve">The HWS electronics requirements are described in Section 2.3 of </w:t>
      </w:r>
      <w:hyperlink r:id="rId59" w:history="1">
        <w:r w:rsidR="00BB2BFD" w:rsidRPr="00BB2BFD">
          <w:rPr>
            <w:rStyle w:val="Hyperlink"/>
          </w:rPr>
          <w:t>[T0900597 - aLIGO TCS Electronics and Controls Requirements]</w:t>
        </w:r>
      </w:hyperlink>
      <w:r w:rsidR="00BB2BFD">
        <w:t>.</w:t>
      </w:r>
    </w:p>
    <w:p w:rsidR="009726D6" w:rsidRDefault="00A458D4" w:rsidP="00A458D4">
      <w:pPr>
        <w:pStyle w:val="Heading2"/>
      </w:pPr>
      <w:bookmarkStart w:id="42" w:name="_Toc189232796"/>
      <w:r>
        <w:t>Block diagrams</w:t>
      </w:r>
      <w:bookmarkEnd w:id="42"/>
    </w:p>
    <w:p w:rsidR="00A458D4" w:rsidRPr="009726D6" w:rsidRDefault="009726D6" w:rsidP="009726D6">
      <w:r>
        <w:t>The block diagrams show the layout of the electronics described in T0900597.</w:t>
      </w:r>
    </w:p>
    <w:p w:rsidR="00A458D4" w:rsidRPr="00A458D4" w:rsidRDefault="00A458D4" w:rsidP="00A458D4">
      <w:pPr>
        <w:pStyle w:val="Heading3"/>
      </w:pPr>
      <w:bookmarkStart w:id="43" w:name="_Toc189232797"/>
      <w:r>
        <w:t>ITM-HWS Block diagram</w:t>
      </w:r>
      <w:bookmarkEnd w:id="43"/>
    </w:p>
    <w:p w:rsidR="00A41472" w:rsidRDefault="00A458D4" w:rsidP="00A458D4">
      <w:r>
        <w:t>The block diagram for the ITM-HWS is shown in</w:t>
      </w:r>
      <w:r w:rsidR="00384E68">
        <w:t xml:space="preserve"> Sheet 2 of</w:t>
      </w:r>
      <w:r>
        <w:t xml:space="preserve"> </w:t>
      </w:r>
      <w:hyperlink r:id="rId60" w:history="1">
        <w:r w:rsidRPr="00A458D4">
          <w:rPr>
            <w:rStyle w:val="Hyperlink"/>
          </w:rPr>
          <w:t>[E1100892 - TCS Block diagram: H1 Corner Station]</w:t>
        </w:r>
      </w:hyperlink>
      <w:r>
        <w:t xml:space="preserve"> and is partially reproduced here in </w:t>
      </w:r>
      <w:r w:rsidR="0037348E">
        <w:fldChar w:fldCharType="begin"/>
      </w:r>
      <w:r w:rsidR="00552D57">
        <w:instrText xml:space="preserve"> REF _Ref181844373 \h </w:instrText>
      </w:r>
      <w:r w:rsidR="0037348E">
        <w:fldChar w:fldCharType="separate"/>
      </w:r>
      <w:r w:rsidR="00D951AE">
        <w:t xml:space="preserve">Figure </w:t>
      </w:r>
      <w:r w:rsidR="00D951AE">
        <w:rPr>
          <w:noProof/>
        </w:rPr>
        <w:t>10</w:t>
      </w:r>
      <w:r w:rsidR="0037348E">
        <w:fldChar w:fldCharType="end"/>
      </w:r>
      <w:r w:rsidR="004B6B96">
        <w:t xml:space="preserve"> and </w:t>
      </w:r>
      <w:r w:rsidR="0037348E">
        <w:fldChar w:fldCharType="begin"/>
      </w:r>
      <w:r w:rsidR="008D7D92">
        <w:instrText xml:space="preserve"> REF _Ref181953939 \h </w:instrText>
      </w:r>
      <w:r w:rsidR="0037348E">
        <w:fldChar w:fldCharType="separate"/>
      </w:r>
      <w:r w:rsidR="00D951AE">
        <w:rPr>
          <w:b/>
        </w:rPr>
        <w:t xml:space="preserve">Error! </w:t>
      </w:r>
      <w:proofErr w:type="gramStart"/>
      <w:r w:rsidR="00D951AE">
        <w:rPr>
          <w:b/>
        </w:rPr>
        <w:t>Reference source not found.</w:t>
      </w:r>
      <w:r w:rsidR="0037348E">
        <w:fldChar w:fldCharType="end"/>
      </w:r>
      <w:r w:rsidR="004B6B96">
        <w:t>.</w:t>
      </w:r>
      <w:proofErr w:type="gramEnd"/>
    </w:p>
    <w:p w:rsidR="00A41472" w:rsidRDefault="00A41472" w:rsidP="00A458D4">
      <w:r>
        <w:t>The electronics have been simplified from –v5 of this document:</w:t>
      </w:r>
    </w:p>
    <w:p w:rsidR="00A41472" w:rsidRDefault="00A41472" w:rsidP="00A41472">
      <w:pPr>
        <w:pStyle w:val="ListParagraph"/>
        <w:numPr>
          <w:ilvl w:val="0"/>
          <w:numId w:val="41"/>
        </w:numPr>
      </w:pPr>
      <w:r>
        <w:t>There are no shutters at all in the vertex HWS layout.</w:t>
      </w:r>
    </w:p>
    <w:p w:rsidR="00A41472" w:rsidRDefault="00A41472" w:rsidP="00A41472">
      <w:pPr>
        <w:pStyle w:val="ListParagraph"/>
        <w:numPr>
          <w:ilvl w:val="0"/>
          <w:numId w:val="41"/>
        </w:numPr>
      </w:pPr>
      <w:r>
        <w:t>All vertex HWS electronics are run via Beckhoff</w:t>
      </w:r>
    </w:p>
    <w:p w:rsidR="00A41472" w:rsidRDefault="00A41472" w:rsidP="00A41472">
      <w:pPr>
        <w:pStyle w:val="ListParagraph"/>
        <w:numPr>
          <w:ilvl w:val="0"/>
          <w:numId w:val="41"/>
        </w:numPr>
      </w:pPr>
      <w:r>
        <w:t>The block diagram now illustrates the in-vacuum RTDs in HAM4/HAM10 and HAM5/HAM11 that were absent from –v5.</w:t>
      </w:r>
    </w:p>
    <w:p w:rsidR="00A458D4" w:rsidRDefault="00A458D4" w:rsidP="00A41472">
      <w:pPr>
        <w:ind w:left="1080"/>
      </w:pPr>
    </w:p>
    <w:p w:rsidR="00A458D4" w:rsidRDefault="00A41472" w:rsidP="004B6B96">
      <w:pPr>
        <w:keepNext/>
        <w:jc w:val="center"/>
      </w:pPr>
      <w:r w:rsidRPr="00A41472">
        <w:rPr>
          <w:noProof/>
        </w:rPr>
        <w:drawing>
          <wp:inline distT="0" distB="0" distL="0" distR="0">
            <wp:extent cx="5913755" cy="5842000"/>
            <wp:effectExtent l="50800" t="25400" r="29845" b="0"/>
            <wp:docPr id="31" name="Picture 29" descr="E1100892-v1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100892-v10.pdf"/>
                    <pic:cNvPicPr/>
                  </pic:nvPicPr>
                  <ve:AlternateContent xmlns:ma="http://schemas.microsoft.com/office/mac/drawingml/2008/main">
                    <ve:Choice Requires="ma">
                      <pic:blipFill>
                        <a:blip r:embed="rId61"/>
                        <a:srcRect l="2876" t="7281" r="430" b="18551"/>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62"/>
                        <a:srcRect l="2876" t="7281" r="430" b="18551"/>
                        <a:stretch>
                          <a:fillRect/>
                        </a:stretch>
                      </pic:blipFill>
                    </ve:Fallback>
                  </ve:AlternateContent>
                  <pic:spPr>
                    <a:xfrm>
                      <a:off x="0" y="0"/>
                      <a:ext cx="5913755" cy="5842000"/>
                    </a:xfrm>
                    <a:prstGeom prst="rect">
                      <a:avLst/>
                    </a:prstGeom>
                    <a:ln>
                      <a:solidFill>
                        <a:schemeClr val="tx1"/>
                      </a:solidFill>
                    </a:ln>
                  </pic:spPr>
                </pic:pic>
              </a:graphicData>
            </a:graphic>
          </wp:inline>
        </w:drawing>
      </w:r>
    </w:p>
    <w:p w:rsidR="008533E4" w:rsidRDefault="00A458D4" w:rsidP="00A458D4">
      <w:pPr>
        <w:pStyle w:val="Caption"/>
      </w:pPr>
      <w:bookmarkStart w:id="44" w:name="_Ref181844373"/>
      <w:r>
        <w:t xml:space="preserve">Figure </w:t>
      </w:r>
      <w:fldSimple w:instr=" SEQ Figure \* ARABIC ">
        <w:r w:rsidR="00D951AE">
          <w:rPr>
            <w:noProof/>
          </w:rPr>
          <w:t>10</w:t>
        </w:r>
      </w:fldSimple>
      <w:bookmarkEnd w:id="44"/>
      <w:r>
        <w:t xml:space="preserve">: Block diagram for the table for ITM-HWS </w:t>
      </w:r>
    </w:p>
    <w:p w:rsidR="004B6B96" w:rsidRDefault="004B6B96" w:rsidP="004B6B96">
      <w:pPr>
        <w:keepNext/>
        <w:jc w:val="center"/>
      </w:pPr>
    </w:p>
    <w:p w:rsidR="00384E68" w:rsidRDefault="00384E68">
      <w:pPr>
        <w:spacing w:before="0"/>
        <w:jc w:val="left"/>
        <w:rPr>
          <w:rFonts w:ascii="Arial" w:hAnsi="Arial"/>
          <w:b/>
        </w:rPr>
      </w:pPr>
      <w:r>
        <w:br w:type="page"/>
      </w:r>
    </w:p>
    <w:p w:rsidR="00384E68" w:rsidRDefault="00384E68" w:rsidP="00384E68">
      <w:pPr>
        <w:pStyle w:val="Heading3"/>
      </w:pPr>
      <w:bookmarkStart w:id="45" w:name="_Toc189232798"/>
      <w:r>
        <w:t>ETM-HWS Block diagram</w:t>
      </w:r>
      <w:bookmarkEnd w:id="45"/>
    </w:p>
    <w:p w:rsidR="00CE0E1C" w:rsidRDefault="00384E68" w:rsidP="00384E68">
      <w:r>
        <w:t xml:space="preserve">The ETM HWS block diagram is shown in Sheet 1 of </w:t>
      </w:r>
      <w:hyperlink r:id="rId63" w:history="1">
        <w:r w:rsidRPr="00384E68">
          <w:rPr>
            <w:rStyle w:val="Hyperlink"/>
          </w:rPr>
          <w:t>[E1100891 - TCS Block diagram: End Stations]</w:t>
        </w:r>
      </w:hyperlink>
      <w:r>
        <w:t xml:space="preserve"> and is reproduced here in </w:t>
      </w:r>
      <w:r w:rsidR="0037348E">
        <w:fldChar w:fldCharType="begin"/>
      </w:r>
      <w:r w:rsidR="00C739AB">
        <w:instrText xml:space="preserve"> REF _Ref181946577 \h </w:instrText>
      </w:r>
      <w:r w:rsidR="0037348E">
        <w:fldChar w:fldCharType="separate"/>
      </w:r>
      <w:r w:rsidR="00D951AE">
        <w:t xml:space="preserve">Figure </w:t>
      </w:r>
      <w:r w:rsidR="00D951AE">
        <w:rPr>
          <w:noProof/>
        </w:rPr>
        <w:t>11</w:t>
      </w:r>
      <w:r w:rsidR="0037348E">
        <w:fldChar w:fldCharType="end"/>
      </w:r>
      <w:r w:rsidR="00C739AB">
        <w:t>.</w:t>
      </w:r>
      <w:r w:rsidR="00CE0E1C">
        <w:t xml:space="preserve"> Key points to note are:</w:t>
      </w:r>
    </w:p>
    <w:p w:rsidR="00CE0E1C" w:rsidRDefault="00CE0E1C" w:rsidP="00CE0E1C">
      <w:pPr>
        <w:pStyle w:val="ListParagraph"/>
        <w:numPr>
          <w:ilvl w:val="0"/>
          <w:numId w:val="20"/>
        </w:numPr>
      </w:pPr>
      <w:r>
        <w:t>All power and control signals are connected to the HWS electronics components via feedthroughs in the enclosure wall. This is to make sure that the table can be easily detached from the electronics and moved when necessary.</w:t>
      </w:r>
    </w:p>
    <w:p w:rsidR="00CE0E1C" w:rsidRDefault="00CE0E1C" w:rsidP="00CE0E1C">
      <w:pPr>
        <w:pStyle w:val="ListParagraph"/>
        <w:numPr>
          <w:ilvl w:val="0"/>
          <w:numId w:val="20"/>
        </w:numPr>
      </w:pPr>
      <w:r>
        <w:t xml:space="preserve"> We have attempted to limit the number of cables and feedthroughs in the table by distributing the power and control signals on the table with Breakout Boxes.</w:t>
      </w:r>
    </w:p>
    <w:p w:rsidR="00CE0E1C" w:rsidRDefault="00CE0E1C" w:rsidP="00CE0E1C">
      <w:pPr>
        <w:pStyle w:val="ListParagraph"/>
        <w:numPr>
          <w:ilvl w:val="0"/>
          <w:numId w:val="20"/>
        </w:numPr>
      </w:pPr>
      <w:r>
        <w:t>The ETM-HWS components are all controlled by the EtherCAT/Beckhoff system. The chassis containing the Beckhoff modules is designed and controlled by ISC.</w:t>
      </w:r>
    </w:p>
    <w:p w:rsidR="00CE0E1C" w:rsidRDefault="00CE0E1C" w:rsidP="00CE0E1C">
      <w:pPr>
        <w:pStyle w:val="ListParagraph"/>
        <w:numPr>
          <w:ilvl w:val="0"/>
          <w:numId w:val="20"/>
        </w:numPr>
      </w:pPr>
      <w:r>
        <w:t>All the Hartmann sensor electronics for the ETM are mounted in the CDS equipment room rack.</w:t>
      </w:r>
    </w:p>
    <w:p w:rsidR="00CE0E1C" w:rsidRDefault="00CE0E1C" w:rsidP="00CE0E1C">
      <w:pPr>
        <w:pStyle w:val="ListParagraph"/>
        <w:numPr>
          <w:ilvl w:val="0"/>
          <w:numId w:val="20"/>
        </w:numPr>
      </w:pPr>
      <w:r>
        <w:t>The pico-motor controller driver and breakout box for the ETM HWS steerable mirrors will be built by ISC.</w:t>
      </w:r>
    </w:p>
    <w:p w:rsidR="00384E68" w:rsidRDefault="00CE0E1C" w:rsidP="00CE0E1C">
      <w:pPr>
        <w:pStyle w:val="ListParagraph"/>
        <w:numPr>
          <w:ilvl w:val="0"/>
          <w:numId w:val="20"/>
        </w:numPr>
      </w:pPr>
      <w:r>
        <w:t>The Uniblitz shutter controller will be designed and built by ISC.</w:t>
      </w:r>
    </w:p>
    <w:p w:rsidR="00C739AB" w:rsidRDefault="006C4F9D" w:rsidP="00C739AB">
      <w:pPr>
        <w:keepNext/>
        <w:jc w:val="center"/>
      </w:pPr>
      <w:r>
        <w:rPr>
          <w:noProof/>
        </w:rPr>
        <w:drawing>
          <wp:inline distT="0" distB="0" distL="0" distR="0">
            <wp:extent cx="6090920" cy="5961380"/>
            <wp:effectExtent l="50800" t="25400" r="30480" b="7620"/>
            <wp:docPr id="1" name="Picture 0" descr="E1100891-v9_End_Station_Block_Diagram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100891-v9_End_Station_Block_Diagram2.pdf"/>
                    <pic:cNvPicPr/>
                  </pic:nvPicPr>
                  <ve:AlternateContent>
                    <ve:Choice xmlns:ma="http://schemas.microsoft.com/office/mac/drawingml/2008/main" Requires="ma">
                      <pic:blipFill>
                        <a:blip r:embed="rId64"/>
                        <a:srcRect t="1611" b="22827"/>
                        <a:stretch>
                          <a:fillRect/>
                        </a:stretch>
                      </pic:blipFill>
                    </ve:Choice>
                    <ve:Fallback>
                      <pic:blipFill>
                        <a:blip r:embed="rId65"/>
                        <a:srcRect t="1611" b="22827"/>
                        <a:stretch>
                          <a:fillRect/>
                        </a:stretch>
                      </pic:blipFill>
                    </ve:Fallback>
                  </ve:AlternateContent>
                  <pic:spPr>
                    <a:xfrm>
                      <a:off x="0" y="0"/>
                      <a:ext cx="6090920" cy="5961380"/>
                    </a:xfrm>
                    <a:prstGeom prst="rect">
                      <a:avLst/>
                    </a:prstGeom>
                    <a:ln>
                      <a:solidFill>
                        <a:schemeClr val="tx1"/>
                      </a:solidFill>
                    </a:ln>
                  </pic:spPr>
                </pic:pic>
              </a:graphicData>
            </a:graphic>
          </wp:inline>
        </w:drawing>
      </w:r>
    </w:p>
    <w:p w:rsidR="00C739AB" w:rsidRDefault="00C739AB" w:rsidP="00C739AB">
      <w:pPr>
        <w:pStyle w:val="Caption"/>
        <w:jc w:val="center"/>
      </w:pPr>
      <w:bookmarkStart w:id="46" w:name="_Ref181946577"/>
      <w:r>
        <w:t xml:space="preserve">Figure </w:t>
      </w:r>
      <w:fldSimple w:instr=" SEQ Figure \* ARABIC ">
        <w:r w:rsidR="00D951AE">
          <w:rPr>
            <w:noProof/>
          </w:rPr>
          <w:t>11</w:t>
        </w:r>
      </w:fldSimple>
      <w:bookmarkEnd w:id="46"/>
      <w:r>
        <w:t>: Block diagram for ETM-HWS electronics</w:t>
      </w:r>
    </w:p>
    <w:p w:rsidR="00C739AB" w:rsidRDefault="00C739AB" w:rsidP="00384E68"/>
    <w:p w:rsidR="006D4C87" w:rsidRDefault="006D4C87" w:rsidP="00AB2941">
      <w:pPr>
        <w:pStyle w:val="Heading2"/>
      </w:pPr>
      <w:bookmarkStart w:id="47" w:name="_Toc189232799"/>
      <w:r>
        <w:t>Beckhoff controls</w:t>
      </w:r>
      <w:bookmarkEnd w:id="47"/>
    </w:p>
    <w:p w:rsidR="006D4C87" w:rsidRPr="006D4C87" w:rsidRDefault="006D4C87" w:rsidP="006D4C87">
      <w:r>
        <w:t xml:space="preserve">The Beckhoff EtherCAT system described in </w:t>
      </w:r>
      <w:hyperlink r:id="rId66" w:history="1">
        <w:r w:rsidRPr="006D4C87">
          <w:rPr>
            <w:rStyle w:val="Hyperlink"/>
          </w:rPr>
          <w:t>[G1100098 - EtherCAT (Beckhoff) for advanced LIGO]</w:t>
        </w:r>
      </w:hyperlink>
      <w:r>
        <w:t xml:space="preserve"> and used extensively by ISC for slow control, will be used for all slow controls for the HWS system. </w:t>
      </w:r>
      <w:r w:rsidRPr="00EC4D65">
        <w:rPr>
          <w:b/>
        </w:rPr>
        <w:t>This covers all</w:t>
      </w:r>
      <w:r w:rsidR="00EC4D65" w:rsidRPr="00EC4D65">
        <w:rPr>
          <w:b/>
        </w:rPr>
        <w:t xml:space="preserve"> control for the HWS</w:t>
      </w:r>
      <w:r w:rsidR="00EC4D65">
        <w:t xml:space="preserve">. </w:t>
      </w:r>
    </w:p>
    <w:p w:rsidR="00AB2941" w:rsidRDefault="006D4C87" w:rsidP="00AB2941">
      <w:pPr>
        <w:pStyle w:val="Heading2"/>
      </w:pPr>
      <w:bookmarkStart w:id="48" w:name="_Toc189232800"/>
      <w:r>
        <w:t xml:space="preserve">Custom </w:t>
      </w:r>
      <w:r w:rsidR="00AB2941">
        <w:t>HWS electronics components</w:t>
      </w:r>
      <w:bookmarkEnd w:id="48"/>
    </w:p>
    <w:p w:rsidR="006D4C87" w:rsidRDefault="00AB2941" w:rsidP="00AB2941">
      <w:r>
        <w:t>The custom components for the HWS are described in this section.</w:t>
      </w:r>
    </w:p>
    <w:p w:rsidR="003D4C4E" w:rsidRDefault="00CE0E1C" w:rsidP="00CE0E1C">
      <w:pPr>
        <w:pStyle w:val="Heading3"/>
      </w:pPr>
      <w:bookmarkStart w:id="49" w:name="_Toc189232801"/>
      <w:r>
        <w:t>Power distribution box (</w:t>
      </w:r>
      <w:r w:rsidR="00EC4D65">
        <w:t>ETM-</w:t>
      </w:r>
      <w:r>
        <w:t>D1002851</w:t>
      </w:r>
      <w:r w:rsidR="00EC4D65">
        <w:t>, ITM-D1102206</w:t>
      </w:r>
      <w:r>
        <w:t>)</w:t>
      </w:r>
      <w:bookmarkEnd w:id="49"/>
    </w:p>
    <w:p w:rsidR="00CE0E1C" w:rsidRPr="003D4C4E" w:rsidRDefault="0037348E" w:rsidP="003D4C4E">
      <w:hyperlink r:id="rId67" w:history="1">
        <w:r w:rsidR="003D4C4E" w:rsidRPr="003D4C4E">
          <w:rPr>
            <w:rStyle w:val="Hyperlink"/>
          </w:rPr>
          <w:t>[D1002851 - Hartmann Sensor Power Supply]</w:t>
        </w:r>
      </w:hyperlink>
    </w:p>
    <w:p w:rsidR="003D4C4E" w:rsidRDefault="00CE0E1C" w:rsidP="00CE0E1C">
      <w:r>
        <w:t>This power distribution box for the HWS system provides power for the ETM HWS camera and RCX fiber-optic-to-CameraLink converter box.</w:t>
      </w:r>
    </w:p>
    <w:p w:rsidR="003D4C4E" w:rsidRDefault="003D4C4E" w:rsidP="003D4C4E">
      <w:pPr>
        <w:pStyle w:val="Heading3"/>
      </w:pPr>
      <w:bookmarkStart w:id="50" w:name="_Toc189232802"/>
      <w:r>
        <w:t>ETM-HWS table EtherCAT interface box</w:t>
      </w:r>
      <w:r w:rsidR="006D4C87">
        <w:t xml:space="preserve"> [ETM only]</w:t>
      </w:r>
      <w:bookmarkEnd w:id="50"/>
    </w:p>
    <w:p w:rsidR="003D4C4E" w:rsidRDefault="0037348E" w:rsidP="00CE0E1C">
      <w:hyperlink r:id="rId68" w:history="1">
        <w:r w:rsidR="003D4C4E" w:rsidRPr="003D4C4E">
          <w:rPr>
            <w:rStyle w:val="Hyperlink"/>
          </w:rPr>
          <w:t>[D1101930 - TCS: ETM HWS table EtherCAT interface box]</w:t>
        </w:r>
      </w:hyperlink>
    </w:p>
    <w:p w:rsidR="003D4C4E" w:rsidRDefault="003D4C4E" w:rsidP="00CE0E1C">
      <w:r>
        <w:t xml:space="preserve">This box interfaces </w:t>
      </w:r>
      <w:proofErr w:type="gramStart"/>
      <w:r>
        <w:t xml:space="preserve">the </w:t>
      </w:r>
      <w:hyperlink r:id="rId69" w:history="1">
        <w:r w:rsidRPr="003D4C4E">
          <w:rPr>
            <w:rStyle w:val="Hyperlink"/>
          </w:rPr>
          <w:t>[D1100682 - EtherCAT End Chassis]</w:t>
        </w:r>
      </w:hyperlink>
      <w:r>
        <w:t xml:space="preserve"> that</w:t>
      </w:r>
      <w:proofErr w:type="gramEnd"/>
      <w:r>
        <w:t xml:space="preserve"> contains the Beckhoff modules. It serves the following two functions:</w:t>
      </w:r>
    </w:p>
    <w:p w:rsidR="003D4C4E" w:rsidRDefault="003D4C4E" w:rsidP="003D4C4E">
      <w:pPr>
        <w:pStyle w:val="ListParagraph"/>
        <w:numPr>
          <w:ilvl w:val="0"/>
          <w:numId w:val="21"/>
        </w:numPr>
      </w:pPr>
      <w:proofErr w:type="gramStart"/>
      <w:r>
        <w:t>provide</w:t>
      </w:r>
      <w:proofErr w:type="gramEnd"/>
      <w:r>
        <w:t xml:space="preserve"> a breakout for the control signals that turn on and off power regulators in D1002851</w:t>
      </w:r>
    </w:p>
    <w:p w:rsidR="00212F95" w:rsidRDefault="003D4C4E" w:rsidP="003D4C4E">
      <w:pPr>
        <w:pStyle w:val="ListParagraph"/>
        <w:numPr>
          <w:ilvl w:val="0"/>
          <w:numId w:val="21"/>
        </w:numPr>
      </w:pPr>
      <w:proofErr w:type="gramStart"/>
      <w:r>
        <w:t>provides</w:t>
      </w:r>
      <w:proofErr w:type="gramEnd"/>
      <w:r>
        <w:t xml:space="preserve"> a breakout for the remaining control signals that are sent directly to the ETM-HWS table.</w:t>
      </w:r>
    </w:p>
    <w:p w:rsidR="00277CCC" w:rsidRDefault="00212F95" w:rsidP="00212F95">
      <w:pPr>
        <w:pStyle w:val="Heading3"/>
      </w:pPr>
      <w:bookmarkStart w:id="51" w:name="_Toc189232803"/>
      <w:r>
        <w:t>ITM-HWS table EtherCAT interface box [ITM only]</w:t>
      </w:r>
      <w:bookmarkEnd w:id="51"/>
    </w:p>
    <w:p w:rsidR="00277CCC" w:rsidRDefault="0037348E" w:rsidP="00277CCC">
      <w:hyperlink r:id="rId70" w:history="1">
        <w:r w:rsidR="00277CCC">
          <w:rPr>
            <w:rStyle w:val="Hyperlink"/>
          </w:rPr>
          <w:t>[D1102205 - TCS: ITM HWS table EtherCAT interface box]</w:t>
        </w:r>
      </w:hyperlink>
    </w:p>
    <w:p w:rsidR="00277CCC" w:rsidRDefault="00277CCC" w:rsidP="00277CCC">
      <w:r>
        <w:t xml:space="preserve">This box interfaces </w:t>
      </w:r>
      <w:proofErr w:type="gramStart"/>
      <w:r>
        <w:t xml:space="preserve">the </w:t>
      </w:r>
      <w:hyperlink r:id="rId71" w:history="1">
        <w:r w:rsidRPr="00277CCC">
          <w:rPr>
            <w:rStyle w:val="Hyperlink"/>
          </w:rPr>
          <w:t>[D1102207 - TCS: EtherCAT Corner Station Chassis]</w:t>
        </w:r>
      </w:hyperlink>
      <w:r>
        <w:t xml:space="preserve"> that</w:t>
      </w:r>
      <w:proofErr w:type="gramEnd"/>
      <w:r>
        <w:t xml:space="preserve"> contains the Beckhoff modules. It serves the following two functions:</w:t>
      </w:r>
    </w:p>
    <w:p w:rsidR="00277CCC" w:rsidRDefault="00277CCC" w:rsidP="00277CCC">
      <w:pPr>
        <w:pStyle w:val="ListParagraph"/>
        <w:numPr>
          <w:ilvl w:val="0"/>
          <w:numId w:val="21"/>
        </w:numPr>
      </w:pPr>
      <w:proofErr w:type="gramStart"/>
      <w:r>
        <w:t>provide</w:t>
      </w:r>
      <w:proofErr w:type="gramEnd"/>
      <w:r>
        <w:t xml:space="preserve"> a breakout for the control signals that turn on and off power regulators in D1002851</w:t>
      </w:r>
    </w:p>
    <w:p w:rsidR="00212F95" w:rsidRPr="00277CCC" w:rsidRDefault="00277CCC" w:rsidP="00277CCC">
      <w:pPr>
        <w:pStyle w:val="ListParagraph"/>
        <w:numPr>
          <w:ilvl w:val="0"/>
          <w:numId w:val="21"/>
        </w:numPr>
      </w:pPr>
      <w:proofErr w:type="gramStart"/>
      <w:r>
        <w:t>provides</w:t>
      </w:r>
      <w:proofErr w:type="gramEnd"/>
      <w:r>
        <w:t xml:space="preserve"> a breakout for the remaining control signals that are sent directly to the ITM-HWS table.</w:t>
      </w:r>
    </w:p>
    <w:p w:rsidR="00EC4D65" w:rsidRDefault="00D55D1B" w:rsidP="00D55D1B">
      <w:pPr>
        <w:pStyle w:val="Heading3"/>
      </w:pPr>
      <w:bookmarkStart w:id="52" w:name="_Toc189232804"/>
      <w:r>
        <w:t>HWS Breakout Box (</w:t>
      </w:r>
      <w:r w:rsidR="00EC4D65">
        <w:t>ETM-</w:t>
      </w:r>
      <w:r>
        <w:t>D1101941</w:t>
      </w:r>
      <w:r w:rsidR="00EC4D65">
        <w:t>, ITM-D1200110)</w:t>
      </w:r>
      <w:bookmarkEnd w:id="52"/>
    </w:p>
    <w:p w:rsidR="00EC4D65" w:rsidRDefault="0037348E" w:rsidP="00EC4D65">
      <w:hyperlink r:id="rId72" w:history="1">
        <w:r w:rsidR="00EC4D65">
          <w:rPr>
            <w:rStyle w:val="Hyperlink"/>
          </w:rPr>
          <w:t>[D1101941 - TCS: ETM HWS in-enclosure breakout box]</w:t>
        </w:r>
      </w:hyperlink>
    </w:p>
    <w:p w:rsidR="00EC4D65" w:rsidRDefault="00EC4D65" w:rsidP="00EC4D65">
      <w:r>
        <w:t>This box provides on-table breakouts for up to:</w:t>
      </w:r>
    </w:p>
    <w:p w:rsidR="00EC4D65" w:rsidRDefault="00EC4D65" w:rsidP="00EC4D65">
      <w:pPr>
        <w:pStyle w:val="ListParagraph"/>
        <w:numPr>
          <w:ilvl w:val="0"/>
          <w:numId w:val="22"/>
        </w:numPr>
      </w:pPr>
      <w:r>
        <w:t>2x 100-Ohm RTD temperature sensors</w:t>
      </w:r>
    </w:p>
    <w:p w:rsidR="00EC4D65" w:rsidRDefault="00EC4D65" w:rsidP="00EC4D65">
      <w:pPr>
        <w:pStyle w:val="ListParagraph"/>
        <w:numPr>
          <w:ilvl w:val="0"/>
          <w:numId w:val="22"/>
        </w:numPr>
      </w:pPr>
      <w:r>
        <w:t>1x 12V for the HWS Dalsa 1M60 camera power</w:t>
      </w:r>
    </w:p>
    <w:p w:rsidR="00EC4D65" w:rsidRDefault="00EC4D65" w:rsidP="00EC4D65">
      <w:pPr>
        <w:pStyle w:val="ListParagraph"/>
        <w:numPr>
          <w:ilvl w:val="0"/>
          <w:numId w:val="22"/>
        </w:numPr>
      </w:pPr>
      <w:r>
        <w:t>1x 5V for the HWS EDT RCX C-Link fiber-optic-to-CameraLink converter.</w:t>
      </w:r>
    </w:p>
    <w:p w:rsidR="00D55D1B" w:rsidRDefault="0037348E" w:rsidP="003D4C4E">
      <w:hyperlink r:id="rId73" w:history="1">
        <w:r w:rsidR="00EC4D65">
          <w:rPr>
            <w:rStyle w:val="Hyperlink"/>
          </w:rPr>
          <w:t>[D1200110 - TCS: ITM HWS in-enclosure breakout box]</w:t>
        </w:r>
      </w:hyperlink>
    </w:p>
    <w:p w:rsidR="00D55D1B" w:rsidRDefault="00D55D1B" w:rsidP="003D4C4E">
      <w:r>
        <w:t>This box provides on-table breakouts for up to:</w:t>
      </w:r>
    </w:p>
    <w:p w:rsidR="00D55D1B" w:rsidRDefault="00F20FF7" w:rsidP="00D55D1B">
      <w:pPr>
        <w:pStyle w:val="ListParagraph"/>
        <w:numPr>
          <w:ilvl w:val="0"/>
          <w:numId w:val="22"/>
        </w:numPr>
      </w:pPr>
      <w:proofErr w:type="gramStart"/>
      <w:r>
        <w:t>up</w:t>
      </w:r>
      <w:proofErr w:type="gramEnd"/>
      <w:r>
        <w:t xml:space="preserve"> to </w:t>
      </w:r>
      <w:r w:rsidR="00D55D1B">
        <w:t>6x 100-Ohm RTD temperature sensors</w:t>
      </w:r>
    </w:p>
    <w:p w:rsidR="00D55D1B" w:rsidRDefault="00D55D1B" w:rsidP="00D55D1B">
      <w:pPr>
        <w:pStyle w:val="ListParagraph"/>
        <w:numPr>
          <w:ilvl w:val="0"/>
          <w:numId w:val="22"/>
        </w:numPr>
      </w:pPr>
      <w:r>
        <w:t>2x 12V for the HWS Dalsa 1M60 camera power</w:t>
      </w:r>
    </w:p>
    <w:p w:rsidR="00F20FF7" w:rsidRDefault="00D55D1B" w:rsidP="00D55D1B">
      <w:pPr>
        <w:pStyle w:val="ListParagraph"/>
        <w:numPr>
          <w:ilvl w:val="0"/>
          <w:numId w:val="22"/>
        </w:numPr>
      </w:pPr>
      <w:r>
        <w:t>2x 5V for the HWS EDT RCX C-Link fiber-optic-to-CameraLink converter.</w:t>
      </w:r>
    </w:p>
    <w:p w:rsidR="00D55D1B" w:rsidRDefault="00F20FF7" w:rsidP="00D55D1B">
      <w:pPr>
        <w:pStyle w:val="ListParagraph"/>
        <w:numPr>
          <w:ilvl w:val="0"/>
          <w:numId w:val="22"/>
        </w:numPr>
      </w:pPr>
      <w:r>
        <w:t xml:space="preserve">4x </w:t>
      </w:r>
      <w:r w:rsidR="00B41B90">
        <w:t xml:space="preserve">PDP90A </w:t>
      </w:r>
      <w:r>
        <w:t>Thorlabs Lateral Effect Position Sensors</w:t>
      </w:r>
    </w:p>
    <w:p w:rsidR="002E4721" w:rsidRDefault="00212005" w:rsidP="002E4721">
      <w:pPr>
        <w:pStyle w:val="Heading3"/>
      </w:pPr>
      <w:bookmarkStart w:id="53" w:name="_Toc189232805"/>
      <w:r>
        <w:t xml:space="preserve">SLED </w:t>
      </w:r>
      <w:r w:rsidR="002E4721">
        <w:t>driver</w:t>
      </w:r>
      <w:r w:rsidR="00356E35">
        <w:t xml:space="preserve"> [ITM-only]</w:t>
      </w:r>
      <w:bookmarkEnd w:id="53"/>
    </w:p>
    <w:p w:rsidR="002E4721" w:rsidRDefault="0037348E">
      <w:pPr>
        <w:spacing w:before="0"/>
        <w:jc w:val="left"/>
      </w:pPr>
      <w:hyperlink r:id="rId74" w:history="1">
        <w:r w:rsidR="002E4721" w:rsidRPr="002E4721">
          <w:rPr>
            <w:rStyle w:val="Hyperlink"/>
          </w:rPr>
          <w:t>[D1000892 - SLED Driver Board with the LDTC0520 Module]</w:t>
        </w:r>
      </w:hyperlink>
    </w:p>
    <w:p w:rsidR="00F7471D" w:rsidRDefault="002E4721" w:rsidP="002E4721">
      <w:pPr>
        <w:jc w:val="left"/>
      </w:pPr>
      <w:r>
        <w:t>This box houses the</w:t>
      </w:r>
      <w:r w:rsidR="00C61A1D">
        <w:t xml:space="preserve"> Team Wavelength LDTC0520 diode</w:t>
      </w:r>
      <w:r>
        <w:t xml:space="preserve"> driver for the SLED. Version 1 of this box also housed the super-luminescent diode module. Version 2 has moved to a similar design style to commercial laser diode drivers with </w:t>
      </w:r>
      <w:r w:rsidR="00F7471D">
        <w:t xml:space="preserve">industry standard </w:t>
      </w:r>
      <w:r w:rsidR="00F7471D" w:rsidRPr="00F7471D">
        <w:t xml:space="preserve">15-pin D-sub </w:t>
      </w:r>
      <w:r w:rsidR="00F7471D">
        <w:t xml:space="preserve">and </w:t>
      </w:r>
      <w:r w:rsidR="00F7471D" w:rsidRPr="00F7471D">
        <w:t xml:space="preserve">9-pin D-sub </w:t>
      </w:r>
      <w:r w:rsidR="00F7471D">
        <w:t xml:space="preserve">connectors </w:t>
      </w:r>
      <w:r w:rsidR="00F7471D" w:rsidRPr="00F7471D">
        <w:t xml:space="preserve">for laser temperature control </w:t>
      </w:r>
      <w:r w:rsidR="00F7471D">
        <w:t xml:space="preserve">and </w:t>
      </w:r>
      <w:r w:rsidR="00F7471D" w:rsidRPr="00F7471D">
        <w:t>for laser diode current control</w:t>
      </w:r>
      <w:r w:rsidR="00F7471D">
        <w:t>, respectively</w:t>
      </w:r>
      <w:r w:rsidR="00F7471D" w:rsidRPr="00F7471D">
        <w:t xml:space="preserve">. </w:t>
      </w:r>
      <w:r w:rsidR="00F7471D">
        <w:t>This is configuration allows us to mount the SLED on the HWS table directly and avoid additional safety complications associated with optic fibers outside of a laser safety enclosure.</w:t>
      </w:r>
    </w:p>
    <w:p w:rsidR="00756419" w:rsidRDefault="009E6082" w:rsidP="00F7471D">
      <w:r>
        <w:t>The SLED driver connect</w:t>
      </w:r>
      <w:r w:rsidR="00E30468">
        <w:t>s</w:t>
      </w:r>
      <w:r>
        <w:t xml:space="preserve"> to a </w:t>
      </w:r>
      <w:r w:rsidR="00F7471D">
        <w:t xml:space="preserve">Newport Model: 742 </w:t>
      </w:r>
      <w:r w:rsidR="00F7471D" w:rsidRPr="00F7471D">
        <w:t>Laser Diode Mount, DIL Package, DIL ZIF so</w:t>
      </w:r>
      <w:r w:rsidR="00F7471D">
        <w:t xml:space="preserve">cket virtually identical to the Butterfly socket shown in </w:t>
      </w:r>
      <w:r w:rsidR="0037348E">
        <w:fldChar w:fldCharType="begin"/>
      </w:r>
      <w:r w:rsidR="00F7471D">
        <w:instrText xml:space="preserve"> REF _Ref181949576 \h </w:instrText>
      </w:r>
      <w:r w:rsidR="0037348E">
        <w:fldChar w:fldCharType="separate"/>
      </w:r>
      <w:r w:rsidR="00D951AE">
        <w:t xml:space="preserve">Figure </w:t>
      </w:r>
      <w:r w:rsidR="00D951AE">
        <w:rPr>
          <w:noProof/>
        </w:rPr>
        <w:t>12</w:t>
      </w:r>
      <w:r w:rsidR="0037348E">
        <w:fldChar w:fldCharType="end"/>
      </w:r>
      <w:r w:rsidR="00F7471D">
        <w:t>.</w:t>
      </w:r>
      <w:r w:rsidR="00E30468">
        <w:t xml:space="preserve"> This mount is secured to the HWS optical table.</w:t>
      </w:r>
    </w:p>
    <w:p w:rsidR="00F7471D" w:rsidRDefault="00756419" w:rsidP="00F7471D">
      <w:r>
        <w:t xml:space="preserve">The SLED drivers will also be connected to </w:t>
      </w:r>
      <w:r w:rsidR="00815A79">
        <w:t xml:space="preserve">laser </w:t>
      </w:r>
      <w:r>
        <w:t>safety and access control interlocks.</w:t>
      </w:r>
    </w:p>
    <w:p w:rsidR="00F7471D" w:rsidRDefault="00F7471D" w:rsidP="00F7471D">
      <w:pPr>
        <w:keepNext/>
        <w:jc w:val="center"/>
      </w:pPr>
      <w:r>
        <w:rPr>
          <w:noProof/>
        </w:rPr>
        <w:drawing>
          <wp:inline distT="0" distB="0" distL="0" distR="0">
            <wp:extent cx="5104822" cy="3875193"/>
            <wp:effectExtent l="50800" t="25400" r="25978" b="11007"/>
            <wp:docPr id="12" name="Picture 11" descr="Screen Shot 2011-11-03 at 2.22.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1-03 at 2.22.04 PM.png"/>
                    <pic:cNvPicPr/>
                  </pic:nvPicPr>
                  <pic:blipFill>
                    <a:blip r:embed="rId75" cstate="print"/>
                    <a:stretch>
                      <a:fillRect/>
                    </a:stretch>
                  </pic:blipFill>
                  <pic:spPr>
                    <a:xfrm>
                      <a:off x="0" y="0"/>
                      <a:ext cx="5104822" cy="3875193"/>
                    </a:xfrm>
                    <a:prstGeom prst="rect">
                      <a:avLst/>
                    </a:prstGeom>
                    <a:ln>
                      <a:solidFill>
                        <a:schemeClr val="tx1"/>
                      </a:solidFill>
                    </a:ln>
                  </pic:spPr>
                </pic:pic>
              </a:graphicData>
            </a:graphic>
          </wp:inline>
        </w:drawing>
      </w:r>
    </w:p>
    <w:p w:rsidR="00F7471D" w:rsidRDefault="00F7471D" w:rsidP="00F7471D">
      <w:pPr>
        <w:pStyle w:val="Caption"/>
        <w:jc w:val="center"/>
      </w:pPr>
      <w:bookmarkStart w:id="54" w:name="_Ref181949576"/>
      <w:r>
        <w:t xml:space="preserve">Figure </w:t>
      </w:r>
      <w:fldSimple w:instr=" SEQ Figure \* ARABIC ">
        <w:r w:rsidR="00D951AE">
          <w:rPr>
            <w:noProof/>
          </w:rPr>
          <w:t>12</w:t>
        </w:r>
      </w:fldSimple>
      <w:bookmarkEnd w:id="54"/>
      <w:r>
        <w:t>: A Newport 740 Series Butterfly style laser diode socket. The 742 series is identical except for the DIL receptacle on the top.</w:t>
      </w:r>
    </w:p>
    <w:p w:rsidR="00F7471D" w:rsidRPr="00F7471D" w:rsidRDefault="00F7471D" w:rsidP="00F7471D"/>
    <w:p w:rsidR="00356E35" w:rsidRDefault="00356E35" w:rsidP="00356E35">
      <w:pPr>
        <w:pStyle w:val="Heading3"/>
      </w:pPr>
      <w:bookmarkStart w:id="55" w:name="_Toc189232806"/>
      <w:r>
        <w:t>Temperature sensor package</w:t>
      </w:r>
      <w:r w:rsidR="00090484">
        <w:t xml:space="preserve"> [ITM/ETM]</w:t>
      </w:r>
      <w:bookmarkEnd w:id="55"/>
    </w:p>
    <w:p w:rsidR="00356E35" w:rsidRDefault="0037348E" w:rsidP="00356E35">
      <w:hyperlink r:id="rId76" w:history="1">
        <w:r w:rsidR="00356E35" w:rsidRPr="00356E35">
          <w:rPr>
            <w:rStyle w:val="Hyperlink"/>
          </w:rPr>
          <w:t>[D1101935 - TCS RTD temperature sensor package]</w:t>
        </w:r>
      </w:hyperlink>
    </w:p>
    <w:p w:rsidR="00A50A94" w:rsidRDefault="00A50A94" w:rsidP="00356E35">
      <w:r>
        <w:t xml:space="preserve">All the RTD temperature sensors on the HWS table will be mounted in 12” flexible packages with </w:t>
      </w:r>
      <w:r w:rsidR="000E4C62">
        <w:t xml:space="preserve">TBD </w:t>
      </w:r>
      <w:r>
        <w:t>connectors on the ends.</w:t>
      </w:r>
    </w:p>
    <w:p w:rsidR="00090484" w:rsidRDefault="00090484" w:rsidP="00090484">
      <w:pPr>
        <w:pStyle w:val="Heading3"/>
      </w:pPr>
      <w:bookmarkStart w:id="56" w:name="_Toc189232807"/>
      <w:r>
        <w:t>Picomotor drivers [ITM/ETM] [TCS responsibility: ITM-only]</w:t>
      </w:r>
      <w:bookmarkEnd w:id="56"/>
    </w:p>
    <w:p w:rsidR="00090484" w:rsidRDefault="00090484" w:rsidP="00090484">
      <w:r>
        <w:t xml:space="preserve">The pico-motor mirrors will be driven the </w:t>
      </w:r>
      <w:hyperlink r:id="rId77" w:history="1">
        <w:r w:rsidRPr="00090484">
          <w:rPr>
            <w:rStyle w:val="Hyperlink"/>
          </w:rPr>
          <w:t>[D1100323 - Picomotor driver]</w:t>
        </w:r>
      </w:hyperlink>
      <w:r>
        <w:t xml:space="preserve"> designed by Daniel </w:t>
      </w:r>
      <w:proofErr w:type="gramStart"/>
      <w:r>
        <w:t>Sigg which will connect</w:t>
      </w:r>
      <w:proofErr w:type="gramEnd"/>
      <w:r>
        <w:t xml:space="preserve"> to the on-table </w:t>
      </w:r>
      <w:hyperlink r:id="rId78" w:history="1">
        <w:r w:rsidRPr="00090484">
          <w:rPr>
            <w:rStyle w:val="Hyperlink"/>
          </w:rPr>
          <w:t>[D1101738 - Picomotor breakout box]</w:t>
        </w:r>
      </w:hyperlink>
      <w:r>
        <w:t>.</w:t>
      </w:r>
    </w:p>
    <w:p w:rsidR="00090484" w:rsidRDefault="00090484" w:rsidP="00090484">
      <w:r>
        <w:t>For the ETM-HWS, the driver and the breakout box will be provided by ISC.</w:t>
      </w:r>
    </w:p>
    <w:p w:rsidR="00570D1F" w:rsidRDefault="00090484" w:rsidP="00F7471D">
      <w:r>
        <w:t>For the I</w:t>
      </w:r>
      <w:r w:rsidR="00570D1F">
        <w:t xml:space="preserve">TM-HWS, </w:t>
      </w:r>
      <w:r>
        <w:t>the driver and the breakout box will be provided by TCS.</w:t>
      </w:r>
    </w:p>
    <w:p w:rsidR="00356E35" w:rsidRDefault="00356E35" w:rsidP="00F7471D"/>
    <w:p w:rsidR="003D1704" w:rsidRDefault="008533E4" w:rsidP="003C7EE5">
      <w:pPr>
        <w:pStyle w:val="Heading1"/>
      </w:pPr>
      <w:bookmarkStart w:id="57" w:name="_Toc189232808"/>
      <w:r>
        <w:t>Software</w:t>
      </w:r>
      <w:bookmarkEnd w:id="57"/>
    </w:p>
    <w:p w:rsidR="008533E4" w:rsidRPr="003D1704" w:rsidRDefault="003D1704" w:rsidP="003D1704">
      <w:r>
        <w:t>There was extensive collaboration with the University of Adelaide to develop the beta-version of the HWS software.</w:t>
      </w:r>
    </w:p>
    <w:p w:rsidR="003D1704" w:rsidRDefault="003D1704" w:rsidP="003D1704">
      <w:pPr>
        <w:pStyle w:val="Heading2"/>
      </w:pPr>
      <w:bookmarkStart w:id="58" w:name="_Toc189232809"/>
      <w:r>
        <w:t>Software architecture</w:t>
      </w:r>
      <w:bookmarkEnd w:id="58"/>
    </w:p>
    <w:p w:rsidR="0072039A" w:rsidRDefault="003D1704" w:rsidP="003D1704">
      <w:r>
        <w:t xml:space="preserve">The software architecture for the Hartmann sensor is described at length in the document: </w:t>
      </w:r>
      <w:hyperlink r:id="rId79" w:history="1">
        <w:r w:rsidRPr="003D1704">
          <w:rPr>
            <w:rStyle w:val="Hyperlink"/>
          </w:rPr>
          <w:t>[T1000155 - TCS Hartmann Sensor Software Architecture]</w:t>
        </w:r>
      </w:hyperlink>
      <w:r>
        <w:t xml:space="preserve">. </w:t>
      </w:r>
      <w:r w:rsidR="0072039A">
        <w:t>The function of the Hartmann software is to:</w:t>
      </w:r>
    </w:p>
    <w:p w:rsidR="0072039A" w:rsidRDefault="0072039A" w:rsidP="0072039A">
      <w:pPr>
        <w:pStyle w:val="ListParagraph"/>
        <w:numPr>
          <w:ilvl w:val="0"/>
          <w:numId w:val="18"/>
        </w:numPr>
      </w:pPr>
      <w:proofErr w:type="gramStart"/>
      <w:r>
        <w:t>control</w:t>
      </w:r>
      <w:proofErr w:type="gramEnd"/>
      <w:r>
        <w:t xml:space="preserve"> the Hartmann sensor camera</w:t>
      </w:r>
    </w:p>
    <w:p w:rsidR="0072039A" w:rsidRDefault="0072039A" w:rsidP="0072039A">
      <w:pPr>
        <w:pStyle w:val="ListParagraph"/>
        <w:numPr>
          <w:ilvl w:val="0"/>
          <w:numId w:val="18"/>
        </w:numPr>
      </w:pPr>
      <w:proofErr w:type="gramStart"/>
      <w:r>
        <w:t>initialize</w:t>
      </w:r>
      <w:proofErr w:type="gramEnd"/>
      <w:r>
        <w:t xml:space="preserve"> the Hartmann sensor measurements</w:t>
      </w:r>
    </w:p>
    <w:p w:rsidR="0072039A" w:rsidRDefault="0072039A" w:rsidP="0072039A">
      <w:pPr>
        <w:pStyle w:val="ListParagraph"/>
        <w:numPr>
          <w:ilvl w:val="0"/>
          <w:numId w:val="18"/>
        </w:numPr>
      </w:pPr>
      <w:proofErr w:type="gramStart"/>
      <w:r>
        <w:t>acquire</w:t>
      </w:r>
      <w:proofErr w:type="gramEnd"/>
      <w:r>
        <w:t xml:space="preserve"> and analyze Hartmann sensor measurements</w:t>
      </w:r>
    </w:p>
    <w:p w:rsidR="0072039A" w:rsidRDefault="0072039A" w:rsidP="0072039A">
      <w:pPr>
        <w:pStyle w:val="ListParagraph"/>
        <w:numPr>
          <w:ilvl w:val="0"/>
          <w:numId w:val="18"/>
        </w:numPr>
      </w:pPr>
      <w:proofErr w:type="gramStart"/>
      <w:r>
        <w:t>manage</w:t>
      </w:r>
      <w:proofErr w:type="gramEnd"/>
      <w:r>
        <w:t xml:space="preserve"> input requests and output of analyzed data from and to EPICS</w:t>
      </w:r>
    </w:p>
    <w:p w:rsidR="0072039A" w:rsidRDefault="0072039A" w:rsidP="0072039A">
      <w:r>
        <w:t xml:space="preserve">The </w:t>
      </w:r>
      <w:r w:rsidR="00984DDE">
        <w:t>context</w:t>
      </w:r>
      <w:r>
        <w:t xml:space="preserve"> of the HWS software is illustrated in </w:t>
      </w:r>
      <w:r w:rsidR="0037348E">
        <w:fldChar w:fldCharType="begin"/>
      </w:r>
      <w:r>
        <w:instrText xml:space="preserve"> REF _Ref147747044 \h </w:instrText>
      </w:r>
      <w:r w:rsidR="0037348E">
        <w:fldChar w:fldCharType="separate"/>
      </w:r>
      <w:r w:rsidR="00D951AE">
        <w:t xml:space="preserve">Figure </w:t>
      </w:r>
      <w:r w:rsidR="00D951AE">
        <w:rPr>
          <w:noProof/>
        </w:rPr>
        <w:t>13</w:t>
      </w:r>
      <w:r w:rsidR="0037348E">
        <w:fldChar w:fldCharType="end"/>
      </w:r>
      <w:r w:rsidR="003A5221">
        <w:t>.</w:t>
      </w:r>
    </w:p>
    <w:p w:rsidR="0072039A" w:rsidRDefault="0072039A" w:rsidP="0072039A">
      <w:pPr>
        <w:keepNext/>
        <w:jc w:val="center"/>
      </w:pPr>
      <w:r>
        <w:rPr>
          <w:noProof/>
        </w:rPr>
        <w:drawing>
          <wp:inline distT="0" distB="0" distL="0" distR="0">
            <wp:extent cx="3832341" cy="4199890"/>
            <wp:effectExtent l="50800" t="25400" r="28459" b="16510"/>
            <wp:docPr id="9" name="Picture 5" descr="HWS_beta_version_flow_chart- Cavna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WS_beta_version_flow_chart- Cavnas 4"/>
                    <pic:cNvPicPr>
                      <a:picLocks noChangeAspect="1" noChangeArrowheads="1"/>
                    </pic:cNvPicPr>
                  </pic:nvPicPr>
                  <pic:blipFill>
                    <a:blip r:embed="rId80" cstate="print"/>
                    <a:srcRect l="4004" t="16425" r="1659" b="2449"/>
                    <a:stretch>
                      <a:fillRect/>
                    </a:stretch>
                  </pic:blipFill>
                  <pic:spPr bwMode="auto">
                    <a:xfrm>
                      <a:off x="0" y="0"/>
                      <a:ext cx="3832341" cy="4199890"/>
                    </a:xfrm>
                    <a:prstGeom prst="rect">
                      <a:avLst/>
                    </a:prstGeom>
                    <a:noFill/>
                    <a:ln w="6350" cmpd="sng">
                      <a:solidFill>
                        <a:srgbClr val="000000"/>
                      </a:solidFill>
                      <a:miter lim="800000"/>
                      <a:headEnd/>
                      <a:tailEnd/>
                    </a:ln>
                    <a:effectLst/>
                  </pic:spPr>
                </pic:pic>
              </a:graphicData>
            </a:graphic>
          </wp:inline>
        </w:drawing>
      </w:r>
    </w:p>
    <w:p w:rsidR="00984DDE" w:rsidRDefault="0072039A" w:rsidP="0072039A">
      <w:pPr>
        <w:pStyle w:val="Caption"/>
        <w:jc w:val="left"/>
      </w:pPr>
      <w:bookmarkStart w:id="59" w:name="_Ref147747044"/>
      <w:r>
        <w:t xml:space="preserve">Figure </w:t>
      </w:r>
      <w:fldSimple w:instr=" SEQ Figure \* ARABIC ">
        <w:r w:rsidR="00D951AE">
          <w:rPr>
            <w:noProof/>
          </w:rPr>
          <w:t>13</w:t>
        </w:r>
      </w:fldSimple>
      <w:bookmarkEnd w:id="59"/>
      <w:r>
        <w:t>: A view of the HWS System.This block contains the Hartmann plate, the Dalsa 1M60 CCD camera, the CameraLink/fiber-optic cable and a Linux PC containing an EDT frame-grabber and running the HWS software that this document describes.</w:t>
      </w:r>
    </w:p>
    <w:p w:rsidR="00984DDE" w:rsidRDefault="00984DDE" w:rsidP="00984DDE">
      <w:r>
        <w:t xml:space="preserve">The software architecture document describes in detail the different operational states of the HWS software, which are illustrated conceptually in </w:t>
      </w:r>
      <w:r w:rsidR="0037348E">
        <w:fldChar w:fldCharType="begin"/>
      </w:r>
      <w:r>
        <w:instrText xml:space="preserve"> REF _Ref147747928 \h </w:instrText>
      </w:r>
      <w:r w:rsidR="0037348E">
        <w:fldChar w:fldCharType="separate"/>
      </w:r>
      <w:r w:rsidR="00D951AE">
        <w:t xml:space="preserve">Figure </w:t>
      </w:r>
      <w:r w:rsidR="00D951AE">
        <w:rPr>
          <w:noProof/>
        </w:rPr>
        <w:t>14</w:t>
      </w:r>
      <w:r w:rsidR="0037348E">
        <w:fldChar w:fldCharType="end"/>
      </w:r>
      <w:r>
        <w:t>.</w:t>
      </w:r>
    </w:p>
    <w:p w:rsidR="00984DDE" w:rsidRDefault="00984DDE" w:rsidP="00984DDE">
      <w:pPr>
        <w:keepNext/>
        <w:jc w:val="left"/>
      </w:pPr>
      <w:r>
        <w:rPr>
          <w:noProof/>
        </w:rPr>
        <w:drawing>
          <wp:inline distT="0" distB="0" distL="0" distR="0">
            <wp:extent cx="6087745" cy="3547745"/>
            <wp:effectExtent l="50800" t="25400" r="33655" b="8255"/>
            <wp:docPr id="10" name="Picture 6" descr="HWS_beta_version_flow_chart-Canva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WS_beta_version_flow_chart-Canvas 5"/>
                    <pic:cNvPicPr>
                      <a:picLocks noChangeAspect="1" noChangeArrowheads="1"/>
                    </pic:cNvPicPr>
                  </pic:nvPicPr>
                  <pic:blipFill>
                    <a:blip r:embed="rId81" cstate="print"/>
                    <a:srcRect t="11978" b="42287"/>
                    <a:stretch>
                      <a:fillRect/>
                    </a:stretch>
                  </pic:blipFill>
                  <pic:spPr bwMode="auto">
                    <a:xfrm>
                      <a:off x="0" y="0"/>
                      <a:ext cx="6087745" cy="3547745"/>
                    </a:xfrm>
                    <a:prstGeom prst="rect">
                      <a:avLst/>
                    </a:prstGeom>
                    <a:noFill/>
                    <a:ln w="6350" cmpd="sng">
                      <a:solidFill>
                        <a:srgbClr val="000000"/>
                      </a:solidFill>
                      <a:miter lim="800000"/>
                      <a:headEnd/>
                      <a:tailEnd/>
                    </a:ln>
                    <a:effectLst/>
                  </pic:spPr>
                </pic:pic>
              </a:graphicData>
            </a:graphic>
          </wp:inline>
        </w:drawing>
      </w:r>
    </w:p>
    <w:p w:rsidR="00984DDE" w:rsidRDefault="00984DDE" w:rsidP="00984DDE">
      <w:pPr>
        <w:pStyle w:val="Caption"/>
        <w:jc w:val="left"/>
      </w:pPr>
      <w:bookmarkStart w:id="60" w:name="_Ref147747928"/>
      <w:r>
        <w:t xml:space="preserve">Figure </w:t>
      </w:r>
      <w:fldSimple w:instr=" SEQ Figure \* ARABIC ">
        <w:r w:rsidR="00D951AE">
          <w:rPr>
            <w:noProof/>
          </w:rPr>
          <w:t>14</w:t>
        </w:r>
      </w:fldSimple>
      <w:bookmarkEnd w:id="60"/>
      <w:r>
        <w:t xml:space="preserve">: An overview of the States of the HWS software from </w:t>
      </w:r>
      <w:fldSimple w:instr=" REF _Ref147747044 \h  \* MERGEFORMAT ">
        <w:r w:rsidR="00D951AE">
          <w:t xml:space="preserve">Figure </w:t>
        </w:r>
        <w:r w:rsidR="00D951AE">
          <w:rPr>
            <w:noProof/>
          </w:rPr>
          <w:t>13</w:t>
        </w:r>
      </w:fldSimple>
      <w:r>
        <w:t>.</w:t>
      </w:r>
    </w:p>
    <w:p w:rsidR="00984DDE" w:rsidRDefault="00984DDE" w:rsidP="00984DDE">
      <w:r>
        <w:t>Additionally, the software architecture document describes:</w:t>
      </w:r>
    </w:p>
    <w:p w:rsidR="00984DDE" w:rsidRDefault="00984DDE" w:rsidP="00984DDE">
      <w:pPr>
        <w:pStyle w:val="ListParagraph"/>
        <w:numPr>
          <w:ilvl w:val="0"/>
          <w:numId w:val="19"/>
        </w:numPr>
      </w:pPr>
      <w:r>
        <w:t xml:space="preserve">Nomenclature and </w:t>
      </w:r>
      <w:r w:rsidR="00FD1EB6">
        <w:t>definitions</w:t>
      </w:r>
    </w:p>
    <w:p w:rsidR="00984DDE" w:rsidRDefault="00984DDE" w:rsidP="00984DDE">
      <w:pPr>
        <w:pStyle w:val="ListParagraph"/>
        <w:numPr>
          <w:ilvl w:val="0"/>
          <w:numId w:val="19"/>
        </w:numPr>
      </w:pPr>
      <w:r>
        <w:t xml:space="preserve">Necessary hardware components </w:t>
      </w:r>
    </w:p>
    <w:p w:rsidR="00984DDE" w:rsidRDefault="00984DDE" w:rsidP="00984DDE">
      <w:pPr>
        <w:pStyle w:val="ListParagraph"/>
        <w:numPr>
          <w:ilvl w:val="0"/>
          <w:numId w:val="19"/>
        </w:numPr>
      </w:pPr>
      <w:r>
        <w:t>Communication protocols</w:t>
      </w:r>
    </w:p>
    <w:p w:rsidR="00984DDE" w:rsidRDefault="00984DDE" w:rsidP="00984DDE">
      <w:pPr>
        <w:pStyle w:val="ListParagraph"/>
        <w:numPr>
          <w:ilvl w:val="0"/>
          <w:numId w:val="19"/>
        </w:numPr>
      </w:pPr>
      <w:r>
        <w:t>Detailed states of sensor operation</w:t>
      </w:r>
    </w:p>
    <w:p w:rsidR="003D1704" w:rsidRDefault="00FD1EB6" w:rsidP="0072039A">
      <w:pPr>
        <w:pStyle w:val="ListParagraph"/>
        <w:numPr>
          <w:ilvl w:val="0"/>
          <w:numId w:val="19"/>
        </w:numPr>
      </w:pPr>
      <w:r>
        <w:t>Mapping the operational states to fault modes</w:t>
      </w:r>
    </w:p>
    <w:p w:rsidR="003D1704" w:rsidRDefault="003D1704" w:rsidP="003D1704">
      <w:pPr>
        <w:pStyle w:val="Heading3"/>
      </w:pPr>
      <w:bookmarkStart w:id="61" w:name="_Toc189232810"/>
      <w:r>
        <w:t>Software version control</w:t>
      </w:r>
      <w:bookmarkEnd w:id="61"/>
    </w:p>
    <w:p w:rsidR="003D1704" w:rsidRDefault="003D1704" w:rsidP="003D1704">
      <w:r>
        <w:t>The Hartmann sensor software is controlled with a ligo.org access controlled SVN and a Trac Wiki located at:</w:t>
      </w:r>
    </w:p>
    <w:p w:rsidR="003D1704" w:rsidRDefault="003D1704" w:rsidP="003D1704">
      <w:pPr>
        <w:pStyle w:val="ListParagraph"/>
        <w:numPr>
          <w:ilvl w:val="0"/>
          <w:numId w:val="16"/>
        </w:numPr>
      </w:pPr>
      <w:r>
        <w:t xml:space="preserve">Trac Wiki: </w:t>
      </w:r>
      <w:hyperlink r:id="rId82" w:history="1">
        <w:r w:rsidRPr="00C14888">
          <w:rPr>
            <w:rStyle w:val="Hyperlink"/>
          </w:rPr>
          <w:t>https://trac.ligo.caltech.edu/Hartmann_Sensor/</w:t>
        </w:r>
      </w:hyperlink>
    </w:p>
    <w:p w:rsidR="003D1704" w:rsidRDefault="003D1704" w:rsidP="003D1704">
      <w:pPr>
        <w:pStyle w:val="ListParagraph"/>
        <w:numPr>
          <w:ilvl w:val="0"/>
          <w:numId w:val="16"/>
        </w:numPr>
      </w:pPr>
      <w:r>
        <w:t xml:space="preserve">SVN: </w:t>
      </w:r>
      <w:hyperlink r:id="rId83" w:history="1">
        <w:r w:rsidRPr="00C14888">
          <w:rPr>
            <w:rStyle w:val="Hyperlink"/>
          </w:rPr>
          <w:t>https://svn.ligo.caltech.edu/svn/Hartmann_Sensor/</w:t>
        </w:r>
      </w:hyperlink>
    </w:p>
    <w:p w:rsidR="003D1704" w:rsidRDefault="003D1704" w:rsidP="003D1704">
      <w:r>
        <w:t xml:space="preserve">The most recent version of the </w:t>
      </w:r>
      <w:r w:rsidR="001561A1">
        <w:t xml:space="preserve">software </w:t>
      </w:r>
      <w:r>
        <w:t>resides in the directory:</w:t>
      </w:r>
    </w:p>
    <w:p w:rsidR="003D1704" w:rsidRPr="003D1704" w:rsidRDefault="003D1704" w:rsidP="003D1704">
      <w:pPr>
        <w:pStyle w:val="ListParagraph"/>
        <w:numPr>
          <w:ilvl w:val="0"/>
          <w:numId w:val="17"/>
        </w:numPr>
      </w:pPr>
      <w:r>
        <w:t>/Hartmann_Sensor/users/won/HS_OO</w:t>
      </w:r>
    </w:p>
    <w:p w:rsidR="009900EF" w:rsidRDefault="003D1704" w:rsidP="003D1704">
      <w:pPr>
        <w:pStyle w:val="Heading2"/>
      </w:pPr>
      <w:bookmarkStart w:id="62" w:name="_Toc189232811"/>
      <w:r>
        <w:t xml:space="preserve">Computing </w:t>
      </w:r>
      <w:r w:rsidR="009900EF">
        <w:t>hardware</w:t>
      </w:r>
      <w:r w:rsidR="00640966">
        <w:t>/software</w:t>
      </w:r>
      <w:r w:rsidR="009900EF">
        <w:t xml:space="preserve"> </w:t>
      </w:r>
      <w:r>
        <w:t>requirements</w:t>
      </w:r>
      <w:bookmarkEnd w:id="62"/>
    </w:p>
    <w:p w:rsidR="009900EF" w:rsidRDefault="009900EF" w:rsidP="009900EF">
      <w:r>
        <w:t xml:space="preserve">The HWS computing requirements are described in </w:t>
      </w:r>
      <w:hyperlink r:id="rId84" w:history="1">
        <w:r w:rsidRPr="009900EF">
          <w:rPr>
            <w:rStyle w:val="Hyperlink"/>
          </w:rPr>
          <w:t>[T1000702 - Hartmann Wavefront Sensor (HWS) Signal Processing Computer specifications]</w:t>
        </w:r>
      </w:hyperlink>
      <w:r>
        <w:t>. The salient points are summarized here:</w:t>
      </w:r>
    </w:p>
    <w:p w:rsidR="00640966" w:rsidRDefault="00640966" w:rsidP="00640966">
      <w:pPr>
        <w:pStyle w:val="ListParagraph"/>
        <w:numPr>
          <w:ilvl w:val="0"/>
          <w:numId w:val="17"/>
        </w:numPr>
      </w:pPr>
      <w:r>
        <w:t>Each HWS requires a standard 19” rack-mounted computer running Ubuntu 10.04</w:t>
      </w:r>
    </w:p>
    <w:p w:rsidR="00640966" w:rsidRDefault="00640966" w:rsidP="00640966">
      <w:pPr>
        <w:pStyle w:val="ListParagraph"/>
        <w:numPr>
          <w:ilvl w:val="0"/>
          <w:numId w:val="17"/>
        </w:numPr>
      </w:pPr>
      <w:r w:rsidRPr="00640966">
        <w:t>The frame grabber requires “a PCI or PCI-X bus, 66 MHz or faster (33 MHz will work, but at reduced data rates).”</w:t>
      </w:r>
    </w:p>
    <w:p w:rsidR="00640966" w:rsidRDefault="00640966" w:rsidP="00640966">
      <w:pPr>
        <w:pStyle w:val="ListParagraph"/>
        <w:numPr>
          <w:ilvl w:val="0"/>
          <w:numId w:val="17"/>
        </w:numPr>
      </w:pPr>
      <w:r>
        <w:t xml:space="preserve">An </w:t>
      </w:r>
      <w:r w:rsidRPr="00640966">
        <w:t>EDT PCI C-Link framegrabber</w:t>
      </w:r>
      <w:r>
        <w:t xml:space="preserve"> will be used to interface with Dalsa 1M60 camera</w:t>
      </w:r>
    </w:p>
    <w:p w:rsidR="00640966" w:rsidRDefault="00640966" w:rsidP="00640966">
      <w:pPr>
        <w:pStyle w:val="ListParagraph"/>
        <w:numPr>
          <w:ilvl w:val="0"/>
          <w:numId w:val="17"/>
        </w:numPr>
      </w:pPr>
      <w:r w:rsidRPr="00640966">
        <w:t>In order to move the computer out of the LVEA, CameraLink to Fiberoptic converters are used. These are the RCX C-Link mod</w:t>
      </w:r>
      <w:r>
        <w:t>ules from EDT</w:t>
      </w:r>
      <w:r w:rsidRPr="00640966">
        <w:t>. Each module requires 5V DC</w:t>
      </w:r>
      <w:r>
        <w:t>.</w:t>
      </w:r>
    </w:p>
    <w:p w:rsidR="00640966" w:rsidRDefault="00640966" w:rsidP="00640966">
      <w:pPr>
        <w:pStyle w:val="ListParagraph"/>
        <w:numPr>
          <w:ilvl w:val="0"/>
          <w:numId w:val="17"/>
        </w:numPr>
      </w:pPr>
      <w:r>
        <w:t>At least one computer per site will require an installation of MATLAB in order to compile the latest version of the HWS software.</w:t>
      </w:r>
    </w:p>
    <w:p w:rsidR="00640966" w:rsidRDefault="00640966" w:rsidP="00640966">
      <w:pPr>
        <w:pStyle w:val="NormalWeb"/>
        <w:numPr>
          <w:ilvl w:val="0"/>
          <w:numId w:val="17"/>
        </w:numPr>
        <w:spacing w:before="2" w:after="2"/>
      </w:pPr>
      <w:r>
        <w:rPr>
          <w:rFonts w:ascii="Times New Roman" w:hAnsi="Times New Roman"/>
          <w:sz w:val="24"/>
          <w:szCs w:val="24"/>
        </w:rPr>
        <w:t xml:space="preserve">These computers will be added to the LIGO network. The Hartmann sensor software will broadcast some data from the sensor via EPICS channels. </w:t>
      </w:r>
    </w:p>
    <w:p w:rsidR="003D1704" w:rsidRPr="009900EF" w:rsidRDefault="00640966" w:rsidP="00640966">
      <w:pPr>
        <w:pStyle w:val="NormalWeb"/>
        <w:numPr>
          <w:ilvl w:val="0"/>
          <w:numId w:val="17"/>
        </w:numPr>
        <w:spacing w:before="2" w:after="2"/>
      </w:pPr>
      <w:r>
        <w:rPr>
          <w:rFonts w:ascii="Times New Roman" w:hAnsi="Times New Roman"/>
          <w:sz w:val="24"/>
          <w:szCs w:val="24"/>
        </w:rPr>
        <w:t xml:space="preserve">Additionally, the software will store high-resolution gradient maps in locally constructed LIGO- type frames. These should be accessible for analysis at a later date. </w:t>
      </w:r>
    </w:p>
    <w:p w:rsidR="008533E4" w:rsidRDefault="003D1704" w:rsidP="003D1704">
      <w:pPr>
        <w:pStyle w:val="Heading2"/>
      </w:pPr>
      <w:bookmarkStart w:id="63" w:name="_Toc189232812"/>
      <w:r>
        <w:t>DAQ/Storage requirements</w:t>
      </w:r>
      <w:bookmarkEnd w:id="63"/>
    </w:p>
    <w:p w:rsidR="00E73C7E" w:rsidRDefault="00E73C7E" w:rsidP="008533E4">
      <w:r>
        <w:t xml:space="preserve">The data storage requirements for the HWS are summarized in </w:t>
      </w:r>
      <w:hyperlink r:id="rId85" w:history="1">
        <w:r w:rsidRPr="00E73C7E">
          <w:rPr>
            <w:rStyle w:val="Hyperlink"/>
          </w:rPr>
          <w:t>[T1000484 - Hartmann Sensor Data Storage Requirements]</w:t>
        </w:r>
      </w:hyperlink>
      <w:r>
        <w:t>.</w:t>
      </w:r>
    </w:p>
    <w:p w:rsidR="00130B4C" w:rsidRDefault="00130B4C" w:rsidP="00130B4C">
      <w:pPr>
        <w:pStyle w:val="ListParagraph"/>
        <w:numPr>
          <w:ilvl w:val="0"/>
          <w:numId w:val="37"/>
        </w:numPr>
      </w:pPr>
      <w:r>
        <w:t>Raw data from the Hartmann sensor</w:t>
      </w:r>
    </w:p>
    <w:p w:rsidR="00130B4C" w:rsidRDefault="00130B4C" w:rsidP="00130B4C">
      <w:pPr>
        <w:pStyle w:val="ListParagraph"/>
        <w:numPr>
          <w:ilvl w:val="1"/>
          <w:numId w:val="37"/>
        </w:numPr>
      </w:pPr>
      <w:r>
        <w:t>Storage requirements summary: ~48KB/s per interferometer</w:t>
      </w:r>
    </w:p>
    <w:p w:rsidR="00130B4C" w:rsidRPr="00130B4C" w:rsidRDefault="00130B4C" w:rsidP="00130B4C">
      <w:pPr>
        <w:pStyle w:val="ListParagraph"/>
        <w:numPr>
          <w:ilvl w:val="0"/>
          <w:numId w:val="37"/>
        </w:numPr>
      </w:pPr>
      <w:r>
        <w:t>Fast ADC channels – removed from –v6 of Final Design.</w:t>
      </w:r>
    </w:p>
    <w:p w:rsidR="00130B4C" w:rsidRDefault="00130B4C" w:rsidP="00130B4C">
      <w:pPr>
        <w:pStyle w:val="ListParagraph"/>
        <w:numPr>
          <w:ilvl w:val="0"/>
          <w:numId w:val="37"/>
        </w:numPr>
      </w:pPr>
      <w:r>
        <w:t>Slow channels</w:t>
      </w:r>
    </w:p>
    <w:p w:rsidR="00130B4C" w:rsidRDefault="00130B4C" w:rsidP="00130B4C">
      <w:pPr>
        <w:pStyle w:val="ListParagraph"/>
        <w:numPr>
          <w:ilvl w:val="1"/>
          <w:numId w:val="37"/>
        </w:numPr>
      </w:pPr>
      <w:r>
        <w:t>Storage requirements summary: ~1.2KB/s per interferometer</w:t>
      </w:r>
    </w:p>
    <w:p w:rsidR="003E2A2C" w:rsidRDefault="00C318E3" w:rsidP="00E73C7E">
      <w:pPr>
        <w:pStyle w:val="Heading1"/>
      </w:pPr>
      <w:bookmarkStart w:id="64" w:name="_Toc189232813"/>
      <w:r>
        <w:t>S</w:t>
      </w:r>
      <w:r w:rsidR="005E4158">
        <w:t>afety</w:t>
      </w:r>
      <w:bookmarkEnd w:id="64"/>
    </w:p>
    <w:p w:rsidR="00C318E3" w:rsidRPr="003E2A2C" w:rsidRDefault="0037348E" w:rsidP="003E2A2C">
      <w:hyperlink r:id="rId86" w:history="1">
        <w:r w:rsidR="003E2A2C" w:rsidRPr="003E2A2C">
          <w:rPr>
            <w:rStyle w:val="Hyperlink"/>
          </w:rPr>
          <w:t>[E1000205 - aLIGO TCS Hazard Analysis]</w:t>
        </w:r>
      </w:hyperlink>
    </w:p>
    <w:p w:rsidR="00C318E3" w:rsidRDefault="00C318E3" w:rsidP="00C318E3">
      <w:pPr>
        <w:pStyle w:val="Heading2"/>
      </w:pPr>
      <w:bookmarkStart w:id="65" w:name="_Toc189232814"/>
      <w:r>
        <w:t>Electrical Hazards</w:t>
      </w:r>
      <w:bookmarkEnd w:id="65"/>
    </w:p>
    <w:p w:rsidR="00C318E3" w:rsidRPr="00672430" w:rsidRDefault="00672430" w:rsidP="00672430">
      <w:pPr>
        <w:ind w:left="360"/>
      </w:pPr>
      <w:r w:rsidRPr="00672430">
        <w:t>No electrical hazards exist</w:t>
      </w:r>
      <w:r>
        <w:t>.</w:t>
      </w:r>
    </w:p>
    <w:p w:rsidR="00E73C7E" w:rsidRPr="00C318E3" w:rsidRDefault="00C318E3" w:rsidP="00C318E3">
      <w:pPr>
        <w:pStyle w:val="Heading2"/>
      </w:pPr>
      <w:bookmarkStart w:id="66" w:name="_Toc189232815"/>
      <w:r>
        <w:t>Laser hazards</w:t>
      </w:r>
      <w:bookmarkEnd w:id="66"/>
    </w:p>
    <w:p w:rsidR="00550066" w:rsidRDefault="00C318E3" w:rsidP="00C318E3">
      <w:pPr>
        <w:pStyle w:val="ListParagraph"/>
        <w:numPr>
          <w:ilvl w:val="0"/>
          <w:numId w:val="23"/>
        </w:numPr>
      </w:pPr>
      <w:r>
        <w:t xml:space="preserve">The </w:t>
      </w:r>
      <w:r w:rsidR="00550066">
        <w:t>532nm</w:t>
      </w:r>
      <w:r>
        <w:t xml:space="preserve"> alignment </w:t>
      </w:r>
      <w:r w:rsidR="00550066">
        <w:t>laser specifications:</w:t>
      </w:r>
    </w:p>
    <w:p w:rsidR="00550066" w:rsidRDefault="00550066" w:rsidP="00550066">
      <w:pPr>
        <w:pStyle w:val="ListParagraph"/>
        <w:numPr>
          <w:ilvl w:val="1"/>
          <w:numId w:val="23"/>
        </w:numPr>
      </w:pPr>
      <w:r>
        <w:t xml:space="preserve">OZ Optics </w:t>
      </w:r>
      <w:r w:rsidRPr="00550066">
        <w:t>OZ-2000-532-3.5/125-S-40-3A-3-1-5</w:t>
      </w:r>
    </w:p>
    <w:p w:rsidR="00550066" w:rsidRDefault="00550066" w:rsidP="00550066">
      <w:pPr>
        <w:pStyle w:val="ListParagraph"/>
        <w:numPr>
          <w:ilvl w:val="2"/>
          <w:numId w:val="23"/>
        </w:numPr>
      </w:pPr>
      <w:r w:rsidRPr="00550066">
        <w:t xml:space="preserve">Pigtail style, self-contained thermally stabilized OEM 532nm, 5mW fiber coupled source module. The output fiber is 3.5/125 </w:t>
      </w:r>
      <w:proofErr w:type="gramStart"/>
      <w:r w:rsidRPr="00550066">
        <w:t>micron</w:t>
      </w:r>
      <w:proofErr w:type="gramEnd"/>
      <w:r w:rsidRPr="00550066">
        <w:t xml:space="preserve"> SM, 1m long, with 3mm OD PVC cable terminated with an angle FC/APC connector. Electrical connections are located in rear panel. 5V AC/DC not included</w:t>
      </w:r>
    </w:p>
    <w:p w:rsidR="00550066" w:rsidRDefault="00550066" w:rsidP="00550066">
      <w:pPr>
        <w:pStyle w:val="ListParagraph"/>
        <w:numPr>
          <w:ilvl w:val="1"/>
          <w:numId w:val="23"/>
        </w:numPr>
      </w:pPr>
      <w:r>
        <w:t>Visible, 5mW, CW = Class 3R</w:t>
      </w:r>
    </w:p>
    <w:p w:rsidR="00672430" w:rsidRDefault="00550066" w:rsidP="00550066">
      <w:pPr>
        <w:pStyle w:val="ListParagraph"/>
        <w:numPr>
          <w:ilvl w:val="1"/>
          <w:numId w:val="23"/>
        </w:numPr>
      </w:pPr>
      <w:r>
        <w:t>Unaided eye-safe with minimal control (e.g. no constant, repeated exposure)</w:t>
      </w:r>
    </w:p>
    <w:p w:rsidR="00C318E3" w:rsidRDefault="00672430" w:rsidP="00672430">
      <w:pPr>
        <w:pStyle w:val="ListParagraph"/>
        <w:numPr>
          <w:ilvl w:val="0"/>
          <w:numId w:val="23"/>
        </w:numPr>
      </w:pPr>
      <w:r>
        <w:t>The 532nm ALS laser also presents a hazard. Primary responsibility for this laser rests with ISC but TCS must make sure that the HWS needs are addressed in ISC safety documents.</w:t>
      </w:r>
    </w:p>
    <w:p w:rsidR="003E2A2C" w:rsidRDefault="00C318E3" w:rsidP="003E2A2C">
      <w:pPr>
        <w:pStyle w:val="ListParagraph"/>
        <w:numPr>
          <w:ilvl w:val="0"/>
          <w:numId w:val="23"/>
        </w:numPr>
      </w:pPr>
      <w:r>
        <w:t xml:space="preserve">The maximum output power of the near-IR SLEDs is </w:t>
      </w:r>
      <w:r w:rsidR="003E2A2C">
        <w:t>10mW at 790nm and 5mW at 840nm.</w:t>
      </w:r>
    </w:p>
    <w:p w:rsidR="003E2A2C" w:rsidRDefault="003E2A2C" w:rsidP="003E2A2C">
      <w:pPr>
        <w:pStyle w:val="ListParagraph"/>
        <w:numPr>
          <w:ilvl w:val="1"/>
          <w:numId w:val="23"/>
        </w:numPr>
      </w:pPr>
      <w:r>
        <w:t>The required optical density of safety glasses at these wavelengths is</w:t>
      </w:r>
      <w:r w:rsidR="003C7EE5">
        <w:t xml:space="preserve"> at least</w:t>
      </w:r>
      <w:r>
        <w:t xml:space="preserve"> </w:t>
      </w:r>
      <w:r w:rsidR="003C7EE5">
        <w:t>OD1.</w:t>
      </w:r>
    </w:p>
    <w:p w:rsidR="003E2A2C" w:rsidRDefault="003E2A2C" w:rsidP="003E2A2C">
      <w:pPr>
        <w:pStyle w:val="ListParagraph"/>
        <w:numPr>
          <w:ilvl w:val="0"/>
          <w:numId w:val="23"/>
        </w:numPr>
      </w:pPr>
      <w:r>
        <w:t>Laser safety curtains will be used around the HWS table when the enclosures are open for maintenance and the lasers are engaged.</w:t>
      </w:r>
    </w:p>
    <w:p w:rsidR="005A6779" w:rsidRDefault="005A6779" w:rsidP="005A6779">
      <w:pPr>
        <w:pStyle w:val="Heading2"/>
      </w:pPr>
      <w:bookmarkStart w:id="67" w:name="_Toc189232816"/>
      <w:r>
        <w:t>Electronics</w:t>
      </w:r>
      <w:bookmarkEnd w:id="67"/>
    </w:p>
    <w:p w:rsidR="003C7EE5" w:rsidRPr="005A6779" w:rsidRDefault="005A6779" w:rsidP="005A6779">
      <w:pPr>
        <w:pStyle w:val="ListParagraph"/>
        <w:numPr>
          <w:ilvl w:val="0"/>
          <w:numId w:val="40"/>
        </w:numPr>
      </w:pPr>
      <w:r>
        <w:t>A</w:t>
      </w:r>
      <w:r w:rsidRPr="00D55C13">
        <w:t xml:space="preserve">ll TCS electronics </w:t>
      </w:r>
      <w:r>
        <w:t xml:space="preserve">will </w:t>
      </w:r>
      <w:r w:rsidRPr="00D55C13">
        <w:t>have an aLIGO EEIP sticker or a label from a Nationally Recognized Testing Laboratory</w:t>
      </w:r>
    </w:p>
    <w:p w:rsidR="000E4C62" w:rsidRDefault="000E4C62">
      <w:pPr>
        <w:spacing w:before="0"/>
        <w:jc w:val="left"/>
      </w:pPr>
      <w:r>
        <w:br w:type="page"/>
      </w:r>
    </w:p>
    <w:p w:rsidR="000E4C62" w:rsidRDefault="000E4C62" w:rsidP="000E4C62">
      <w:pPr>
        <w:pStyle w:val="Heading1"/>
      </w:pPr>
      <w:bookmarkStart w:id="68" w:name="_Toc189232817"/>
      <w:r>
        <w:t>Enclosure / VEA Layout</w:t>
      </w:r>
      <w:bookmarkEnd w:id="68"/>
    </w:p>
    <w:p w:rsidR="000E4C62" w:rsidRDefault="000E4C62" w:rsidP="000E4C62">
      <w:pPr>
        <w:pStyle w:val="Heading2"/>
      </w:pPr>
      <w:bookmarkStart w:id="69" w:name="_Toc189232818"/>
      <w:r>
        <w:t>End Station Floor plan</w:t>
      </w:r>
      <w:bookmarkEnd w:id="69"/>
    </w:p>
    <w:p w:rsidR="000E4C62" w:rsidRDefault="000E4C62" w:rsidP="000E4C62">
      <w:pPr>
        <w:spacing w:before="0"/>
        <w:jc w:val="left"/>
      </w:pPr>
      <w:r>
        <w:t xml:space="preserve">The End-station floor plan is described in </w:t>
      </w:r>
      <w:hyperlink r:id="rId87" w:history="1">
        <w:r w:rsidRPr="00534AD6">
          <w:rPr>
            <w:rStyle w:val="Hyperlink"/>
          </w:rPr>
          <w:t>[G1100873: aLIGO TCS HWS Reference Dimensions to ETM Telescope]</w:t>
        </w:r>
      </w:hyperlink>
      <w:r>
        <w:t>.</w:t>
      </w:r>
    </w:p>
    <w:p w:rsidR="00C118C0" w:rsidRDefault="00C118C0" w:rsidP="000E4C62">
      <w:pPr>
        <w:spacing w:before="0"/>
        <w:jc w:val="left"/>
      </w:pPr>
    </w:p>
    <w:p w:rsidR="00C118C0" w:rsidRDefault="00C118C0" w:rsidP="00C118C0">
      <w:pPr>
        <w:pStyle w:val="Heading3"/>
      </w:pPr>
      <w:bookmarkStart w:id="70" w:name="_Toc189232819"/>
      <w:r>
        <w:t>End Station Table Enclosures</w:t>
      </w:r>
      <w:bookmarkEnd w:id="70"/>
    </w:p>
    <w:p w:rsidR="003C0733" w:rsidRDefault="00C118C0" w:rsidP="003C0733">
      <w:r>
        <w:t xml:space="preserve">At end stations, HWS components are included in established ISC/IO enclosures described in </w:t>
      </w:r>
      <w:hyperlink r:id="rId88" w:history="1">
        <w:r w:rsidRPr="000E4C62">
          <w:rPr>
            <w:rStyle w:val="Hyperlink"/>
          </w:rPr>
          <w:t>[T1100416: aLIGO ISC/IO Enclosures: Materials and Assembly]</w:t>
        </w:r>
      </w:hyperlink>
      <w:r>
        <w:t>.</w:t>
      </w:r>
      <w:r w:rsidR="003C0733">
        <w:t xml:space="preserve"> A patch panel will be added to the </w:t>
      </w:r>
      <w:r w:rsidR="00B570BA">
        <w:t xml:space="preserve">ALS enclosure </w:t>
      </w:r>
      <w:r w:rsidR="003C0733">
        <w:t xml:space="preserve">to accommodate the </w:t>
      </w:r>
      <w:r w:rsidR="00B570BA">
        <w:t>H</w:t>
      </w:r>
      <w:r w:rsidR="003C0733">
        <w:t>WS cable feedthroughs. See</w:t>
      </w:r>
      <w:r w:rsidR="00B570BA">
        <w:t xml:space="preserve">: </w:t>
      </w:r>
    </w:p>
    <w:p w:rsidR="00C118C0" w:rsidRDefault="0037348E" w:rsidP="003C0733">
      <w:pPr>
        <w:pStyle w:val="ListParagraph"/>
        <w:numPr>
          <w:ilvl w:val="0"/>
          <w:numId w:val="38"/>
        </w:numPr>
      </w:pPr>
      <w:hyperlink r:id="rId89" w:history="1">
        <w:r w:rsidR="003C0733" w:rsidRPr="003C0733">
          <w:rPr>
            <w:rStyle w:val="Hyperlink"/>
          </w:rPr>
          <w:t>D1200101: Hartmann / ALS Table Panel</w:t>
        </w:r>
      </w:hyperlink>
    </w:p>
    <w:p w:rsidR="000E4C62" w:rsidRDefault="000E4C62" w:rsidP="000E4C62">
      <w:pPr>
        <w:pStyle w:val="Heading2"/>
      </w:pPr>
      <w:bookmarkStart w:id="71" w:name="_Toc189232820"/>
      <w:r>
        <w:t>Corner Station Floor plan</w:t>
      </w:r>
      <w:bookmarkEnd w:id="71"/>
    </w:p>
    <w:p w:rsidR="000E4C62" w:rsidRDefault="000E4C62" w:rsidP="000E4C62">
      <w:r>
        <w:t xml:space="preserve">The corner station floor plan </w:t>
      </w:r>
      <w:hyperlink r:id="rId90" w:history="1">
        <w:r w:rsidRPr="000E4C62">
          <w:rPr>
            <w:rStyle w:val="Hyperlink"/>
          </w:rPr>
          <w:t>[D1001227: aLIGO TCS Envelopes, Corner Station, LLO, LHO]</w:t>
        </w:r>
      </w:hyperlink>
      <w:r>
        <w:t xml:space="preserve"> shows the size and locations of the HWS tables.</w:t>
      </w:r>
    </w:p>
    <w:p w:rsidR="00B570BA" w:rsidRDefault="00B570BA" w:rsidP="00B570BA">
      <w:pPr>
        <w:pStyle w:val="Heading3"/>
      </w:pPr>
      <w:bookmarkStart w:id="72" w:name="_Toc189232821"/>
      <w:r>
        <w:t>Corner Station Table Enclosures</w:t>
      </w:r>
      <w:bookmarkEnd w:id="72"/>
    </w:p>
    <w:p w:rsidR="00B570BA" w:rsidRDefault="00B570BA" w:rsidP="00B570BA">
      <w:r>
        <w:t>The HWS table assemblies are given by:</w:t>
      </w:r>
    </w:p>
    <w:p w:rsidR="00B570BA" w:rsidRDefault="0037348E" w:rsidP="00B570BA">
      <w:pPr>
        <w:pStyle w:val="ListParagraph"/>
        <w:numPr>
          <w:ilvl w:val="0"/>
          <w:numId w:val="28"/>
        </w:numPr>
      </w:pPr>
      <w:hyperlink r:id="rId91" w:history="1">
        <w:r w:rsidR="00B570BA" w:rsidRPr="000E4C62">
          <w:rPr>
            <w:rStyle w:val="Hyperlink"/>
          </w:rPr>
          <w:t>[D1000635: aLIGO TCS HWS Table Assy, HAM4]</w:t>
        </w:r>
      </w:hyperlink>
    </w:p>
    <w:p w:rsidR="00B570BA" w:rsidRDefault="0037348E" w:rsidP="00B570BA">
      <w:pPr>
        <w:pStyle w:val="ListParagraph"/>
        <w:numPr>
          <w:ilvl w:val="0"/>
          <w:numId w:val="28"/>
        </w:numPr>
      </w:pPr>
      <w:hyperlink r:id="rId92" w:history="1">
        <w:r w:rsidR="00B570BA" w:rsidRPr="000E4C62">
          <w:rPr>
            <w:rStyle w:val="Hyperlink"/>
          </w:rPr>
          <w:t>[D1000636: aLIGO TCS HWS Table Assy, HAM10]</w:t>
        </w:r>
      </w:hyperlink>
    </w:p>
    <w:p w:rsidR="00B570BA" w:rsidRDefault="00B570BA" w:rsidP="000E4C62"/>
    <w:p w:rsidR="000E4C62" w:rsidRDefault="000E4C62" w:rsidP="000E4C62">
      <w:pPr>
        <w:pStyle w:val="Heading2"/>
      </w:pPr>
      <w:bookmarkStart w:id="73" w:name="_Toc189232822"/>
      <w:r>
        <w:t>Viewport enclosures</w:t>
      </w:r>
      <w:bookmarkEnd w:id="73"/>
    </w:p>
    <w:p w:rsidR="000E4C62" w:rsidRDefault="000E4C62" w:rsidP="000E4C62">
      <w:r>
        <w:t xml:space="preserve">The HWS viewport enclosures are </w:t>
      </w:r>
      <w:r w:rsidR="00B570BA">
        <w:t>given by:</w:t>
      </w:r>
    </w:p>
    <w:p w:rsidR="000E4C62" w:rsidRDefault="0037348E" w:rsidP="000E4C62">
      <w:pPr>
        <w:pStyle w:val="ListParagraph"/>
        <w:numPr>
          <w:ilvl w:val="0"/>
          <w:numId w:val="29"/>
        </w:numPr>
      </w:pPr>
      <w:hyperlink r:id="rId93" w:history="1">
        <w:r w:rsidR="000E4C62" w:rsidRPr="000E4C62">
          <w:rPr>
            <w:rStyle w:val="Hyperlink"/>
          </w:rPr>
          <w:t>[D1102102: aLIGO TCS Hartmann Sensor Viewport Enclosure Assembly, X-arm]</w:t>
        </w:r>
      </w:hyperlink>
    </w:p>
    <w:p w:rsidR="000E4C62" w:rsidRDefault="0037348E" w:rsidP="000E4C62">
      <w:pPr>
        <w:pStyle w:val="ListParagraph"/>
        <w:numPr>
          <w:ilvl w:val="0"/>
          <w:numId w:val="29"/>
        </w:numPr>
      </w:pPr>
      <w:hyperlink r:id="rId94" w:history="1">
        <w:r w:rsidR="000E4C62" w:rsidRPr="000E4C62">
          <w:rPr>
            <w:rStyle w:val="Hyperlink"/>
          </w:rPr>
          <w:t>[D1100053: aLIGO TCS Hartmann Sensor Viewport Enclosure Assembly, Y-arm]</w:t>
        </w:r>
      </w:hyperlink>
    </w:p>
    <w:p w:rsidR="00C318E3" w:rsidRDefault="00B570BA" w:rsidP="000E4C62">
      <w:r>
        <w:t xml:space="preserve">These custom designs have, as their foundation </w:t>
      </w:r>
      <w:hyperlink r:id="rId95" w:history="1">
        <w:r w:rsidRPr="00B570BA">
          <w:rPr>
            <w:rStyle w:val="Hyperlink"/>
          </w:rPr>
          <w:t>[E1000246: 6.0 inch Vacuum Viewport Specification]</w:t>
        </w:r>
      </w:hyperlink>
      <w:r>
        <w:t>.</w:t>
      </w:r>
    </w:p>
    <w:p w:rsidR="00287218" w:rsidRDefault="00287218" w:rsidP="00287218">
      <w:pPr>
        <w:pStyle w:val="Heading1"/>
      </w:pPr>
      <w:r>
        <w:br w:type="page"/>
      </w:r>
      <w:bookmarkStart w:id="74" w:name="_Toc189232823"/>
      <w:r>
        <w:t>Interfaces</w:t>
      </w:r>
      <w:bookmarkEnd w:id="74"/>
    </w:p>
    <w:p w:rsidR="00287218" w:rsidRPr="00287218" w:rsidRDefault="00287218" w:rsidP="00287218">
      <w:r>
        <w:t>The documents used to guide the interfaces of the HWS to other sub-systems are listed below:</w:t>
      </w:r>
    </w:p>
    <w:p w:rsidR="00287218" w:rsidRDefault="00287218" w:rsidP="00287218">
      <w:pPr>
        <w:pStyle w:val="Heading2"/>
      </w:pPr>
      <w:bookmarkStart w:id="75" w:name="_Toc189232824"/>
      <w:r>
        <w:t>Systems</w:t>
      </w:r>
      <w:bookmarkEnd w:id="75"/>
    </w:p>
    <w:p w:rsidR="00287218" w:rsidRPr="00287218" w:rsidRDefault="00287218" w:rsidP="00287218">
      <w:r>
        <w:t>Provided by Systems:</w:t>
      </w:r>
    </w:p>
    <w:p w:rsidR="00287218" w:rsidRDefault="0037348E" w:rsidP="00287218">
      <w:pPr>
        <w:pStyle w:val="ListParagraph"/>
        <w:numPr>
          <w:ilvl w:val="0"/>
          <w:numId w:val="25"/>
        </w:numPr>
        <w:spacing w:before="0"/>
        <w:jc w:val="left"/>
      </w:pPr>
      <w:hyperlink r:id="rId96" w:history="1">
        <w:r w:rsidR="00287218" w:rsidRPr="00287218">
          <w:rPr>
            <w:rStyle w:val="Hyperlink"/>
          </w:rPr>
          <w:t>[D1002704: Rack and Cable Tray Layout, LVEA, H1 H2]</w:t>
        </w:r>
      </w:hyperlink>
    </w:p>
    <w:p w:rsidR="00287218" w:rsidRDefault="0037348E" w:rsidP="00287218">
      <w:pPr>
        <w:pStyle w:val="ListParagraph"/>
        <w:numPr>
          <w:ilvl w:val="0"/>
          <w:numId w:val="25"/>
        </w:numPr>
        <w:spacing w:before="0"/>
        <w:jc w:val="left"/>
      </w:pPr>
      <w:hyperlink r:id="rId97" w:history="1">
        <w:r w:rsidR="00287218" w:rsidRPr="00287218">
          <w:rPr>
            <w:rStyle w:val="Hyperlink"/>
          </w:rPr>
          <w:t>[D1001227: aLIGO TCS Envelopes, Corner Station, LLO, LHO]</w:t>
        </w:r>
      </w:hyperlink>
    </w:p>
    <w:p w:rsidR="00534AD6" w:rsidRDefault="00534AD6" w:rsidP="00287218">
      <w:pPr>
        <w:spacing w:before="0"/>
        <w:jc w:val="left"/>
      </w:pPr>
    </w:p>
    <w:p w:rsidR="00287218" w:rsidRDefault="00534AD6" w:rsidP="00287218">
      <w:pPr>
        <w:spacing w:before="0"/>
        <w:jc w:val="left"/>
      </w:pPr>
      <w:r>
        <w:t>Provided by TCS</w:t>
      </w:r>
    </w:p>
    <w:p w:rsidR="00534AD6" w:rsidRDefault="0037348E" w:rsidP="00287218">
      <w:pPr>
        <w:pStyle w:val="ListParagraph"/>
        <w:numPr>
          <w:ilvl w:val="0"/>
          <w:numId w:val="25"/>
        </w:numPr>
        <w:spacing w:before="0"/>
        <w:jc w:val="left"/>
      </w:pPr>
      <w:hyperlink r:id="rId98" w:history="1">
        <w:r w:rsidR="00534AD6" w:rsidRPr="00534AD6">
          <w:rPr>
            <w:rStyle w:val="Hyperlink"/>
          </w:rPr>
          <w:t>[G1100873: aLIGO TCS HWS Reference Dimensions to ETM Telescope]</w:t>
        </w:r>
      </w:hyperlink>
    </w:p>
    <w:p w:rsidR="00534AD6" w:rsidRDefault="00534AD6" w:rsidP="00287218">
      <w:pPr>
        <w:pStyle w:val="ListParagraph"/>
        <w:numPr>
          <w:ilvl w:val="1"/>
          <w:numId w:val="25"/>
        </w:numPr>
        <w:spacing w:before="0"/>
        <w:jc w:val="left"/>
      </w:pPr>
      <w:r>
        <w:t>This document has been used extensively to coordinate the interactions between ALS and TCS with respect to the One Arm Test.</w:t>
      </w:r>
    </w:p>
    <w:p w:rsidR="00534AD6" w:rsidRDefault="0037348E" w:rsidP="00534AD6">
      <w:pPr>
        <w:pStyle w:val="ListParagraph"/>
        <w:numPr>
          <w:ilvl w:val="0"/>
          <w:numId w:val="25"/>
        </w:numPr>
        <w:spacing w:before="0"/>
        <w:jc w:val="left"/>
      </w:pPr>
      <w:hyperlink r:id="rId99" w:history="1">
        <w:r w:rsidR="00534AD6" w:rsidRPr="00534AD6">
          <w:rPr>
            <w:rStyle w:val="Hyperlink"/>
          </w:rPr>
          <w:t>[E1000246: 6 in. vacuum viewport for Hartmann Sensor Beams]</w:t>
        </w:r>
      </w:hyperlink>
    </w:p>
    <w:p w:rsidR="00287218" w:rsidRDefault="00287218" w:rsidP="00534AD6">
      <w:pPr>
        <w:pStyle w:val="Heading2"/>
      </w:pPr>
      <w:bookmarkStart w:id="76" w:name="_Toc189232825"/>
      <w:r>
        <w:t>COC</w:t>
      </w:r>
      <w:bookmarkEnd w:id="76"/>
    </w:p>
    <w:p w:rsidR="00287218" w:rsidRDefault="00534AD6" w:rsidP="00287218">
      <w:pPr>
        <w:spacing w:before="0"/>
        <w:jc w:val="left"/>
      </w:pPr>
      <w:r>
        <w:t>The following documents are mostly for reference. They were used to specify the HWS requirements for the coating designs on the core optics.</w:t>
      </w:r>
    </w:p>
    <w:p w:rsidR="00534AD6" w:rsidRDefault="0037348E" w:rsidP="00534AD6">
      <w:pPr>
        <w:pStyle w:val="ListParagraph"/>
        <w:numPr>
          <w:ilvl w:val="0"/>
          <w:numId w:val="26"/>
        </w:numPr>
        <w:spacing w:before="0"/>
        <w:jc w:val="left"/>
      </w:pPr>
      <w:hyperlink r:id="rId100" w:history="1">
        <w:r w:rsidR="00534AD6" w:rsidRPr="00534AD6">
          <w:rPr>
            <w:rStyle w:val="Hyperlink"/>
          </w:rPr>
          <w:t>[T1000055: Hartmann Sensor Probe Beam: Coating Specification for SR2]</w:t>
        </w:r>
      </w:hyperlink>
    </w:p>
    <w:p w:rsidR="00ED184D" w:rsidRDefault="0037348E" w:rsidP="00534AD6">
      <w:pPr>
        <w:pStyle w:val="ListParagraph"/>
        <w:numPr>
          <w:ilvl w:val="0"/>
          <w:numId w:val="26"/>
        </w:numPr>
        <w:spacing w:before="0"/>
        <w:jc w:val="left"/>
      </w:pPr>
      <w:hyperlink r:id="rId101" w:history="1">
        <w:r w:rsidR="00534AD6" w:rsidRPr="00534AD6">
          <w:rPr>
            <w:rStyle w:val="Hyperlink"/>
          </w:rPr>
          <w:t>[E0900489: Hartmann sensor probe beam requirements for CSIRO coatings]</w:t>
        </w:r>
      </w:hyperlink>
    </w:p>
    <w:p w:rsidR="00ED184D" w:rsidRDefault="00ED184D" w:rsidP="00ED184D">
      <w:pPr>
        <w:spacing w:before="0"/>
        <w:jc w:val="left"/>
      </w:pPr>
      <w:r>
        <w:t>Vendor coating reports (and links to LIGO specifications) are available at:</w:t>
      </w:r>
    </w:p>
    <w:p w:rsidR="00287218" w:rsidRDefault="0037348E" w:rsidP="00ED184D">
      <w:pPr>
        <w:pStyle w:val="ListParagraph"/>
        <w:numPr>
          <w:ilvl w:val="0"/>
          <w:numId w:val="39"/>
        </w:numPr>
        <w:spacing w:before="0"/>
        <w:jc w:val="left"/>
      </w:pPr>
      <w:hyperlink r:id="rId102" w:history="1">
        <w:r w:rsidR="00ED184D" w:rsidRPr="00ED184D">
          <w:rPr>
            <w:rStyle w:val="Hyperlink"/>
          </w:rPr>
          <w:t>https://nebula.ligo.caltech.edu/optics/</w:t>
        </w:r>
      </w:hyperlink>
    </w:p>
    <w:p w:rsidR="00287218" w:rsidRDefault="00287218" w:rsidP="00287218">
      <w:pPr>
        <w:pStyle w:val="Heading2"/>
      </w:pPr>
      <w:bookmarkStart w:id="77" w:name="_Toc189232826"/>
      <w:r>
        <w:t>ISC</w:t>
      </w:r>
      <w:bookmarkEnd w:id="77"/>
    </w:p>
    <w:p w:rsidR="00287218" w:rsidRDefault="00874D94" w:rsidP="00287218">
      <w:pPr>
        <w:spacing w:before="0"/>
        <w:jc w:val="left"/>
      </w:pPr>
      <w:r>
        <w:t>This RODA describes the interface between the ETM HWS and ISC</w:t>
      </w:r>
    </w:p>
    <w:p w:rsidR="00287218" w:rsidRDefault="0037348E" w:rsidP="00874D94">
      <w:pPr>
        <w:pStyle w:val="ListParagraph"/>
        <w:numPr>
          <w:ilvl w:val="0"/>
          <w:numId w:val="27"/>
        </w:numPr>
        <w:spacing w:before="0"/>
        <w:jc w:val="left"/>
      </w:pPr>
      <w:hyperlink r:id="rId103" w:history="1">
        <w:r w:rsidR="00874D94" w:rsidRPr="00874D94">
          <w:rPr>
            <w:rStyle w:val="Hyperlink"/>
          </w:rPr>
          <w:t>[M1100121: aLIGO Components of the In-Air ISC Tables in End Stations]</w:t>
        </w:r>
      </w:hyperlink>
    </w:p>
    <w:p w:rsidR="00874D94" w:rsidRDefault="00287218" w:rsidP="00287218">
      <w:pPr>
        <w:pStyle w:val="Heading2"/>
      </w:pPr>
      <w:bookmarkStart w:id="78" w:name="_Toc189232827"/>
      <w:r>
        <w:t>AOS: SLC</w:t>
      </w:r>
      <w:bookmarkEnd w:id="78"/>
    </w:p>
    <w:p w:rsidR="00BE510E" w:rsidRDefault="00874D94" w:rsidP="00874D94">
      <w:r>
        <w:t xml:space="preserve">The following RODA describes the interface between TCS and SLC </w:t>
      </w:r>
      <w:r w:rsidR="00BE510E">
        <w:t>in the regions of HAM4</w:t>
      </w:r>
      <w:proofErr w:type="gramStart"/>
      <w:r w:rsidR="00BE510E">
        <w:t>,5,10</w:t>
      </w:r>
      <w:proofErr w:type="gramEnd"/>
      <w:r w:rsidR="00BE510E">
        <w:t xml:space="preserve"> and 11 where the HWS mirrors and baffles </w:t>
      </w:r>
    </w:p>
    <w:p w:rsidR="00287218" w:rsidRPr="00874D94" w:rsidRDefault="00287218" w:rsidP="00874D94"/>
    <w:p w:rsidR="00874D94" w:rsidRDefault="0037348E" w:rsidP="00874D94">
      <w:pPr>
        <w:pStyle w:val="ListParagraph"/>
        <w:numPr>
          <w:ilvl w:val="0"/>
          <w:numId w:val="27"/>
        </w:numPr>
        <w:spacing w:before="0"/>
        <w:jc w:val="left"/>
      </w:pPr>
      <w:hyperlink r:id="rId104" w:history="1">
        <w:r w:rsidR="00874D94" w:rsidRPr="00874D94">
          <w:rPr>
            <w:rStyle w:val="Hyperlink"/>
          </w:rPr>
          <w:t>[M1100205: RODA - aLIGO SLC and TCS Interfaces within HAM chambers 4, 5, 10, and 11]</w:t>
        </w:r>
      </w:hyperlink>
    </w:p>
    <w:p w:rsidR="00874D94" w:rsidRDefault="0037348E" w:rsidP="00874D94">
      <w:pPr>
        <w:pStyle w:val="ListParagraph"/>
        <w:numPr>
          <w:ilvl w:val="0"/>
          <w:numId w:val="27"/>
        </w:numPr>
      </w:pPr>
      <w:hyperlink r:id="rId105" w:history="1">
        <w:r w:rsidR="00874D94" w:rsidRPr="00874D94">
          <w:rPr>
            <w:rStyle w:val="Hyperlink"/>
          </w:rPr>
          <w:t>[T1100445: AOS SLC: Signal Recycling Cavity Baffles Final Design]</w:t>
        </w:r>
      </w:hyperlink>
    </w:p>
    <w:p w:rsidR="00874D94" w:rsidRDefault="00874D94" w:rsidP="00E73C7E"/>
    <w:p w:rsidR="00E73C7E" w:rsidRDefault="00E73C7E" w:rsidP="00E73C7E"/>
    <w:p w:rsidR="00C405D1" w:rsidRDefault="00C405D1">
      <w:pPr>
        <w:spacing w:before="0"/>
        <w:jc w:val="left"/>
        <w:rPr>
          <w:rFonts w:ascii="Arial" w:hAnsi="Arial"/>
          <w:b/>
          <w:kern w:val="28"/>
          <w:sz w:val="28"/>
        </w:rPr>
      </w:pPr>
      <w:r>
        <w:br w:type="page"/>
      </w:r>
    </w:p>
    <w:p w:rsidR="00C405D1" w:rsidRDefault="00C405D1" w:rsidP="00C405D1">
      <w:pPr>
        <w:pStyle w:val="Heading1"/>
      </w:pPr>
      <w:bookmarkStart w:id="79" w:name="_Toc189232828"/>
      <w:r>
        <w:t>Testing/Modeling</w:t>
      </w:r>
      <w:bookmarkEnd w:id="79"/>
    </w:p>
    <w:p w:rsidR="000D355E" w:rsidRDefault="000D355E" w:rsidP="000D355E">
      <w:pPr>
        <w:pStyle w:val="Heading2"/>
      </w:pPr>
      <w:bookmarkStart w:id="80" w:name="_Toc189232829"/>
      <w:r>
        <w:t>Modeling</w:t>
      </w:r>
      <w:bookmarkEnd w:id="80"/>
    </w:p>
    <w:p w:rsidR="000D355E" w:rsidRDefault="0037348E" w:rsidP="003017CD">
      <w:pPr>
        <w:pStyle w:val="ListParagraph"/>
        <w:numPr>
          <w:ilvl w:val="0"/>
          <w:numId w:val="31"/>
        </w:numPr>
      </w:pPr>
      <w:hyperlink r:id="rId106" w:history="1">
        <w:r w:rsidR="00462DFD" w:rsidRPr="00462DFD">
          <w:rPr>
            <w:rStyle w:val="Hyperlink"/>
          </w:rPr>
          <w:t>[T1100536: Hartmann Wavefront System: Defocus error budget]</w:t>
        </w:r>
      </w:hyperlink>
    </w:p>
    <w:p w:rsidR="00462DFD" w:rsidRDefault="000D355E" w:rsidP="000D355E">
      <w:pPr>
        <w:pStyle w:val="Heading2"/>
      </w:pPr>
      <w:bookmarkStart w:id="81" w:name="_Toc189232830"/>
      <w:r>
        <w:t>Proto-typing results</w:t>
      </w:r>
      <w:bookmarkEnd w:id="81"/>
    </w:p>
    <w:p w:rsidR="000D355E" w:rsidRPr="00462DFD" w:rsidRDefault="00462DFD" w:rsidP="00462DFD">
      <w:proofErr w:type="gramStart"/>
      <w:r>
        <w:t>Summary of results on the HWS testing from the PDR.</w:t>
      </w:r>
      <w:proofErr w:type="gramEnd"/>
    </w:p>
    <w:p w:rsidR="000D355E" w:rsidRDefault="0037348E" w:rsidP="003017CD">
      <w:pPr>
        <w:pStyle w:val="ListParagraph"/>
        <w:numPr>
          <w:ilvl w:val="0"/>
          <w:numId w:val="31"/>
        </w:numPr>
      </w:pPr>
      <w:hyperlink r:id="rId107" w:history="1">
        <w:r w:rsidR="00462DFD" w:rsidRPr="00462DFD">
          <w:rPr>
            <w:rStyle w:val="Hyperlink"/>
          </w:rPr>
          <w:t>[T1100052: Hartmann Wavefront Sensor PDR: Modeling, testing, and simulation summary]</w:t>
        </w:r>
      </w:hyperlink>
    </w:p>
    <w:p w:rsidR="007D574A" w:rsidRDefault="000D355E" w:rsidP="000D355E">
      <w:pPr>
        <w:pStyle w:val="Heading2"/>
      </w:pPr>
      <w:bookmarkStart w:id="82" w:name="_Toc189232831"/>
      <w:r>
        <w:t>One Arm Test</w:t>
      </w:r>
      <w:bookmarkEnd w:id="82"/>
    </w:p>
    <w:p w:rsidR="000D355E" w:rsidRPr="007D574A" w:rsidRDefault="007D574A" w:rsidP="007D574A">
      <w:r>
        <w:t>The HWS testing as part of the One Arm Test is described in the following document.</w:t>
      </w:r>
    </w:p>
    <w:p w:rsidR="000D355E" w:rsidRDefault="0037348E" w:rsidP="003017CD">
      <w:pPr>
        <w:pStyle w:val="ListParagraph"/>
        <w:numPr>
          <w:ilvl w:val="0"/>
          <w:numId w:val="31"/>
        </w:numPr>
      </w:pPr>
      <w:hyperlink r:id="rId108" w:history="1">
        <w:r w:rsidR="003017CD" w:rsidRPr="003017CD">
          <w:rPr>
            <w:rStyle w:val="Hyperlink"/>
          </w:rPr>
          <w:t>[T1100127: Ring Heater and Hartmann Sensor Test as part of Commissioning Advanced LIGO's First Arm cavity]</w:t>
        </w:r>
      </w:hyperlink>
    </w:p>
    <w:p w:rsidR="000D355E" w:rsidRDefault="000D355E" w:rsidP="000D355E">
      <w:r>
        <w:t>The following tests will be performed on the HWS during the OAT.</w:t>
      </w:r>
    </w:p>
    <w:p w:rsidR="000D355E" w:rsidRDefault="000D355E" w:rsidP="000D355E">
      <w:pPr>
        <w:pStyle w:val="ListParagraph"/>
        <w:numPr>
          <w:ilvl w:val="0"/>
          <w:numId w:val="30"/>
        </w:numPr>
        <w:tabs>
          <w:tab w:val="clear" w:pos="1637"/>
          <w:tab w:val="num" w:pos="810"/>
        </w:tabs>
        <w:ind w:left="810"/>
      </w:pPr>
      <w:r>
        <w:t>Fit-check and alignment of all in-air ETM-HWS equipment.</w:t>
      </w:r>
    </w:p>
    <w:p w:rsidR="000D355E" w:rsidRDefault="000D355E" w:rsidP="000D355E">
      <w:pPr>
        <w:pStyle w:val="ListParagraph"/>
        <w:numPr>
          <w:ilvl w:val="0"/>
          <w:numId w:val="30"/>
        </w:numPr>
        <w:tabs>
          <w:tab w:val="clear" w:pos="1637"/>
          <w:tab w:val="num" w:pos="810"/>
        </w:tabs>
        <w:ind w:left="810"/>
      </w:pPr>
      <w:r>
        <w:t>Confirming basically functionality of the ETM-HWS equipment once it is installed.</w:t>
      </w:r>
    </w:p>
    <w:p w:rsidR="000D355E" w:rsidRDefault="000D355E" w:rsidP="000D355E">
      <w:pPr>
        <w:pStyle w:val="ListParagraph"/>
        <w:numPr>
          <w:ilvl w:val="0"/>
          <w:numId w:val="30"/>
        </w:numPr>
        <w:tabs>
          <w:tab w:val="clear" w:pos="1637"/>
          <w:tab w:val="num" w:pos="810"/>
        </w:tabs>
        <w:ind w:left="810"/>
      </w:pPr>
      <w:r>
        <w:t>Measurement, with the HWS probe beam, of the thermo-elastic and thermo-refractive lenses induced by the ring heater. Verification that these lenses agree with models and independent measurements.</w:t>
      </w:r>
    </w:p>
    <w:p w:rsidR="000D355E" w:rsidRDefault="000D355E" w:rsidP="000D355E">
      <w:pPr>
        <w:pStyle w:val="ListParagraph"/>
        <w:numPr>
          <w:ilvl w:val="0"/>
          <w:numId w:val="30"/>
        </w:numPr>
        <w:tabs>
          <w:tab w:val="clear" w:pos="1637"/>
          <w:tab w:val="num" w:pos="810"/>
        </w:tabs>
        <w:ind w:left="810"/>
      </w:pPr>
      <w:proofErr w:type="gramStart"/>
      <w:r>
        <w:t>Characterization of the RMS probe/secondary beam wander</w:t>
      </w:r>
      <w:proofErr w:type="gramEnd"/>
      <w:r>
        <w:t xml:space="preserve"> over multi-day periods.</w:t>
      </w:r>
    </w:p>
    <w:p w:rsidR="000D355E" w:rsidRDefault="000D355E" w:rsidP="000D355E">
      <w:pPr>
        <w:pStyle w:val="ListParagraph"/>
        <w:numPr>
          <w:ilvl w:val="0"/>
          <w:numId w:val="30"/>
        </w:numPr>
        <w:tabs>
          <w:tab w:val="clear" w:pos="1637"/>
          <w:tab w:val="num" w:pos="810"/>
        </w:tabs>
        <w:ind w:left="810"/>
      </w:pPr>
      <w:r>
        <w:t>Characterization of the in-situ noise floor of the HWS over multi-day periods.</w:t>
      </w:r>
    </w:p>
    <w:p w:rsidR="000D355E" w:rsidRDefault="000D355E" w:rsidP="000D355E">
      <w:pPr>
        <w:pStyle w:val="ListParagraph"/>
        <w:numPr>
          <w:ilvl w:val="0"/>
          <w:numId w:val="30"/>
        </w:numPr>
        <w:tabs>
          <w:tab w:val="clear" w:pos="1637"/>
          <w:tab w:val="num" w:pos="810"/>
        </w:tabs>
        <w:ind w:left="810"/>
      </w:pPr>
      <w:r>
        <w:t>Characterization, using the HWS probe beam, of the thermal defocus of the HWS in-air optical components over multi-day periods and verification that it agrees with modeling.</w:t>
      </w:r>
    </w:p>
    <w:p w:rsidR="000D355E" w:rsidRDefault="000D355E" w:rsidP="000D355E">
      <w:pPr>
        <w:pStyle w:val="ListParagraph"/>
        <w:numPr>
          <w:ilvl w:val="0"/>
          <w:numId w:val="30"/>
        </w:numPr>
        <w:tabs>
          <w:tab w:val="clear" w:pos="1637"/>
          <w:tab w:val="num" w:pos="810"/>
        </w:tabs>
        <w:ind w:left="810"/>
      </w:pPr>
      <w:r>
        <w:t>Characterization, using the HWS secondary beam, of the thermal defocus of the Transmon Telescope over multi-day periods and verification that it agrees with modeling.</w:t>
      </w:r>
    </w:p>
    <w:p w:rsidR="008533E4" w:rsidRPr="00E73C7E" w:rsidRDefault="000D355E" w:rsidP="000D355E">
      <w:pPr>
        <w:pStyle w:val="ListParagraph"/>
        <w:numPr>
          <w:ilvl w:val="0"/>
          <w:numId w:val="30"/>
        </w:numPr>
        <w:tabs>
          <w:tab w:val="clear" w:pos="1637"/>
          <w:tab w:val="num" w:pos="810"/>
        </w:tabs>
        <w:ind w:left="810"/>
      </w:pPr>
      <w:r>
        <w:t>Measurement, with the HWS secondary beam, of the thermo-elastic curvature change in the ETM AR surface induced by the ring heater. Verification that this measurement agrees with modeling and independent measurements.</w:t>
      </w:r>
    </w:p>
    <w:p w:rsidR="0050495D" w:rsidRDefault="0050495D" w:rsidP="008533E4"/>
    <w:p w:rsidR="0050495D" w:rsidRDefault="0050495D" w:rsidP="0050495D">
      <w:pPr>
        <w:pStyle w:val="Heading1"/>
      </w:pPr>
      <w:bookmarkStart w:id="83" w:name="_Toc189232832"/>
      <w:r>
        <w:t>Procedures</w:t>
      </w:r>
      <w:bookmarkEnd w:id="83"/>
    </w:p>
    <w:p w:rsidR="0050495D" w:rsidRDefault="0050495D" w:rsidP="0050495D">
      <w:pPr>
        <w:pStyle w:val="Heading2"/>
      </w:pPr>
      <w:bookmarkStart w:id="84" w:name="_Ref188684682"/>
      <w:bookmarkStart w:id="85" w:name="_Toc189232833"/>
      <w:r>
        <w:t>Alignment</w:t>
      </w:r>
      <w:bookmarkEnd w:id="84"/>
      <w:bookmarkEnd w:id="85"/>
    </w:p>
    <w:p w:rsidR="0050495D" w:rsidRPr="0050495D" w:rsidRDefault="0050495D" w:rsidP="0050495D">
      <w:r>
        <w:t>Estimates on the tolerance on the alignment and the required alignment resolution and range for the Hartmann sensor are provided in:</w:t>
      </w:r>
    </w:p>
    <w:p w:rsidR="0050495D" w:rsidRDefault="0037348E" w:rsidP="0050495D">
      <w:pPr>
        <w:pStyle w:val="ListParagraph"/>
        <w:numPr>
          <w:ilvl w:val="0"/>
          <w:numId w:val="31"/>
        </w:numPr>
      </w:pPr>
      <w:hyperlink r:id="rId109" w:history="1">
        <w:r w:rsidR="0050495D" w:rsidRPr="0050495D">
          <w:rPr>
            <w:rStyle w:val="Hyperlink"/>
          </w:rPr>
          <w:t>[T1100293: ITM Hartmann sensors: Alignment Resolution and Range Requirements]</w:t>
        </w:r>
      </w:hyperlink>
    </w:p>
    <w:p w:rsidR="0050495D" w:rsidRDefault="0050495D" w:rsidP="0050495D">
      <w:r>
        <w:t>The proposed alignment procedure is described in:</w:t>
      </w:r>
    </w:p>
    <w:p w:rsidR="0050495D" w:rsidRDefault="0037348E" w:rsidP="0050495D">
      <w:pPr>
        <w:pStyle w:val="ListParagraph"/>
        <w:numPr>
          <w:ilvl w:val="0"/>
          <w:numId w:val="31"/>
        </w:numPr>
      </w:pPr>
      <w:hyperlink r:id="rId110" w:history="1">
        <w:r w:rsidR="0050495D" w:rsidRPr="0050495D">
          <w:rPr>
            <w:rStyle w:val="Hyperlink"/>
          </w:rPr>
          <w:t>[T1100149: Initial Alignment of the Vertex Hartmann Sensor]</w:t>
        </w:r>
      </w:hyperlink>
    </w:p>
    <w:p w:rsidR="00C405D1" w:rsidRDefault="00C405D1" w:rsidP="008533E4"/>
    <w:p w:rsidR="007B0131" w:rsidRDefault="007B0131" w:rsidP="007B0131">
      <w:pPr>
        <w:pStyle w:val="Heading1"/>
      </w:pPr>
      <w:bookmarkStart w:id="86" w:name="_Toc189232834"/>
      <w:r>
        <w:t>Receiving Inspections</w:t>
      </w:r>
      <w:bookmarkEnd w:id="86"/>
    </w:p>
    <w:p w:rsidR="007B0131" w:rsidRDefault="007B0131" w:rsidP="007B0131">
      <w:pPr>
        <w:spacing w:before="0"/>
        <w:jc w:val="left"/>
      </w:pPr>
    </w:p>
    <w:p w:rsidR="007B0131" w:rsidRDefault="0037348E" w:rsidP="007B0131">
      <w:pPr>
        <w:spacing w:before="0"/>
        <w:jc w:val="left"/>
      </w:pPr>
      <w:hyperlink r:id="rId111" w:history="1">
        <w:r w:rsidR="007B0131" w:rsidRPr="001D7443">
          <w:rPr>
            <w:rStyle w:val="Hyperlink"/>
          </w:rPr>
          <w:t>[T1100256: Acceptance testing / incoming inspection procedure for the Hartmann Sensor Cameras]</w:t>
        </w:r>
      </w:hyperlink>
    </w:p>
    <w:p w:rsidR="008533E4" w:rsidRPr="008533E4" w:rsidRDefault="008533E4" w:rsidP="008533E4"/>
    <w:p w:rsidR="007B0131" w:rsidRDefault="007B0131" w:rsidP="007B0131">
      <w:pPr>
        <w:pStyle w:val="Heading1"/>
      </w:pPr>
      <w:bookmarkStart w:id="87" w:name="_Toc189232835"/>
      <w:r>
        <w:t>Project Planning</w:t>
      </w:r>
      <w:bookmarkEnd w:id="87"/>
    </w:p>
    <w:p w:rsidR="00966885" w:rsidRDefault="00966885" w:rsidP="00966885">
      <w:pPr>
        <w:pStyle w:val="Heading2"/>
      </w:pPr>
      <w:bookmarkStart w:id="88" w:name="_Toc189232836"/>
      <w:r>
        <w:t>Costs</w:t>
      </w:r>
      <w:bookmarkEnd w:id="88"/>
    </w:p>
    <w:p w:rsidR="003B7A9E" w:rsidRDefault="007B0131" w:rsidP="007B0131">
      <w:r>
        <w:t xml:space="preserve">The most recent costing baseline is documented in </w:t>
      </w:r>
      <w:hyperlink r:id="rId112" w:history="1">
        <w:r w:rsidRPr="007B0131">
          <w:rPr>
            <w:rStyle w:val="Hyperlink"/>
          </w:rPr>
          <w:t>[M1000349: aLIGO AOS TCS Budget Update]</w:t>
        </w:r>
      </w:hyperlink>
      <w:r>
        <w:t>. Since the time of this ACR (</w:t>
      </w:r>
      <w:hyperlink r:id="rId113" w:history="1">
        <w:r w:rsidRPr="007B0131">
          <w:rPr>
            <w:rStyle w:val="Hyperlink"/>
          </w:rPr>
          <w:t>#110012</w:t>
        </w:r>
      </w:hyperlink>
      <w:r>
        <w:t>), the HWS bill</w:t>
      </w:r>
      <w:r w:rsidR="00966885">
        <w:t>s</w:t>
      </w:r>
      <w:r>
        <w:t xml:space="preserve"> of materials (BOMs) for all components ha</w:t>
      </w:r>
      <w:r w:rsidR="00966885">
        <w:t>ve</w:t>
      </w:r>
      <w:r>
        <w:t xml:space="preserve"> been matured and detailed. The Appendix includes detailed BOMs </w:t>
      </w:r>
    </w:p>
    <w:p w:rsidR="003B7A9E" w:rsidRDefault="00966885" w:rsidP="007B0131">
      <w:r>
        <w:t xml:space="preserve">(i) </w:t>
      </w:r>
      <w:proofErr w:type="gramStart"/>
      <w:r w:rsidR="007B0131">
        <w:t>for</w:t>
      </w:r>
      <w:proofErr w:type="gramEnd"/>
      <w:r w:rsidR="007B0131">
        <w:t xml:space="preserve"> items installed in air, </w:t>
      </w:r>
    </w:p>
    <w:p w:rsidR="003B7A9E" w:rsidRDefault="00966885" w:rsidP="007B0131">
      <w:r>
        <w:t xml:space="preserve">(ii) </w:t>
      </w:r>
      <w:proofErr w:type="gramStart"/>
      <w:r w:rsidR="007B0131">
        <w:t>for</w:t>
      </w:r>
      <w:proofErr w:type="gramEnd"/>
      <w:r w:rsidR="007B0131">
        <w:t xml:space="preserve"> electronics, and </w:t>
      </w:r>
    </w:p>
    <w:p w:rsidR="007B0131" w:rsidRDefault="00966885" w:rsidP="007B0131">
      <w:r>
        <w:t xml:space="preserve">(iii) </w:t>
      </w:r>
      <w:proofErr w:type="gramStart"/>
      <w:r w:rsidR="007B0131">
        <w:t>for</w:t>
      </w:r>
      <w:proofErr w:type="gramEnd"/>
      <w:r w:rsidR="007B0131">
        <w:t xml:space="preserve"> items to be installed in the vacuum system.</w:t>
      </w:r>
      <w:r>
        <w:t xml:space="preserve"> </w:t>
      </w:r>
    </w:p>
    <w:p w:rsidR="003B7A9E" w:rsidRDefault="003B7A9E" w:rsidP="007B0131">
      <w:r>
        <w:t>From these, updating completion estimates can be an on-going activity.</w:t>
      </w:r>
    </w:p>
    <w:p w:rsidR="003B7A9E" w:rsidRDefault="003B7A9E" w:rsidP="007B0131"/>
    <w:p w:rsidR="00966885" w:rsidRDefault="00966885" w:rsidP="00966885">
      <w:pPr>
        <w:pStyle w:val="Heading2"/>
      </w:pPr>
      <w:bookmarkStart w:id="89" w:name="_Toc189232837"/>
      <w:r>
        <w:t>Procurements</w:t>
      </w:r>
      <w:bookmarkEnd w:id="89"/>
    </w:p>
    <w:p w:rsidR="00966885" w:rsidRDefault="00966885" w:rsidP="00966885">
      <w:r>
        <w:t>The "notes" column in each of the BOMs includes vendor information. In the case of HWS, many items are readily available from commercial catalogs and (in some instances) have already been procured.</w:t>
      </w:r>
    </w:p>
    <w:p w:rsidR="003B7A9E" w:rsidRDefault="003B7A9E" w:rsidP="00966885"/>
    <w:p w:rsidR="00966885" w:rsidRDefault="00966885" w:rsidP="00966885">
      <w:pPr>
        <w:pStyle w:val="Heading2"/>
      </w:pPr>
      <w:bookmarkStart w:id="90" w:name="_Toc189232838"/>
      <w:r>
        <w:t>Schedules</w:t>
      </w:r>
      <w:bookmarkEnd w:id="90"/>
    </w:p>
    <w:p w:rsidR="00966885" w:rsidRPr="007B0131" w:rsidRDefault="00966885" w:rsidP="00966885">
      <w:r>
        <w:t>From the aLIGO Current Installation Schedule (</w:t>
      </w:r>
      <w:hyperlink r:id="rId114" w:history="1">
        <w:r w:rsidRPr="00966885">
          <w:rPr>
            <w:rStyle w:val="Hyperlink"/>
          </w:rPr>
          <w:t>G1100061</w:t>
        </w:r>
      </w:hyperlink>
      <w:r>
        <w:t>), the following activity identifiers are tracked for purposes of delivering necessary components by needed dates.</w:t>
      </w:r>
    </w:p>
    <w:p w:rsidR="00966885" w:rsidRPr="00966885" w:rsidRDefault="00966885" w:rsidP="00966885">
      <w:pPr>
        <w:numPr>
          <w:ilvl w:val="0"/>
          <w:numId w:val="32"/>
        </w:numPr>
        <w:shd w:val="clear" w:color="auto" w:fill="FFFFFF"/>
        <w:spacing w:before="100" w:beforeAutospacing="1" w:after="100" w:afterAutospacing="1"/>
        <w:jc w:val="left"/>
        <w:rPr>
          <w:rFonts w:ascii="Arial" w:hAnsi="Arial" w:cs="Arial"/>
          <w:color w:val="000000"/>
          <w:sz w:val="19"/>
          <w:szCs w:val="19"/>
        </w:rPr>
      </w:pPr>
      <w:r w:rsidRPr="00966885">
        <w:rPr>
          <w:rFonts w:ascii="Arial" w:hAnsi="Arial" w:cs="Arial"/>
          <w:color w:val="000000"/>
          <w:sz w:val="19"/>
          <w:szCs w:val="19"/>
        </w:rPr>
        <w:t>IN-H2-SA3000</w:t>
      </w:r>
    </w:p>
    <w:p w:rsidR="00966885" w:rsidRDefault="00966885" w:rsidP="003B7A9E">
      <w:pPr>
        <w:numPr>
          <w:ilvl w:val="1"/>
          <w:numId w:val="32"/>
        </w:numPr>
        <w:shd w:val="clear" w:color="auto" w:fill="FFFFFF"/>
        <w:spacing w:before="100" w:beforeAutospacing="1" w:after="100" w:afterAutospacing="1"/>
        <w:jc w:val="left"/>
        <w:rPr>
          <w:rFonts w:ascii="Arial" w:hAnsi="Arial" w:cs="Arial"/>
          <w:color w:val="000000"/>
          <w:sz w:val="19"/>
          <w:szCs w:val="19"/>
        </w:rPr>
      </w:pPr>
      <w:proofErr w:type="gramStart"/>
      <w:r w:rsidRPr="00966885">
        <w:rPr>
          <w:rFonts w:ascii="Arial" w:hAnsi="Arial" w:cs="Arial"/>
          <w:color w:val="000000"/>
          <w:sz w:val="19"/>
          <w:szCs w:val="19"/>
        </w:rPr>
        <w:t>inre</w:t>
      </w:r>
      <w:proofErr w:type="gramEnd"/>
      <w:r w:rsidRPr="00966885">
        <w:rPr>
          <w:rFonts w:ascii="Arial" w:hAnsi="Arial" w:cs="Arial"/>
          <w:color w:val="000000"/>
          <w:sz w:val="19"/>
          <w:szCs w:val="19"/>
        </w:rPr>
        <w:t>: C</w:t>
      </w:r>
      <w:r>
        <w:rPr>
          <w:rFonts w:ascii="Arial" w:hAnsi="Arial" w:cs="Arial"/>
          <w:color w:val="000000"/>
          <w:sz w:val="19"/>
          <w:szCs w:val="19"/>
        </w:rPr>
        <w:t>ommissioning of H2 One Arm Test</w:t>
      </w:r>
    </w:p>
    <w:p w:rsidR="003B7A9E" w:rsidRDefault="003B7A9E" w:rsidP="003B7A9E">
      <w:pPr>
        <w:numPr>
          <w:ilvl w:val="1"/>
          <w:numId w:val="32"/>
        </w:numPr>
        <w:shd w:val="clear" w:color="auto" w:fill="FFFFFF"/>
        <w:spacing w:before="100" w:beforeAutospacing="1" w:after="100" w:afterAutospacing="1"/>
        <w:jc w:val="left"/>
        <w:rPr>
          <w:rFonts w:ascii="Arial" w:hAnsi="Arial" w:cs="Arial"/>
          <w:color w:val="000000"/>
          <w:sz w:val="19"/>
          <w:szCs w:val="19"/>
        </w:rPr>
      </w:pPr>
      <w:proofErr w:type="gramStart"/>
      <w:r>
        <w:rPr>
          <w:rFonts w:ascii="Arial" w:hAnsi="Arial" w:cs="Arial"/>
          <w:color w:val="000000"/>
          <w:sz w:val="19"/>
          <w:szCs w:val="19"/>
        </w:rPr>
        <w:t>critical</w:t>
      </w:r>
      <w:proofErr w:type="gramEnd"/>
      <w:r>
        <w:rPr>
          <w:rFonts w:ascii="Arial" w:hAnsi="Arial" w:cs="Arial"/>
          <w:color w:val="000000"/>
          <w:sz w:val="19"/>
          <w:szCs w:val="19"/>
        </w:rPr>
        <w:t xml:space="preserve"> path = FDR</w:t>
      </w:r>
      <w:r w:rsidR="00E7734F">
        <w:rPr>
          <w:rFonts w:ascii="Arial" w:hAnsi="Arial" w:cs="Arial"/>
          <w:color w:val="000000"/>
          <w:sz w:val="19"/>
          <w:szCs w:val="19"/>
        </w:rPr>
        <w:t xml:space="preserve"> and resource limitations (i.e. FTE's)</w:t>
      </w:r>
    </w:p>
    <w:p w:rsidR="00966885" w:rsidRPr="00966885" w:rsidRDefault="00966885" w:rsidP="00966885">
      <w:pPr>
        <w:numPr>
          <w:ilvl w:val="0"/>
          <w:numId w:val="32"/>
        </w:numPr>
        <w:shd w:val="clear" w:color="auto" w:fill="FFFFFF"/>
        <w:spacing w:after="100" w:afterAutospacing="1"/>
        <w:jc w:val="left"/>
        <w:rPr>
          <w:rFonts w:ascii="Arial" w:hAnsi="Arial" w:cs="Arial"/>
          <w:color w:val="000000"/>
          <w:sz w:val="19"/>
          <w:szCs w:val="19"/>
        </w:rPr>
      </w:pPr>
      <w:r w:rsidRPr="00966885">
        <w:rPr>
          <w:rFonts w:ascii="Arial" w:hAnsi="Arial" w:cs="Arial"/>
          <w:color w:val="000000"/>
          <w:sz w:val="19"/>
          <w:szCs w:val="19"/>
        </w:rPr>
        <w:t>IN-L1-P3105</w:t>
      </w:r>
    </w:p>
    <w:p w:rsidR="00966885" w:rsidRDefault="00966885" w:rsidP="00966885">
      <w:pPr>
        <w:numPr>
          <w:ilvl w:val="1"/>
          <w:numId w:val="32"/>
        </w:numPr>
        <w:shd w:val="clear" w:color="auto" w:fill="FFFFFF"/>
        <w:spacing w:before="100" w:beforeAutospacing="1" w:after="100" w:afterAutospacing="1"/>
        <w:jc w:val="left"/>
        <w:rPr>
          <w:rFonts w:ascii="Arial" w:hAnsi="Arial" w:cs="Arial"/>
          <w:color w:val="000000"/>
          <w:sz w:val="19"/>
          <w:szCs w:val="19"/>
        </w:rPr>
      </w:pPr>
      <w:proofErr w:type="gramStart"/>
      <w:r>
        <w:rPr>
          <w:rFonts w:ascii="Arial" w:hAnsi="Arial" w:cs="Arial"/>
          <w:color w:val="000000"/>
          <w:sz w:val="19"/>
          <w:szCs w:val="19"/>
        </w:rPr>
        <w:t>inre</w:t>
      </w:r>
      <w:proofErr w:type="gramEnd"/>
      <w:r>
        <w:rPr>
          <w:rFonts w:ascii="Arial" w:hAnsi="Arial" w:cs="Arial"/>
          <w:color w:val="000000"/>
          <w:sz w:val="19"/>
          <w:szCs w:val="19"/>
        </w:rPr>
        <w:t>: HAM4 installations @ L1</w:t>
      </w:r>
    </w:p>
    <w:p w:rsidR="003B7A9E" w:rsidRPr="00966885" w:rsidRDefault="003B7A9E" w:rsidP="003B7A9E">
      <w:pPr>
        <w:numPr>
          <w:ilvl w:val="1"/>
          <w:numId w:val="32"/>
        </w:numPr>
        <w:shd w:val="clear" w:color="auto" w:fill="FFFFFF"/>
        <w:spacing w:before="100" w:beforeAutospacing="1" w:after="100" w:afterAutospacing="1"/>
        <w:jc w:val="left"/>
        <w:rPr>
          <w:rFonts w:ascii="Arial" w:hAnsi="Arial" w:cs="Arial"/>
          <w:color w:val="000000"/>
          <w:sz w:val="19"/>
          <w:szCs w:val="19"/>
        </w:rPr>
      </w:pPr>
      <w:proofErr w:type="gramStart"/>
      <w:r>
        <w:rPr>
          <w:rFonts w:ascii="Arial" w:hAnsi="Arial" w:cs="Arial"/>
          <w:color w:val="000000"/>
          <w:sz w:val="19"/>
          <w:szCs w:val="19"/>
        </w:rPr>
        <w:t>critical</w:t>
      </w:r>
      <w:proofErr w:type="gramEnd"/>
      <w:r>
        <w:rPr>
          <w:rFonts w:ascii="Arial" w:hAnsi="Arial" w:cs="Arial"/>
          <w:color w:val="000000"/>
          <w:sz w:val="19"/>
          <w:szCs w:val="19"/>
        </w:rPr>
        <w:t xml:space="preserve"> path = FDR; viewport enclosure design, leak and proof testing</w:t>
      </w:r>
    </w:p>
    <w:p w:rsidR="00966885" w:rsidRPr="00966885" w:rsidRDefault="00966885" w:rsidP="00966885">
      <w:pPr>
        <w:numPr>
          <w:ilvl w:val="0"/>
          <w:numId w:val="32"/>
        </w:numPr>
        <w:shd w:val="clear" w:color="auto" w:fill="FFFFFF"/>
        <w:spacing w:after="100" w:afterAutospacing="1"/>
        <w:jc w:val="left"/>
        <w:rPr>
          <w:rFonts w:ascii="Arial" w:hAnsi="Arial" w:cs="Arial"/>
          <w:color w:val="000000"/>
          <w:sz w:val="19"/>
          <w:szCs w:val="19"/>
        </w:rPr>
      </w:pPr>
      <w:r w:rsidRPr="00966885">
        <w:rPr>
          <w:rFonts w:ascii="Arial" w:hAnsi="Arial" w:cs="Arial"/>
          <w:color w:val="000000"/>
          <w:sz w:val="19"/>
          <w:szCs w:val="19"/>
        </w:rPr>
        <w:t>IN-H2-FI1155</w:t>
      </w:r>
    </w:p>
    <w:p w:rsidR="00966885" w:rsidRDefault="00966885" w:rsidP="00966885">
      <w:pPr>
        <w:numPr>
          <w:ilvl w:val="1"/>
          <w:numId w:val="32"/>
        </w:numPr>
        <w:shd w:val="clear" w:color="auto" w:fill="FFFFFF"/>
        <w:spacing w:before="100" w:beforeAutospacing="1" w:after="100" w:afterAutospacing="1"/>
        <w:jc w:val="left"/>
        <w:rPr>
          <w:rFonts w:ascii="Arial" w:hAnsi="Arial" w:cs="Arial"/>
          <w:color w:val="000000"/>
          <w:sz w:val="19"/>
          <w:szCs w:val="19"/>
        </w:rPr>
      </w:pPr>
      <w:proofErr w:type="gramStart"/>
      <w:r>
        <w:rPr>
          <w:rFonts w:ascii="Arial" w:hAnsi="Arial" w:cs="Arial"/>
          <w:color w:val="000000"/>
          <w:sz w:val="19"/>
          <w:szCs w:val="19"/>
        </w:rPr>
        <w:t>inre</w:t>
      </w:r>
      <w:proofErr w:type="gramEnd"/>
      <w:r>
        <w:rPr>
          <w:rFonts w:ascii="Arial" w:hAnsi="Arial" w:cs="Arial"/>
          <w:color w:val="000000"/>
          <w:sz w:val="19"/>
          <w:szCs w:val="19"/>
        </w:rPr>
        <w:t>: HAM10 installations @ H2</w:t>
      </w:r>
    </w:p>
    <w:p w:rsidR="003B7A9E" w:rsidRPr="00966885" w:rsidRDefault="003B7A9E" w:rsidP="00E277C2">
      <w:pPr>
        <w:numPr>
          <w:ilvl w:val="1"/>
          <w:numId w:val="32"/>
        </w:numPr>
        <w:shd w:val="clear" w:color="auto" w:fill="FFFFFF"/>
        <w:spacing w:before="100" w:beforeAutospacing="1" w:after="100" w:afterAutospacing="1"/>
        <w:jc w:val="left"/>
        <w:rPr>
          <w:rFonts w:ascii="Arial" w:hAnsi="Arial" w:cs="Arial"/>
          <w:color w:val="000000"/>
          <w:sz w:val="19"/>
          <w:szCs w:val="19"/>
        </w:rPr>
      </w:pPr>
      <w:proofErr w:type="gramStart"/>
      <w:r>
        <w:rPr>
          <w:rFonts w:ascii="Arial" w:hAnsi="Arial" w:cs="Arial"/>
          <w:color w:val="000000"/>
          <w:sz w:val="19"/>
          <w:szCs w:val="19"/>
        </w:rPr>
        <w:t>critical</w:t>
      </w:r>
      <w:proofErr w:type="gramEnd"/>
      <w:r>
        <w:rPr>
          <w:rFonts w:ascii="Arial" w:hAnsi="Arial" w:cs="Arial"/>
          <w:color w:val="000000"/>
          <w:sz w:val="19"/>
          <w:szCs w:val="19"/>
        </w:rPr>
        <w:t xml:space="preserve"> path = FDR; viewport enclosure design, leak and proof testing</w:t>
      </w:r>
    </w:p>
    <w:p w:rsidR="00966885" w:rsidRPr="00966885" w:rsidRDefault="00966885" w:rsidP="00966885">
      <w:pPr>
        <w:numPr>
          <w:ilvl w:val="0"/>
          <w:numId w:val="32"/>
        </w:numPr>
        <w:shd w:val="clear" w:color="auto" w:fill="FFFFFF"/>
        <w:spacing w:after="100" w:afterAutospacing="1"/>
        <w:jc w:val="left"/>
        <w:rPr>
          <w:rFonts w:ascii="Arial" w:hAnsi="Arial" w:cs="Arial"/>
          <w:color w:val="000000"/>
          <w:sz w:val="19"/>
          <w:szCs w:val="19"/>
        </w:rPr>
      </w:pPr>
      <w:r w:rsidRPr="00966885">
        <w:rPr>
          <w:rFonts w:ascii="Arial" w:hAnsi="Arial" w:cs="Arial"/>
          <w:color w:val="000000"/>
          <w:sz w:val="19"/>
          <w:szCs w:val="19"/>
        </w:rPr>
        <w:t>IN-H1-F3115</w:t>
      </w:r>
    </w:p>
    <w:p w:rsidR="00966885" w:rsidRDefault="00966885" w:rsidP="00966885">
      <w:pPr>
        <w:numPr>
          <w:ilvl w:val="1"/>
          <w:numId w:val="32"/>
        </w:numPr>
        <w:shd w:val="clear" w:color="auto" w:fill="FFFFFF"/>
        <w:spacing w:before="100" w:beforeAutospacing="1" w:after="100" w:afterAutospacing="1"/>
        <w:jc w:val="left"/>
        <w:rPr>
          <w:rFonts w:ascii="Arial" w:hAnsi="Arial" w:cs="Arial"/>
          <w:color w:val="000000"/>
          <w:sz w:val="19"/>
          <w:szCs w:val="19"/>
        </w:rPr>
      </w:pPr>
      <w:proofErr w:type="gramStart"/>
      <w:r>
        <w:rPr>
          <w:rFonts w:ascii="Arial" w:hAnsi="Arial" w:cs="Arial"/>
          <w:color w:val="000000"/>
          <w:sz w:val="19"/>
          <w:szCs w:val="19"/>
        </w:rPr>
        <w:t>inre</w:t>
      </w:r>
      <w:proofErr w:type="gramEnd"/>
      <w:r>
        <w:rPr>
          <w:rFonts w:ascii="Arial" w:hAnsi="Arial" w:cs="Arial"/>
          <w:color w:val="000000"/>
          <w:sz w:val="19"/>
          <w:szCs w:val="19"/>
        </w:rPr>
        <w:t>: HAM4 installations @ H1</w:t>
      </w:r>
    </w:p>
    <w:p w:rsidR="00E277C2" w:rsidRDefault="00E277C2" w:rsidP="00E277C2">
      <w:pPr>
        <w:numPr>
          <w:ilvl w:val="1"/>
          <w:numId w:val="32"/>
        </w:numPr>
        <w:shd w:val="clear" w:color="auto" w:fill="FFFFFF"/>
        <w:spacing w:before="100" w:beforeAutospacing="1" w:after="100" w:afterAutospacing="1"/>
        <w:jc w:val="left"/>
        <w:rPr>
          <w:rFonts w:ascii="Arial" w:hAnsi="Arial" w:cs="Arial"/>
          <w:color w:val="000000"/>
          <w:sz w:val="19"/>
          <w:szCs w:val="19"/>
        </w:rPr>
      </w:pPr>
      <w:proofErr w:type="gramStart"/>
      <w:r>
        <w:rPr>
          <w:rFonts w:ascii="Arial" w:hAnsi="Arial" w:cs="Arial"/>
          <w:color w:val="000000"/>
          <w:sz w:val="19"/>
          <w:szCs w:val="19"/>
        </w:rPr>
        <w:t>adequate</w:t>
      </w:r>
      <w:proofErr w:type="gramEnd"/>
      <w:r>
        <w:rPr>
          <w:rFonts w:ascii="Arial" w:hAnsi="Arial" w:cs="Arial"/>
          <w:color w:val="000000"/>
          <w:sz w:val="19"/>
          <w:szCs w:val="19"/>
        </w:rPr>
        <w:t xml:space="preserve"> float, but resource-limited (i.e. FTE's)</w:t>
      </w:r>
    </w:p>
    <w:p w:rsidR="00E277C2" w:rsidRDefault="00E277C2" w:rsidP="00E277C2">
      <w:pPr>
        <w:shd w:val="clear" w:color="auto" w:fill="FFFFFF"/>
        <w:spacing w:before="100" w:beforeAutospacing="1" w:after="100" w:afterAutospacing="1"/>
        <w:jc w:val="left"/>
        <w:rPr>
          <w:rFonts w:ascii="Arial" w:hAnsi="Arial" w:cs="Arial"/>
          <w:color w:val="000000"/>
          <w:sz w:val="19"/>
          <w:szCs w:val="19"/>
        </w:rPr>
      </w:pPr>
    </w:p>
    <w:p w:rsidR="00E277C2" w:rsidRPr="00966885" w:rsidRDefault="00E277C2" w:rsidP="00E277C2">
      <w:pPr>
        <w:shd w:val="clear" w:color="auto" w:fill="FFFFFF"/>
        <w:spacing w:before="100" w:beforeAutospacing="1" w:after="100" w:afterAutospacing="1"/>
        <w:jc w:val="left"/>
        <w:rPr>
          <w:rFonts w:ascii="Arial" w:hAnsi="Arial" w:cs="Arial"/>
          <w:color w:val="000000"/>
          <w:sz w:val="19"/>
          <w:szCs w:val="19"/>
        </w:rPr>
      </w:pPr>
    </w:p>
    <w:p w:rsidR="00966885" w:rsidRPr="00966885" w:rsidRDefault="00966885" w:rsidP="00966885">
      <w:pPr>
        <w:numPr>
          <w:ilvl w:val="0"/>
          <w:numId w:val="32"/>
        </w:numPr>
        <w:shd w:val="clear" w:color="auto" w:fill="FFFFFF"/>
        <w:spacing w:after="100" w:afterAutospacing="1"/>
        <w:jc w:val="left"/>
        <w:rPr>
          <w:rFonts w:ascii="Arial" w:hAnsi="Arial" w:cs="Arial"/>
          <w:color w:val="000000"/>
          <w:sz w:val="19"/>
          <w:szCs w:val="19"/>
        </w:rPr>
      </w:pPr>
      <w:r w:rsidRPr="00966885">
        <w:rPr>
          <w:rFonts w:ascii="Arial" w:hAnsi="Arial" w:cs="Arial"/>
          <w:color w:val="000000"/>
          <w:sz w:val="19"/>
          <w:szCs w:val="19"/>
        </w:rPr>
        <w:t>IN-L1-E1419 / IN-L1-YE1439</w:t>
      </w:r>
    </w:p>
    <w:p w:rsidR="00966885" w:rsidRPr="00966885" w:rsidRDefault="00966885" w:rsidP="00966885">
      <w:pPr>
        <w:numPr>
          <w:ilvl w:val="1"/>
          <w:numId w:val="32"/>
        </w:numPr>
        <w:shd w:val="clear" w:color="auto" w:fill="FFFFFF"/>
        <w:spacing w:before="100" w:beforeAutospacing="1" w:after="100" w:afterAutospacing="1"/>
        <w:jc w:val="left"/>
        <w:rPr>
          <w:rFonts w:ascii="Arial" w:hAnsi="Arial" w:cs="Arial"/>
          <w:color w:val="000000"/>
          <w:sz w:val="19"/>
          <w:szCs w:val="19"/>
        </w:rPr>
      </w:pPr>
      <w:proofErr w:type="gramStart"/>
      <w:r w:rsidRPr="00966885">
        <w:rPr>
          <w:rFonts w:ascii="Arial" w:hAnsi="Arial" w:cs="Arial"/>
          <w:color w:val="000000"/>
          <w:sz w:val="19"/>
          <w:szCs w:val="19"/>
        </w:rPr>
        <w:t>inre</w:t>
      </w:r>
      <w:proofErr w:type="gramEnd"/>
      <w:r w:rsidRPr="00966885">
        <w:rPr>
          <w:rFonts w:ascii="Arial" w:hAnsi="Arial" w:cs="Arial"/>
          <w:color w:val="000000"/>
          <w:sz w:val="19"/>
          <w:szCs w:val="19"/>
        </w:rPr>
        <w:t>: ET</w:t>
      </w:r>
      <w:r>
        <w:rPr>
          <w:rFonts w:ascii="Arial" w:hAnsi="Arial" w:cs="Arial"/>
          <w:color w:val="000000"/>
          <w:sz w:val="19"/>
          <w:szCs w:val="19"/>
        </w:rPr>
        <w:t>Mx and ETMy installations at L1</w:t>
      </w:r>
    </w:p>
    <w:p w:rsidR="00966885" w:rsidRPr="00966885" w:rsidRDefault="00966885" w:rsidP="00966885">
      <w:pPr>
        <w:numPr>
          <w:ilvl w:val="0"/>
          <w:numId w:val="32"/>
        </w:numPr>
        <w:shd w:val="clear" w:color="auto" w:fill="FFFFFF"/>
        <w:spacing w:after="100" w:afterAutospacing="1"/>
        <w:jc w:val="left"/>
        <w:rPr>
          <w:rFonts w:ascii="Arial" w:hAnsi="Arial" w:cs="Arial"/>
          <w:color w:val="000000"/>
          <w:sz w:val="19"/>
          <w:szCs w:val="19"/>
        </w:rPr>
      </w:pPr>
      <w:r w:rsidRPr="00966885">
        <w:rPr>
          <w:rFonts w:ascii="Arial" w:hAnsi="Arial" w:cs="Arial"/>
          <w:color w:val="000000"/>
          <w:sz w:val="19"/>
          <w:szCs w:val="19"/>
        </w:rPr>
        <w:t>IN-H2-FI1980</w:t>
      </w:r>
    </w:p>
    <w:p w:rsidR="00966885" w:rsidRPr="00966885" w:rsidRDefault="00966885" w:rsidP="00966885">
      <w:pPr>
        <w:numPr>
          <w:ilvl w:val="1"/>
          <w:numId w:val="32"/>
        </w:numPr>
        <w:shd w:val="clear" w:color="auto" w:fill="FFFFFF"/>
        <w:spacing w:before="100" w:beforeAutospacing="1" w:after="100" w:afterAutospacing="1"/>
        <w:jc w:val="left"/>
        <w:rPr>
          <w:rFonts w:ascii="Arial" w:hAnsi="Arial" w:cs="Arial"/>
          <w:color w:val="000000"/>
          <w:sz w:val="19"/>
          <w:szCs w:val="19"/>
        </w:rPr>
      </w:pPr>
      <w:proofErr w:type="gramStart"/>
      <w:r>
        <w:rPr>
          <w:rFonts w:ascii="Arial" w:hAnsi="Arial" w:cs="Arial"/>
          <w:color w:val="000000"/>
          <w:sz w:val="19"/>
          <w:szCs w:val="19"/>
        </w:rPr>
        <w:t>inre</w:t>
      </w:r>
      <w:proofErr w:type="gramEnd"/>
      <w:r>
        <w:rPr>
          <w:rFonts w:ascii="Arial" w:hAnsi="Arial" w:cs="Arial"/>
          <w:color w:val="000000"/>
          <w:sz w:val="19"/>
          <w:szCs w:val="19"/>
        </w:rPr>
        <w:t>: ETMx installations at H2</w:t>
      </w:r>
    </w:p>
    <w:p w:rsidR="00966885" w:rsidRPr="00966885" w:rsidRDefault="00966885" w:rsidP="00966885">
      <w:pPr>
        <w:numPr>
          <w:ilvl w:val="0"/>
          <w:numId w:val="32"/>
        </w:numPr>
        <w:shd w:val="clear" w:color="auto" w:fill="FFFFFF"/>
        <w:spacing w:after="100" w:afterAutospacing="1"/>
        <w:jc w:val="left"/>
        <w:rPr>
          <w:rFonts w:ascii="Arial" w:hAnsi="Arial" w:cs="Arial"/>
          <w:color w:val="000000"/>
          <w:sz w:val="19"/>
          <w:szCs w:val="19"/>
        </w:rPr>
      </w:pPr>
      <w:r w:rsidRPr="00966885">
        <w:rPr>
          <w:rFonts w:ascii="Arial" w:hAnsi="Arial" w:cs="Arial"/>
          <w:color w:val="000000"/>
          <w:sz w:val="19"/>
          <w:szCs w:val="19"/>
        </w:rPr>
        <w:t>IN-H1-EX1340 / IN-H1-EY1340</w:t>
      </w:r>
    </w:p>
    <w:p w:rsidR="00966885" w:rsidRPr="00966885" w:rsidRDefault="00966885" w:rsidP="00966885">
      <w:pPr>
        <w:numPr>
          <w:ilvl w:val="1"/>
          <w:numId w:val="32"/>
        </w:numPr>
        <w:shd w:val="clear" w:color="auto" w:fill="FFFFFF"/>
        <w:spacing w:before="100" w:beforeAutospacing="1" w:after="100" w:afterAutospacing="1"/>
        <w:jc w:val="left"/>
        <w:rPr>
          <w:rFonts w:ascii="Arial" w:hAnsi="Arial" w:cs="Arial"/>
          <w:color w:val="000000"/>
          <w:sz w:val="19"/>
          <w:szCs w:val="19"/>
        </w:rPr>
      </w:pPr>
      <w:proofErr w:type="gramStart"/>
      <w:r w:rsidRPr="00966885">
        <w:rPr>
          <w:rFonts w:ascii="Arial" w:hAnsi="Arial" w:cs="Arial"/>
          <w:color w:val="000000"/>
          <w:sz w:val="19"/>
          <w:szCs w:val="19"/>
        </w:rPr>
        <w:t>inre</w:t>
      </w:r>
      <w:proofErr w:type="gramEnd"/>
      <w:r w:rsidRPr="00966885">
        <w:rPr>
          <w:rFonts w:ascii="Arial" w:hAnsi="Arial" w:cs="Arial"/>
          <w:color w:val="000000"/>
          <w:sz w:val="19"/>
          <w:szCs w:val="19"/>
        </w:rPr>
        <w:t>: ETMx and ETMy installations a</w:t>
      </w:r>
      <w:r>
        <w:rPr>
          <w:rFonts w:ascii="Arial" w:hAnsi="Arial" w:cs="Arial"/>
          <w:color w:val="000000"/>
          <w:sz w:val="19"/>
          <w:szCs w:val="19"/>
        </w:rPr>
        <w:t>t H1</w:t>
      </w:r>
    </w:p>
    <w:p w:rsidR="00966885" w:rsidRPr="00966885" w:rsidRDefault="00966885" w:rsidP="00966885">
      <w:pPr>
        <w:numPr>
          <w:ilvl w:val="0"/>
          <w:numId w:val="32"/>
        </w:numPr>
        <w:shd w:val="clear" w:color="auto" w:fill="FFFFFF"/>
        <w:spacing w:after="100" w:afterAutospacing="1"/>
        <w:jc w:val="left"/>
        <w:rPr>
          <w:rFonts w:ascii="Arial" w:hAnsi="Arial" w:cs="Arial"/>
          <w:color w:val="000000"/>
          <w:sz w:val="19"/>
          <w:szCs w:val="19"/>
        </w:rPr>
      </w:pPr>
      <w:r w:rsidRPr="00966885">
        <w:rPr>
          <w:rFonts w:ascii="Arial" w:hAnsi="Arial" w:cs="Arial"/>
          <w:color w:val="000000"/>
          <w:sz w:val="19"/>
          <w:szCs w:val="19"/>
        </w:rPr>
        <w:t>IN-L1-IA2785</w:t>
      </w:r>
    </w:p>
    <w:p w:rsidR="00966885" w:rsidRPr="00966885" w:rsidRDefault="00966885" w:rsidP="00966885">
      <w:pPr>
        <w:numPr>
          <w:ilvl w:val="1"/>
          <w:numId w:val="32"/>
        </w:numPr>
        <w:shd w:val="clear" w:color="auto" w:fill="FFFFFF"/>
        <w:spacing w:before="100" w:beforeAutospacing="1" w:after="100" w:afterAutospacing="1"/>
        <w:jc w:val="left"/>
        <w:rPr>
          <w:rFonts w:ascii="Arial" w:hAnsi="Arial" w:cs="Arial"/>
          <w:color w:val="000000"/>
          <w:sz w:val="19"/>
          <w:szCs w:val="19"/>
        </w:rPr>
      </w:pPr>
      <w:proofErr w:type="gramStart"/>
      <w:r>
        <w:rPr>
          <w:rFonts w:ascii="Arial" w:hAnsi="Arial" w:cs="Arial"/>
          <w:color w:val="000000"/>
          <w:sz w:val="19"/>
          <w:szCs w:val="19"/>
        </w:rPr>
        <w:t>inre</w:t>
      </w:r>
      <w:proofErr w:type="gramEnd"/>
      <w:r>
        <w:rPr>
          <w:rFonts w:ascii="Arial" w:hAnsi="Arial" w:cs="Arial"/>
          <w:color w:val="000000"/>
          <w:sz w:val="19"/>
          <w:szCs w:val="19"/>
        </w:rPr>
        <w:t>: Commissioning of L1</w:t>
      </w:r>
    </w:p>
    <w:p w:rsidR="00966885" w:rsidRPr="00966885" w:rsidRDefault="00966885" w:rsidP="00966885">
      <w:pPr>
        <w:numPr>
          <w:ilvl w:val="0"/>
          <w:numId w:val="32"/>
        </w:numPr>
        <w:shd w:val="clear" w:color="auto" w:fill="FFFFFF"/>
        <w:spacing w:after="100" w:afterAutospacing="1"/>
        <w:jc w:val="left"/>
        <w:rPr>
          <w:rFonts w:ascii="Arial" w:hAnsi="Arial" w:cs="Arial"/>
          <w:color w:val="000000"/>
          <w:sz w:val="19"/>
          <w:szCs w:val="19"/>
        </w:rPr>
      </w:pPr>
      <w:r w:rsidRPr="00966885">
        <w:rPr>
          <w:rFonts w:ascii="Arial" w:hAnsi="Arial" w:cs="Arial"/>
          <w:color w:val="000000"/>
          <w:sz w:val="19"/>
          <w:szCs w:val="19"/>
        </w:rPr>
        <w:t>IN-H2-IA2955</w:t>
      </w:r>
    </w:p>
    <w:p w:rsidR="00966885" w:rsidRPr="00966885" w:rsidRDefault="00966885" w:rsidP="00966885">
      <w:pPr>
        <w:numPr>
          <w:ilvl w:val="1"/>
          <w:numId w:val="32"/>
        </w:numPr>
        <w:shd w:val="clear" w:color="auto" w:fill="FFFFFF"/>
        <w:spacing w:before="100" w:beforeAutospacing="1" w:after="100" w:afterAutospacing="1"/>
        <w:jc w:val="left"/>
        <w:rPr>
          <w:rFonts w:ascii="Arial" w:hAnsi="Arial" w:cs="Arial"/>
          <w:color w:val="000000"/>
          <w:sz w:val="19"/>
          <w:szCs w:val="19"/>
        </w:rPr>
      </w:pPr>
      <w:proofErr w:type="gramStart"/>
      <w:r>
        <w:rPr>
          <w:rFonts w:ascii="Arial" w:hAnsi="Arial" w:cs="Arial"/>
          <w:color w:val="000000"/>
          <w:sz w:val="19"/>
          <w:szCs w:val="19"/>
        </w:rPr>
        <w:t>inre</w:t>
      </w:r>
      <w:proofErr w:type="gramEnd"/>
      <w:r>
        <w:rPr>
          <w:rFonts w:ascii="Arial" w:hAnsi="Arial" w:cs="Arial"/>
          <w:color w:val="000000"/>
          <w:sz w:val="19"/>
          <w:szCs w:val="19"/>
        </w:rPr>
        <w:t>: Commissioning of H2</w:t>
      </w:r>
    </w:p>
    <w:p w:rsidR="00966885" w:rsidRPr="00966885" w:rsidRDefault="00966885" w:rsidP="00966885">
      <w:pPr>
        <w:numPr>
          <w:ilvl w:val="0"/>
          <w:numId w:val="32"/>
        </w:numPr>
        <w:shd w:val="clear" w:color="auto" w:fill="FFFFFF"/>
        <w:spacing w:after="100" w:afterAutospacing="1"/>
        <w:jc w:val="left"/>
        <w:rPr>
          <w:rFonts w:ascii="Arial" w:hAnsi="Arial" w:cs="Arial"/>
          <w:color w:val="000000"/>
          <w:sz w:val="19"/>
          <w:szCs w:val="19"/>
        </w:rPr>
      </w:pPr>
      <w:r w:rsidRPr="00966885">
        <w:rPr>
          <w:rFonts w:ascii="Arial" w:hAnsi="Arial" w:cs="Arial"/>
          <w:color w:val="000000"/>
          <w:sz w:val="19"/>
          <w:szCs w:val="19"/>
        </w:rPr>
        <w:t>IN-H1-IA3230</w:t>
      </w:r>
    </w:p>
    <w:p w:rsidR="00915892" w:rsidRPr="008C099F" w:rsidRDefault="00966885" w:rsidP="008533E4">
      <w:pPr>
        <w:numPr>
          <w:ilvl w:val="1"/>
          <w:numId w:val="32"/>
        </w:numPr>
        <w:shd w:val="clear" w:color="auto" w:fill="FFFFFF"/>
        <w:spacing w:before="100" w:beforeAutospacing="1" w:after="100" w:afterAutospacing="1"/>
        <w:jc w:val="left"/>
      </w:pPr>
      <w:proofErr w:type="gramStart"/>
      <w:r w:rsidRPr="00966885">
        <w:rPr>
          <w:rFonts w:ascii="Arial" w:hAnsi="Arial" w:cs="Arial"/>
          <w:color w:val="000000"/>
          <w:sz w:val="19"/>
          <w:szCs w:val="19"/>
        </w:rPr>
        <w:t>inre</w:t>
      </w:r>
      <w:proofErr w:type="gramEnd"/>
      <w:r w:rsidRPr="00966885">
        <w:rPr>
          <w:rFonts w:ascii="Arial" w:hAnsi="Arial" w:cs="Arial"/>
          <w:color w:val="000000"/>
          <w:sz w:val="19"/>
          <w:szCs w:val="19"/>
        </w:rPr>
        <w:t>: Commissioning of H1</w:t>
      </w:r>
    </w:p>
    <w:p w:rsidR="008C099F" w:rsidRDefault="008C099F">
      <w:pPr>
        <w:spacing w:before="0"/>
        <w:jc w:val="left"/>
        <w:rPr>
          <w:rFonts w:ascii="Arial" w:hAnsi="Arial" w:cs="Arial"/>
          <w:color w:val="000000"/>
          <w:sz w:val="19"/>
          <w:szCs w:val="19"/>
        </w:rPr>
      </w:pPr>
      <w:r>
        <w:rPr>
          <w:rFonts w:ascii="Arial" w:hAnsi="Arial" w:cs="Arial"/>
          <w:color w:val="000000"/>
          <w:sz w:val="19"/>
          <w:szCs w:val="19"/>
        </w:rPr>
        <w:br w:type="page"/>
      </w:r>
    </w:p>
    <w:p w:rsidR="003B7A9E" w:rsidRDefault="003B7A9E" w:rsidP="003B7A9E">
      <w:pPr>
        <w:shd w:val="clear" w:color="auto" w:fill="FFFFFF"/>
        <w:spacing w:before="100" w:beforeAutospacing="1" w:after="100" w:afterAutospacing="1"/>
        <w:jc w:val="left"/>
        <w:sectPr w:rsidR="003B7A9E">
          <w:headerReference w:type="default" r:id="rId115"/>
          <w:footerReference w:type="even" r:id="rId116"/>
          <w:footerReference w:type="default" r:id="rId117"/>
          <w:headerReference w:type="first" r:id="rId118"/>
          <w:type w:val="continuous"/>
          <w:pgSz w:w="12240" w:h="15840" w:code="1"/>
          <w:pgMar w:top="1440" w:right="1325" w:bottom="1440" w:left="1325" w:gutter="0"/>
          <w:titlePg/>
        </w:sectPr>
      </w:pPr>
    </w:p>
    <w:p w:rsidR="00E277C2" w:rsidRDefault="00E277C2" w:rsidP="00E277C2">
      <w:pPr>
        <w:pStyle w:val="Heading1"/>
      </w:pPr>
      <w:bookmarkStart w:id="91" w:name="_Toc189232839"/>
      <w:r>
        <w:t>Project Planning - Appendix</w:t>
      </w:r>
      <w:bookmarkEnd w:id="91"/>
    </w:p>
    <w:p w:rsidR="003B7A9E" w:rsidRPr="003B7A9E" w:rsidRDefault="003B7A9E" w:rsidP="003B7A9E">
      <w:pPr>
        <w:shd w:val="clear" w:color="auto" w:fill="FFFFFF"/>
        <w:spacing w:before="100" w:beforeAutospacing="1" w:after="100" w:afterAutospacing="1"/>
        <w:jc w:val="left"/>
        <w:rPr>
          <w:sz w:val="28"/>
          <w:szCs w:val="28"/>
        </w:rPr>
      </w:pPr>
      <w:r w:rsidRPr="003B7A9E">
        <w:rPr>
          <w:sz w:val="28"/>
          <w:szCs w:val="28"/>
        </w:rPr>
        <w:t>(</w:t>
      </w:r>
      <w:proofErr w:type="gramStart"/>
      <w:r w:rsidRPr="003B7A9E">
        <w:rPr>
          <w:sz w:val="28"/>
          <w:szCs w:val="28"/>
        </w:rPr>
        <w:t>i)a</w:t>
      </w:r>
      <w:proofErr w:type="gramEnd"/>
    </w:p>
    <w:p w:rsidR="008C099F" w:rsidRDefault="003B7A9E" w:rsidP="003B7A9E">
      <w:pPr>
        <w:shd w:val="clear" w:color="auto" w:fill="FFFFFF"/>
        <w:spacing w:before="100" w:beforeAutospacing="1" w:after="100" w:afterAutospacing="1"/>
        <w:jc w:val="left"/>
      </w:pPr>
      <w:r w:rsidRPr="003B7A9E">
        <w:rPr>
          <w:noProof/>
        </w:rPr>
        <w:drawing>
          <wp:inline distT="0" distB="0" distL="0" distR="0">
            <wp:extent cx="6089650" cy="5982019"/>
            <wp:effectExtent l="19050" t="0" r="635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cstate="print"/>
                    <a:srcRect/>
                    <a:stretch>
                      <a:fillRect/>
                    </a:stretch>
                  </pic:blipFill>
                  <pic:spPr bwMode="auto">
                    <a:xfrm>
                      <a:off x="0" y="0"/>
                      <a:ext cx="6089650" cy="5982019"/>
                    </a:xfrm>
                    <a:prstGeom prst="rect">
                      <a:avLst/>
                    </a:prstGeom>
                    <a:noFill/>
                    <a:ln w="9525">
                      <a:noFill/>
                      <a:miter lim="800000"/>
                      <a:headEnd/>
                      <a:tailEnd/>
                    </a:ln>
                  </pic:spPr>
                </pic:pic>
              </a:graphicData>
            </a:graphic>
          </wp:inline>
        </w:drawing>
      </w:r>
    </w:p>
    <w:p w:rsidR="003B7A9E" w:rsidRDefault="003B7A9E" w:rsidP="003B7A9E">
      <w:pPr>
        <w:shd w:val="clear" w:color="auto" w:fill="FFFFFF"/>
        <w:spacing w:before="100" w:beforeAutospacing="1" w:after="100" w:afterAutospacing="1"/>
        <w:jc w:val="left"/>
        <w:sectPr w:rsidR="003B7A9E">
          <w:pgSz w:w="12240" w:h="15840" w:code="1"/>
          <w:pgMar w:top="1440" w:right="1325" w:bottom="1440" w:left="1325" w:gutter="0"/>
          <w:titlePg/>
        </w:sectPr>
      </w:pPr>
    </w:p>
    <w:p w:rsidR="00A8064E" w:rsidRDefault="00A8064E" w:rsidP="003B7A9E">
      <w:pPr>
        <w:shd w:val="clear" w:color="auto" w:fill="FFFFFF"/>
        <w:spacing w:before="100" w:beforeAutospacing="1" w:after="100" w:afterAutospacing="1"/>
        <w:jc w:val="left"/>
      </w:pPr>
    </w:p>
    <w:p w:rsidR="003B7A9E" w:rsidRPr="003B7A9E" w:rsidRDefault="003B7A9E" w:rsidP="003B7A9E">
      <w:pPr>
        <w:shd w:val="clear" w:color="auto" w:fill="FFFFFF"/>
        <w:spacing w:before="100" w:beforeAutospacing="1" w:after="100" w:afterAutospacing="1"/>
        <w:jc w:val="left"/>
        <w:rPr>
          <w:sz w:val="28"/>
          <w:szCs w:val="28"/>
        </w:rPr>
      </w:pPr>
      <w:r w:rsidRPr="003B7A9E">
        <w:rPr>
          <w:sz w:val="28"/>
          <w:szCs w:val="28"/>
        </w:rPr>
        <w:t>(</w:t>
      </w:r>
      <w:proofErr w:type="gramStart"/>
      <w:r w:rsidRPr="003B7A9E">
        <w:rPr>
          <w:sz w:val="28"/>
          <w:szCs w:val="28"/>
        </w:rPr>
        <w:t>i)</w:t>
      </w:r>
      <w:r>
        <w:rPr>
          <w:sz w:val="28"/>
          <w:szCs w:val="28"/>
        </w:rPr>
        <w:t>b</w:t>
      </w:r>
      <w:proofErr w:type="gramEnd"/>
    </w:p>
    <w:p w:rsidR="003B7A9E" w:rsidRDefault="003B7A9E" w:rsidP="003B7A9E">
      <w:pPr>
        <w:shd w:val="clear" w:color="auto" w:fill="FFFFFF"/>
        <w:spacing w:before="100" w:beforeAutospacing="1" w:after="100" w:afterAutospacing="1"/>
        <w:jc w:val="left"/>
      </w:pPr>
      <w:r w:rsidRPr="003B7A9E">
        <w:rPr>
          <w:noProof/>
        </w:rPr>
        <w:drawing>
          <wp:inline distT="0" distB="0" distL="0" distR="0">
            <wp:extent cx="6089650" cy="4310469"/>
            <wp:effectExtent l="19050" t="0" r="635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0" cstate="print"/>
                    <a:srcRect/>
                    <a:stretch>
                      <a:fillRect/>
                    </a:stretch>
                  </pic:blipFill>
                  <pic:spPr bwMode="auto">
                    <a:xfrm>
                      <a:off x="0" y="0"/>
                      <a:ext cx="6089650" cy="4310469"/>
                    </a:xfrm>
                    <a:prstGeom prst="rect">
                      <a:avLst/>
                    </a:prstGeom>
                    <a:noFill/>
                    <a:ln w="9525">
                      <a:noFill/>
                      <a:miter lim="800000"/>
                      <a:headEnd/>
                      <a:tailEnd/>
                    </a:ln>
                  </pic:spPr>
                </pic:pic>
              </a:graphicData>
            </a:graphic>
          </wp:inline>
        </w:drawing>
      </w:r>
    </w:p>
    <w:p w:rsidR="003B7A9E" w:rsidRDefault="003B7A9E" w:rsidP="003B7A9E">
      <w:pPr>
        <w:shd w:val="clear" w:color="auto" w:fill="FFFFFF"/>
        <w:spacing w:before="100" w:beforeAutospacing="1" w:after="100" w:afterAutospacing="1"/>
        <w:jc w:val="left"/>
        <w:sectPr w:rsidR="003B7A9E">
          <w:pgSz w:w="12240" w:h="15840" w:code="1"/>
          <w:pgMar w:top="1440" w:right="1325" w:bottom="1440" w:left="1325" w:gutter="0"/>
          <w:titlePg/>
        </w:sectPr>
      </w:pPr>
    </w:p>
    <w:p w:rsidR="003B7A9E" w:rsidRDefault="003B7A9E" w:rsidP="003B7A9E">
      <w:pPr>
        <w:shd w:val="clear" w:color="auto" w:fill="FFFFFF"/>
        <w:spacing w:before="100" w:beforeAutospacing="1" w:after="100" w:afterAutospacing="1"/>
        <w:jc w:val="left"/>
      </w:pPr>
    </w:p>
    <w:p w:rsidR="003B7A9E" w:rsidRPr="003B7A9E" w:rsidRDefault="003B7A9E" w:rsidP="003B7A9E">
      <w:pPr>
        <w:shd w:val="clear" w:color="auto" w:fill="FFFFFF"/>
        <w:spacing w:before="100" w:beforeAutospacing="1" w:after="100" w:afterAutospacing="1"/>
        <w:jc w:val="left"/>
        <w:rPr>
          <w:sz w:val="28"/>
          <w:szCs w:val="28"/>
        </w:rPr>
      </w:pPr>
      <w:r w:rsidRPr="003B7A9E">
        <w:rPr>
          <w:sz w:val="28"/>
          <w:szCs w:val="28"/>
        </w:rPr>
        <w:t>(</w:t>
      </w:r>
      <w:proofErr w:type="gramStart"/>
      <w:r w:rsidRPr="003B7A9E">
        <w:rPr>
          <w:sz w:val="28"/>
          <w:szCs w:val="28"/>
        </w:rPr>
        <w:t>i)</w:t>
      </w:r>
      <w:r>
        <w:rPr>
          <w:sz w:val="28"/>
          <w:szCs w:val="28"/>
        </w:rPr>
        <w:t>c</w:t>
      </w:r>
      <w:proofErr w:type="gramEnd"/>
    </w:p>
    <w:p w:rsidR="003B7A9E" w:rsidRDefault="003B7A9E" w:rsidP="003B7A9E">
      <w:pPr>
        <w:shd w:val="clear" w:color="auto" w:fill="FFFFFF"/>
        <w:spacing w:before="100" w:beforeAutospacing="1" w:after="100" w:afterAutospacing="1"/>
        <w:jc w:val="left"/>
      </w:pPr>
      <w:r w:rsidRPr="003B7A9E">
        <w:rPr>
          <w:noProof/>
        </w:rPr>
        <w:drawing>
          <wp:inline distT="0" distB="0" distL="0" distR="0">
            <wp:extent cx="6089650" cy="3366932"/>
            <wp:effectExtent l="19050" t="0" r="635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 cstate="print"/>
                    <a:srcRect/>
                    <a:stretch>
                      <a:fillRect/>
                    </a:stretch>
                  </pic:blipFill>
                  <pic:spPr bwMode="auto">
                    <a:xfrm>
                      <a:off x="0" y="0"/>
                      <a:ext cx="6089650" cy="3366932"/>
                    </a:xfrm>
                    <a:prstGeom prst="rect">
                      <a:avLst/>
                    </a:prstGeom>
                    <a:noFill/>
                    <a:ln w="9525">
                      <a:noFill/>
                      <a:miter lim="800000"/>
                      <a:headEnd/>
                      <a:tailEnd/>
                    </a:ln>
                  </pic:spPr>
                </pic:pic>
              </a:graphicData>
            </a:graphic>
          </wp:inline>
        </w:drawing>
      </w:r>
    </w:p>
    <w:p w:rsidR="003B7A9E" w:rsidRDefault="003B7A9E" w:rsidP="003B7A9E">
      <w:pPr>
        <w:shd w:val="clear" w:color="auto" w:fill="FFFFFF"/>
        <w:spacing w:before="100" w:beforeAutospacing="1" w:after="100" w:afterAutospacing="1"/>
        <w:jc w:val="left"/>
        <w:sectPr w:rsidR="003B7A9E">
          <w:pgSz w:w="12240" w:h="15840" w:code="1"/>
          <w:pgMar w:top="1440" w:right="1325" w:bottom="1440" w:left="1325" w:gutter="0"/>
          <w:titlePg/>
        </w:sectPr>
      </w:pPr>
    </w:p>
    <w:p w:rsidR="00A8064E" w:rsidRDefault="00A8064E" w:rsidP="00A8064E">
      <w:pPr>
        <w:shd w:val="clear" w:color="auto" w:fill="FFFFFF"/>
        <w:spacing w:before="100" w:beforeAutospacing="1" w:after="100" w:afterAutospacing="1"/>
        <w:jc w:val="left"/>
      </w:pPr>
    </w:p>
    <w:p w:rsidR="00A8064E" w:rsidRPr="003B7A9E" w:rsidRDefault="00A8064E" w:rsidP="00A8064E">
      <w:pPr>
        <w:shd w:val="clear" w:color="auto" w:fill="FFFFFF"/>
        <w:spacing w:before="100" w:beforeAutospacing="1" w:after="100" w:afterAutospacing="1"/>
        <w:jc w:val="left"/>
        <w:rPr>
          <w:sz w:val="28"/>
          <w:szCs w:val="28"/>
        </w:rPr>
      </w:pPr>
      <w:r w:rsidRPr="003B7A9E">
        <w:rPr>
          <w:sz w:val="28"/>
          <w:szCs w:val="28"/>
        </w:rPr>
        <w:t>(</w:t>
      </w:r>
      <w:proofErr w:type="gramStart"/>
      <w:r>
        <w:rPr>
          <w:sz w:val="28"/>
          <w:szCs w:val="28"/>
        </w:rPr>
        <w:t>i</w:t>
      </w:r>
      <w:r w:rsidRPr="003B7A9E">
        <w:rPr>
          <w:sz w:val="28"/>
          <w:szCs w:val="28"/>
        </w:rPr>
        <w:t>i)</w:t>
      </w:r>
      <w:r>
        <w:rPr>
          <w:sz w:val="28"/>
          <w:szCs w:val="28"/>
        </w:rPr>
        <w:t>a</w:t>
      </w:r>
      <w:proofErr w:type="gramEnd"/>
    </w:p>
    <w:p w:rsidR="003B7A9E" w:rsidRDefault="00A8064E" w:rsidP="003B7A9E">
      <w:pPr>
        <w:shd w:val="clear" w:color="auto" w:fill="FFFFFF"/>
        <w:spacing w:before="100" w:beforeAutospacing="1" w:after="100" w:afterAutospacing="1"/>
        <w:jc w:val="left"/>
      </w:pPr>
      <w:r w:rsidRPr="00A8064E">
        <w:rPr>
          <w:noProof/>
        </w:rPr>
        <w:drawing>
          <wp:inline distT="0" distB="0" distL="0" distR="0">
            <wp:extent cx="6089650" cy="6396790"/>
            <wp:effectExtent l="19050" t="0" r="635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2" cstate="print"/>
                    <a:srcRect/>
                    <a:stretch>
                      <a:fillRect/>
                    </a:stretch>
                  </pic:blipFill>
                  <pic:spPr bwMode="auto">
                    <a:xfrm>
                      <a:off x="0" y="0"/>
                      <a:ext cx="6089650" cy="6396790"/>
                    </a:xfrm>
                    <a:prstGeom prst="rect">
                      <a:avLst/>
                    </a:prstGeom>
                    <a:noFill/>
                    <a:ln w="9525">
                      <a:noFill/>
                      <a:miter lim="800000"/>
                      <a:headEnd/>
                      <a:tailEnd/>
                    </a:ln>
                  </pic:spPr>
                </pic:pic>
              </a:graphicData>
            </a:graphic>
          </wp:inline>
        </w:drawing>
      </w:r>
    </w:p>
    <w:p w:rsidR="00A8064E" w:rsidRDefault="00A8064E" w:rsidP="00A8064E">
      <w:pPr>
        <w:shd w:val="clear" w:color="auto" w:fill="FFFFFF"/>
        <w:spacing w:before="100" w:beforeAutospacing="1" w:after="100" w:afterAutospacing="1"/>
        <w:jc w:val="left"/>
        <w:sectPr w:rsidR="00A8064E">
          <w:pgSz w:w="12240" w:h="15840" w:code="1"/>
          <w:pgMar w:top="1440" w:right="1325" w:bottom="1440" w:left="1325" w:gutter="0"/>
          <w:titlePg/>
        </w:sectPr>
      </w:pPr>
    </w:p>
    <w:p w:rsidR="00A8064E" w:rsidRDefault="00A8064E" w:rsidP="00A8064E">
      <w:pPr>
        <w:shd w:val="clear" w:color="auto" w:fill="FFFFFF"/>
        <w:spacing w:before="100" w:beforeAutospacing="1" w:after="100" w:afterAutospacing="1"/>
        <w:jc w:val="left"/>
        <w:rPr>
          <w:sz w:val="28"/>
          <w:szCs w:val="28"/>
        </w:rPr>
      </w:pPr>
    </w:p>
    <w:p w:rsidR="00A8064E" w:rsidRPr="003B7A9E" w:rsidRDefault="00A8064E" w:rsidP="00A8064E">
      <w:pPr>
        <w:shd w:val="clear" w:color="auto" w:fill="FFFFFF"/>
        <w:spacing w:before="100" w:beforeAutospacing="1" w:after="100" w:afterAutospacing="1"/>
        <w:jc w:val="left"/>
        <w:rPr>
          <w:sz w:val="28"/>
          <w:szCs w:val="28"/>
        </w:rPr>
      </w:pPr>
      <w:r w:rsidRPr="003B7A9E">
        <w:rPr>
          <w:sz w:val="28"/>
          <w:szCs w:val="28"/>
        </w:rPr>
        <w:t>(</w:t>
      </w:r>
      <w:proofErr w:type="gramStart"/>
      <w:r>
        <w:rPr>
          <w:sz w:val="28"/>
          <w:szCs w:val="28"/>
        </w:rPr>
        <w:t>ii</w:t>
      </w:r>
      <w:r w:rsidRPr="003B7A9E">
        <w:rPr>
          <w:sz w:val="28"/>
          <w:szCs w:val="28"/>
        </w:rPr>
        <w:t>i)</w:t>
      </w:r>
      <w:r>
        <w:rPr>
          <w:sz w:val="28"/>
          <w:szCs w:val="28"/>
        </w:rPr>
        <w:t>a</w:t>
      </w:r>
      <w:proofErr w:type="gramEnd"/>
    </w:p>
    <w:p w:rsidR="00A8064E" w:rsidRDefault="00A8064E" w:rsidP="00A8064E">
      <w:pPr>
        <w:shd w:val="clear" w:color="auto" w:fill="FFFFFF"/>
        <w:spacing w:before="100" w:beforeAutospacing="1" w:after="100" w:afterAutospacing="1"/>
        <w:jc w:val="left"/>
      </w:pPr>
      <w:r w:rsidRPr="00A8064E">
        <w:rPr>
          <w:noProof/>
        </w:rPr>
        <w:drawing>
          <wp:inline distT="0" distB="0" distL="0" distR="0">
            <wp:extent cx="6089650" cy="3615730"/>
            <wp:effectExtent l="19050" t="0" r="6350"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cstate="print"/>
                    <a:srcRect/>
                    <a:stretch>
                      <a:fillRect/>
                    </a:stretch>
                  </pic:blipFill>
                  <pic:spPr bwMode="auto">
                    <a:xfrm>
                      <a:off x="0" y="0"/>
                      <a:ext cx="6089650" cy="3615730"/>
                    </a:xfrm>
                    <a:prstGeom prst="rect">
                      <a:avLst/>
                    </a:prstGeom>
                    <a:noFill/>
                    <a:ln w="9525">
                      <a:noFill/>
                      <a:miter lim="800000"/>
                      <a:headEnd/>
                      <a:tailEnd/>
                    </a:ln>
                  </pic:spPr>
                </pic:pic>
              </a:graphicData>
            </a:graphic>
          </wp:inline>
        </w:drawing>
      </w:r>
    </w:p>
    <w:p w:rsidR="00A8064E" w:rsidRDefault="00A8064E" w:rsidP="00A8064E">
      <w:pPr>
        <w:shd w:val="clear" w:color="auto" w:fill="FFFFFF"/>
        <w:spacing w:before="100" w:beforeAutospacing="1" w:after="100" w:afterAutospacing="1"/>
        <w:jc w:val="left"/>
        <w:sectPr w:rsidR="00A8064E">
          <w:pgSz w:w="12240" w:h="15840" w:code="1"/>
          <w:pgMar w:top="1440" w:right="1325" w:bottom="1440" w:left="1325" w:gutter="0"/>
          <w:titlePg/>
        </w:sectPr>
      </w:pPr>
    </w:p>
    <w:p w:rsidR="00A8064E" w:rsidRDefault="00A8064E" w:rsidP="00A8064E">
      <w:pPr>
        <w:shd w:val="clear" w:color="auto" w:fill="FFFFFF"/>
        <w:spacing w:before="100" w:beforeAutospacing="1" w:after="100" w:afterAutospacing="1"/>
        <w:jc w:val="left"/>
        <w:rPr>
          <w:sz w:val="28"/>
          <w:szCs w:val="28"/>
        </w:rPr>
      </w:pPr>
    </w:p>
    <w:p w:rsidR="00A8064E" w:rsidRPr="003B7A9E" w:rsidRDefault="00A8064E" w:rsidP="00A8064E">
      <w:pPr>
        <w:shd w:val="clear" w:color="auto" w:fill="FFFFFF"/>
        <w:spacing w:before="100" w:beforeAutospacing="1" w:after="100" w:afterAutospacing="1"/>
        <w:jc w:val="left"/>
        <w:rPr>
          <w:sz w:val="28"/>
          <w:szCs w:val="28"/>
        </w:rPr>
      </w:pPr>
      <w:r w:rsidRPr="003B7A9E">
        <w:rPr>
          <w:sz w:val="28"/>
          <w:szCs w:val="28"/>
        </w:rPr>
        <w:t>(</w:t>
      </w:r>
      <w:proofErr w:type="gramStart"/>
      <w:r>
        <w:rPr>
          <w:sz w:val="28"/>
          <w:szCs w:val="28"/>
        </w:rPr>
        <w:t>ii</w:t>
      </w:r>
      <w:r w:rsidRPr="003B7A9E">
        <w:rPr>
          <w:sz w:val="28"/>
          <w:szCs w:val="28"/>
        </w:rPr>
        <w:t>i)</w:t>
      </w:r>
      <w:r>
        <w:rPr>
          <w:sz w:val="28"/>
          <w:szCs w:val="28"/>
        </w:rPr>
        <w:t>b</w:t>
      </w:r>
      <w:proofErr w:type="gramEnd"/>
    </w:p>
    <w:p w:rsidR="00A8064E" w:rsidRDefault="00A8064E" w:rsidP="00A8064E">
      <w:pPr>
        <w:shd w:val="clear" w:color="auto" w:fill="FFFFFF"/>
        <w:spacing w:before="100" w:beforeAutospacing="1" w:after="100" w:afterAutospacing="1"/>
        <w:jc w:val="left"/>
      </w:pPr>
      <w:r w:rsidRPr="00A8064E">
        <w:rPr>
          <w:noProof/>
        </w:rPr>
        <w:drawing>
          <wp:inline distT="0" distB="0" distL="0" distR="0">
            <wp:extent cx="6089650" cy="3846521"/>
            <wp:effectExtent l="1905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4" cstate="print"/>
                    <a:srcRect/>
                    <a:stretch>
                      <a:fillRect/>
                    </a:stretch>
                  </pic:blipFill>
                  <pic:spPr bwMode="auto">
                    <a:xfrm>
                      <a:off x="0" y="0"/>
                      <a:ext cx="6089650" cy="3846521"/>
                    </a:xfrm>
                    <a:prstGeom prst="rect">
                      <a:avLst/>
                    </a:prstGeom>
                    <a:noFill/>
                    <a:ln w="9525">
                      <a:noFill/>
                      <a:miter lim="800000"/>
                      <a:headEnd/>
                      <a:tailEnd/>
                    </a:ln>
                  </pic:spPr>
                </pic:pic>
              </a:graphicData>
            </a:graphic>
          </wp:inline>
        </w:drawing>
      </w:r>
    </w:p>
    <w:p w:rsidR="00A8064E" w:rsidRDefault="00A8064E" w:rsidP="00A8064E">
      <w:pPr>
        <w:shd w:val="clear" w:color="auto" w:fill="FFFFFF"/>
        <w:spacing w:before="100" w:beforeAutospacing="1" w:after="100" w:afterAutospacing="1"/>
        <w:jc w:val="left"/>
        <w:sectPr w:rsidR="00A8064E">
          <w:pgSz w:w="12240" w:h="15840" w:code="1"/>
          <w:pgMar w:top="1440" w:right="1325" w:bottom="1440" w:left="1325" w:gutter="0"/>
          <w:titlePg/>
        </w:sectPr>
      </w:pPr>
    </w:p>
    <w:p w:rsidR="00A8064E" w:rsidRDefault="00A8064E" w:rsidP="00A8064E">
      <w:pPr>
        <w:shd w:val="clear" w:color="auto" w:fill="FFFFFF"/>
        <w:spacing w:before="100" w:beforeAutospacing="1" w:after="100" w:afterAutospacing="1"/>
        <w:jc w:val="left"/>
        <w:rPr>
          <w:sz w:val="28"/>
          <w:szCs w:val="28"/>
        </w:rPr>
      </w:pPr>
    </w:p>
    <w:p w:rsidR="00A8064E" w:rsidRPr="003B7A9E" w:rsidRDefault="00A8064E" w:rsidP="00A8064E">
      <w:pPr>
        <w:shd w:val="clear" w:color="auto" w:fill="FFFFFF"/>
        <w:spacing w:before="100" w:beforeAutospacing="1" w:after="100" w:afterAutospacing="1"/>
        <w:jc w:val="left"/>
        <w:rPr>
          <w:sz w:val="28"/>
          <w:szCs w:val="28"/>
        </w:rPr>
      </w:pPr>
      <w:r w:rsidRPr="003B7A9E">
        <w:rPr>
          <w:sz w:val="28"/>
          <w:szCs w:val="28"/>
        </w:rPr>
        <w:t>(</w:t>
      </w:r>
      <w:proofErr w:type="gramStart"/>
      <w:r>
        <w:rPr>
          <w:sz w:val="28"/>
          <w:szCs w:val="28"/>
        </w:rPr>
        <w:t>ii</w:t>
      </w:r>
      <w:r w:rsidRPr="003B7A9E">
        <w:rPr>
          <w:sz w:val="28"/>
          <w:szCs w:val="28"/>
        </w:rPr>
        <w:t>i)</w:t>
      </w:r>
      <w:r>
        <w:rPr>
          <w:sz w:val="28"/>
          <w:szCs w:val="28"/>
        </w:rPr>
        <w:t>c</w:t>
      </w:r>
      <w:proofErr w:type="gramEnd"/>
    </w:p>
    <w:p w:rsidR="00A8064E" w:rsidRPr="008533E4" w:rsidRDefault="00A8064E" w:rsidP="00A8064E">
      <w:pPr>
        <w:shd w:val="clear" w:color="auto" w:fill="FFFFFF"/>
        <w:spacing w:before="100" w:beforeAutospacing="1" w:after="100" w:afterAutospacing="1"/>
        <w:jc w:val="left"/>
      </w:pPr>
      <w:r w:rsidRPr="00A8064E">
        <w:rPr>
          <w:noProof/>
        </w:rPr>
        <w:drawing>
          <wp:inline distT="0" distB="0" distL="0" distR="0">
            <wp:extent cx="6089650" cy="3380889"/>
            <wp:effectExtent l="1905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5" cstate="print"/>
                    <a:srcRect/>
                    <a:stretch>
                      <a:fillRect/>
                    </a:stretch>
                  </pic:blipFill>
                  <pic:spPr bwMode="auto">
                    <a:xfrm>
                      <a:off x="0" y="0"/>
                      <a:ext cx="6089650" cy="3380889"/>
                    </a:xfrm>
                    <a:prstGeom prst="rect">
                      <a:avLst/>
                    </a:prstGeom>
                    <a:noFill/>
                    <a:ln w="9525">
                      <a:noFill/>
                      <a:miter lim="800000"/>
                      <a:headEnd/>
                      <a:tailEnd/>
                    </a:ln>
                  </pic:spPr>
                </pic:pic>
              </a:graphicData>
            </a:graphic>
          </wp:inline>
        </w:drawing>
      </w:r>
    </w:p>
    <w:sectPr w:rsidR="00A8064E" w:rsidRPr="008533E4" w:rsidSect="003B7A9E">
      <w:pgSz w:w="12240" w:h="15840" w:code="1"/>
      <w:pgMar w:top="1440" w:right="1325" w:bottom="1440" w:left="1325" w:gutter="0"/>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0FF7" w:rsidRDefault="00F20FF7">
      <w:r>
        <w:separator/>
      </w:r>
    </w:p>
  </w:endnote>
  <w:endnote w:type="continuationSeparator" w:id="0">
    <w:p w:rsidR="00F20FF7" w:rsidRDefault="00F20FF7">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FF7" w:rsidRDefault="0037348E">
    <w:pPr>
      <w:pStyle w:val="Footer"/>
      <w:framePr w:wrap="around" w:vAnchor="text" w:hAnchor="margin" w:xAlign="right" w:y="1"/>
      <w:rPr>
        <w:rStyle w:val="PageNumber"/>
      </w:rPr>
    </w:pPr>
    <w:r>
      <w:rPr>
        <w:rStyle w:val="PageNumber"/>
      </w:rPr>
      <w:fldChar w:fldCharType="begin"/>
    </w:r>
    <w:r w:rsidR="00F20FF7">
      <w:rPr>
        <w:rStyle w:val="PageNumber"/>
      </w:rPr>
      <w:instrText xml:space="preserve">PAGE  </w:instrText>
    </w:r>
    <w:r>
      <w:rPr>
        <w:rStyle w:val="PageNumber"/>
      </w:rPr>
      <w:fldChar w:fldCharType="end"/>
    </w:r>
  </w:p>
  <w:p w:rsidR="00F20FF7" w:rsidRDefault="00F20FF7">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FF7" w:rsidRDefault="0037348E">
    <w:pPr>
      <w:pStyle w:val="Footer"/>
      <w:framePr w:wrap="around" w:vAnchor="text" w:hAnchor="margin" w:xAlign="right" w:y="1"/>
      <w:jc w:val="center"/>
      <w:rPr>
        <w:rStyle w:val="PageNumber"/>
      </w:rPr>
    </w:pPr>
    <w:r>
      <w:rPr>
        <w:rStyle w:val="PageNumber"/>
      </w:rPr>
      <w:fldChar w:fldCharType="begin"/>
    </w:r>
    <w:r w:rsidR="00F20FF7">
      <w:rPr>
        <w:rStyle w:val="PageNumber"/>
      </w:rPr>
      <w:instrText xml:space="preserve">PAGE  </w:instrText>
    </w:r>
    <w:r>
      <w:rPr>
        <w:rStyle w:val="PageNumber"/>
      </w:rPr>
      <w:fldChar w:fldCharType="separate"/>
    </w:r>
    <w:r w:rsidR="006C4F9D">
      <w:rPr>
        <w:rStyle w:val="PageNumber"/>
        <w:noProof/>
      </w:rPr>
      <w:t>24</w:t>
    </w:r>
    <w:r>
      <w:rPr>
        <w:rStyle w:val="PageNumber"/>
      </w:rPr>
      <w:fldChar w:fldCharType="end"/>
    </w:r>
  </w:p>
  <w:p w:rsidR="00F20FF7" w:rsidRDefault="00F20FF7">
    <w:pPr>
      <w:pStyle w:val="Footer"/>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0FF7" w:rsidRDefault="00F20FF7">
      <w:r>
        <w:separator/>
      </w:r>
    </w:p>
  </w:footnote>
  <w:footnote w:type="continuationSeparator" w:id="0">
    <w:p w:rsidR="00F20FF7" w:rsidRDefault="00F20FF7">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FF7" w:rsidRDefault="00F20FF7">
    <w:pPr>
      <w:pStyle w:val="Header"/>
      <w:tabs>
        <w:tab w:val="clear" w:pos="4320"/>
        <w:tab w:val="center" w:pos="4680"/>
      </w:tabs>
      <w:jc w:val="left"/>
      <w:rPr>
        <w:sz w:val="20"/>
      </w:rPr>
    </w:pPr>
    <w:r>
      <w:rPr>
        <w:b/>
        <w:bCs/>
        <w:i/>
        <w:iCs/>
        <w:color w:val="0000FF"/>
        <w:sz w:val="20"/>
      </w:rPr>
      <w:t>LIGO</w:t>
    </w:r>
    <w:r w:rsidR="006C4F9D">
      <w:rPr>
        <w:sz w:val="20"/>
      </w:rPr>
      <w:tab/>
      <w:t>LIGO-T1100517-v7</w: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FF7" w:rsidRDefault="00F20FF7">
    <w:pPr>
      <w:pStyle w:val="Header"/>
      <w:jc w:val="right"/>
    </w:pPr>
    <w:r>
      <w:rPr>
        <w:b/>
        <w:caps/>
      </w:rPr>
      <w:t>Laser Interferometer Gravitational Wave Observatory</w:t>
    </w:r>
    <w:r>
      <w:rPr>
        <w:noProof/>
        <w:sz w:val="20"/>
      </w:rPr>
      <w:t xml:space="preserve"> </w:t>
    </w:r>
    <w:r w:rsidR="0037348E" w:rsidRPr="0037348E">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290440907" r:id="rId2"/>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3866A27"/>
    <w:multiLevelType w:val="hybridMultilevel"/>
    <w:tmpl w:val="400EB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016338"/>
    <w:multiLevelType w:val="hybridMultilevel"/>
    <w:tmpl w:val="5A8AD474"/>
    <w:lvl w:ilvl="0" w:tplc="0C09000F">
      <w:start w:val="1"/>
      <w:numFmt w:val="decimal"/>
      <w:lvlText w:val="%1."/>
      <w:lvlJc w:val="left"/>
      <w:pPr>
        <w:tabs>
          <w:tab w:val="num" w:pos="1637"/>
        </w:tabs>
        <w:ind w:left="163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8372A2"/>
    <w:multiLevelType w:val="multilevel"/>
    <w:tmpl w:val="F0EC29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767B2E"/>
    <w:multiLevelType w:val="hybridMultilevel"/>
    <w:tmpl w:val="C3EE1D9C"/>
    <w:lvl w:ilvl="0" w:tplc="0C09000F">
      <w:start w:val="1"/>
      <w:numFmt w:val="decimal"/>
      <w:lvlText w:val="%1."/>
      <w:lvlJc w:val="left"/>
      <w:pPr>
        <w:tabs>
          <w:tab w:val="num" w:pos="720"/>
        </w:tabs>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866D4F"/>
    <w:multiLevelType w:val="hybridMultilevel"/>
    <w:tmpl w:val="86F4E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5D0018"/>
    <w:multiLevelType w:val="hybridMultilevel"/>
    <w:tmpl w:val="6ABC1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E260BA"/>
    <w:multiLevelType w:val="hybridMultilevel"/>
    <w:tmpl w:val="FD126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9D2AB3"/>
    <w:multiLevelType w:val="hybridMultilevel"/>
    <w:tmpl w:val="70D87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341C04"/>
    <w:multiLevelType w:val="hybridMultilevel"/>
    <w:tmpl w:val="E596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F550E0"/>
    <w:multiLevelType w:val="hybridMultilevel"/>
    <w:tmpl w:val="C7B4F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B33B61"/>
    <w:multiLevelType w:val="hybridMultilevel"/>
    <w:tmpl w:val="870A1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9F10C1"/>
    <w:multiLevelType w:val="hybridMultilevel"/>
    <w:tmpl w:val="BDAAD960"/>
    <w:lvl w:ilvl="0" w:tplc="0C09000F">
      <w:start w:val="1"/>
      <w:numFmt w:val="decimal"/>
      <w:lvlText w:val="%1."/>
      <w:lvlJc w:val="left"/>
      <w:pPr>
        <w:tabs>
          <w:tab w:val="num" w:pos="1758"/>
        </w:tabs>
        <w:ind w:left="1758" w:hanging="360"/>
      </w:pPr>
    </w:lvl>
    <w:lvl w:ilvl="1" w:tplc="04090019" w:tentative="1">
      <w:start w:val="1"/>
      <w:numFmt w:val="lowerLetter"/>
      <w:lvlText w:val="%2."/>
      <w:lvlJc w:val="left"/>
      <w:pPr>
        <w:ind w:left="1561" w:hanging="360"/>
      </w:pPr>
    </w:lvl>
    <w:lvl w:ilvl="2" w:tplc="0409001B" w:tentative="1">
      <w:start w:val="1"/>
      <w:numFmt w:val="lowerRoman"/>
      <w:lvlText w:val="%3."/>
      <w:lvlJc w:val="right"/>
      <w:pPr>
        <w:ind w:left="2281" w:hanging="180"/>
      </w:pPr>
    </w:lvl>
    <w:lvl w:ilvl="3" w:tplc="0409000F" w:tentative="1">
      <w:start w:val="1"/>
      <w:numFmt w:val="decimal"/>
      <w:lvlText w:val="%4."/>
      <w:lvlJc w:val="left"/>
      <w:pPr>
        <w:ind w:left="3001" w:hanging="360"/>
      </w:pPr>
    </w:lvl>
    <w:lvl w:ilvl="4" w:tplc="04090019" w:tentative="1">
      <w:start w:val="1"/>
      <w:numFmt w:val="lowerLetter"/>
      <w:lvlText w:val="%5."/>
      <w:lvlJc w:val="left"/>
      <w:pPr>
        <w:ind w:left="3721" w:hanging="360"/>
      </w:pPr>
    </w:lvl>
    <w:lvl w:ilvl="5" w:tplc="0409001B" w:tentative="1">
      <w:start w:val="1"/>
      <w:numFmt w:val="lowerRoman"/>
      <w:lvlText w:val="%6."/>
      <w:lvlJc w:val="right"/>
      <w:pPr>
        <w:ind w:left="4441" w:hanging="180"/>
      </w:pPr>
    </w:lvl>
    <w:lvl w:ilvl="6" w:tplc="0409000F" w:tentative="1">
      <w:start w:val="1"/>
      <w:numFmt w:val="decimal"/>
      <w:lvlText w:val="%7."/>
      <w:lvlJc w:val="left"/>
      <w:pPr>
        <w:ind w:left="5161" w:hanging="360"/>
      </w:pPr>
    </w:lvl>
    <w:lvl w:ilvl="7" w:tplc="04090019" w:tentative="1">
      <w:start w:val="1"/>
      <w:numFmt w:val="lowerLetter"/>
      <w:lvlText w:val="%8."/>
      <w:lvlJc w:val="left"/>
      <w:pPr>
        <w:ind w:left="5881" w:hanging="360"/>
      </w:pPr>
    </w:lvl>
    <w:lvl w:ilvl="8" w:tplc="0409001B" w:tentative="1">
      <w:start w:val="1"/>
      <w:numFmt w:val="lowerRoman"/>
      <w:lvlText w:val="%9."/>
      <w:lvlJc w:val="right"/>
      <w:pPr>
        <w:ind w:left="6601" w:hanging="180"/>
      </w:pPr>
    </w:lvl>
  </w:abstractNum>
  <w:abstractNum w:abstractNumId="15">
    <w:nsid w:val="31CD4DE3"/>
    <w:multiLevelType w:val="hybridMultilevel"/>
    <w:tmpl w:val="9C063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3B3A2B"/>
    <w:multiLevelType w:val="hybridMultilevel"/>
    <w:tmpl w:val="AAD05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512EBE"/>
    <w:multiLevelType w:val="hybridMultilevel"/>
    <w:tmpl w:val="F72E3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F12D79"/>
    <w:multiLevelType w:val="hybridMultilevel"/>
    <w:tmpl w:val="1C509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B4228B"/>
    <w:multiLevelType w:val="hybridMultilevel"/>
    <w:tmpl w:val="B4D87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0877A5"/>
    <w:multiLevelType w:val="hybridMultilevel"/>
    <w:tmpl w:val="72549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9F15E8"/>
    <w:multiLevelType w:val="hybridMultilevel"/>
    <w:tmpl w:val="0F2438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A35E0D"/>
    <w:multiLevelType w:val="hybridMultilevel"/>
    <w:tmpl w:val="9006D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F55B9B"/>
    <w:multiLevelType w:val="hybridMultilevel"/>
    <w:tmpl w:val="08703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DA7D2B"/>
    <w:multiLevelType w:val="hybridMultilevel"/>
    <w:tmpl w:val="64466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BA03FAC"/>
    <w:multiLevelType w:val="hybridMultilevel"/>
    <w:tmpl w:val="C54EF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494A79"/>
    <w:multiLevelType w:val="hybridMultilevel"/>
    <w:tmpl w:val="E952A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3D07E85"/>
    <w:multiLevelType w:val="hybridMultilevel"/>
    <w:tmpl w:val="1D20B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7C07112"/>
    <w:multiLevelType w:val="hybridMultilevel"/>
    <w:tmpl w:val="3B8EF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8F5171"/>
    <w:multiLevelType w:val="hybridMultilevel"/>
    <w:tmpl w:val="59A23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B10C04"/>
    <w:multiLevelType w:val="hybridMultilevel"/>
    <w:tmpl w:val="4FB68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21141AF"/>
    <w:multiLevelType w:val="hybridMultilevel"/>
    <w:tmpl w:val="238C1D44"/>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32">
    <w:nsid w:val="731C38E7"/>
    <w:multiLevelType w:val="hybridMultilevel"/>
    <w:tmpl w:val="5FDE3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6184482"/>
    <w:multiLevelType w:val="hybridMultilevel"/>
    <w:tmpl w:val="7EC250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640715"/>
    <w:multiLevelType w:val="hybridMultilevel"/>
    <w:tmpl w:val="E8209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151836"/>
    <w:multiLevelType w:val="hybridMultilevel"/>
    <w:tmpl w:val="0CAECD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8995758"/>
    <w:multiLevelType w:val="hybridMultilevel"/>
    <w:tmpl w:val="0F52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A433082"/>
    <w:multiLevelType w:val="multilevel"/>
    <w:tmpl w:val="391C6FA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8">
    <w:nsid w:val="7AAD7F9D"/>
    <w:multiLevelType w:val="hybridMultilevel"/>
    <w:tmpl w:val="F544C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B913935"/>
    <w:multiLevelType w:val="hybridMultilevel"/>
    <w:tmpl w:val="DB087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F5F4151"/>
    <w:multiLevelType w:val="hybridMultilevel"/>
    <w:tmpl w:val="12E67838"/>
    <w:lvl w:ilvl="0" w:tplc="0C09000F">
      <w:start w:val="1"/>
      <w:numFmt w:val="decimal"/>
      <w:lvlText w:val="%1."/>
      <w:lvlJc w:val="left"/>
      <w:pPr>
        <w:tabs>
          <w:tab w:val="num" w:pos="1440"/>
        </w:tabs>
        <w:ind w:left="1440" w:hanging="360"/>
      </w:pPr>
    </w:lvl>
    <w:lvl w:ilvl="1" w:tplc="04090019" w:tentative="1">
      <w:start w:val="1"/>
      <w:numFmt w:val="lowerLetter"/>
      <w:lvlText w:val="%2."/>
      <w:lvlJc w:val="left"/>
      <w:pPr>
        <w:ind w:left="1243" w:hanging="360"/>
      </w:pPr>
    </w:lvl>
    <w:lvl w:ilvl="2" w:tplc="0409001B" w:tentative="1">
      <w:start w:val="1"/>
      <w:numFmt w:val="lowerRoman"/>
      <w:lvlText w:val="%3."/>
      <w:lvlJc w:val="right"/>
      <w:pPr>
        <w:ind w:left="1963" w:hanging="180"/>
      </w:pPr>
    </w:lvl>
    <w:lvl w:ilvl="3" w:tplc="0409000F" w:tentative="1">
      <w:start w:val="1"/>
      <w:numFmt w:val="decimal"/>
      <w:lvlText w:val="%4."/>
      <w:lvlJc w:val="left"/>
      <w:pPr>
        <w:ind w:left="2683" w:hanging="360"/>
      </w:pPr>
    </w:lvl>
    <w:lvl w:ilvl="4" w:tplc="04090019" w:tentative="1">
      <w:start w:val="1"/>
      <w:numFmt w:val="lowerLetter"/>
      <w:lvlText w:val="%5."/>
      <w:lvlJc w:val="left"/>
      <w:pPr>
        <w:ind w:left="3403" w:hanging="360"/>
      </w:pPr>
    </w:lvl>
    <w:lvl w:ilvl="5" w:tplc="0409001B" w:tentative="1">
      <w:start w:val="1"/>
      <w:numFmt w:val="lowerRoman"/>
      <w:lvlText w:val="%6."/>
      <w:lvlJc w:val="right"/>
      <w:pPr>
        <w:ind w:left="4123" w:hanging="180"/>
      </w:pPr>
    </w:lvl>
    <w:lvl w:ilvl="6" w:tplc="0409000F" w:tentative="1">
      <w:start w:val="1"/>
      <w:numFmt w:val="decimal"/>
      <w:lvlText w:val="%7."/>
      <w:lvlJc w:val="left"/>
      <w:pPr>
        <w:ind w:left="4843" w:hanging="360"/>
      </w:pPr>
    </w:lvl>
    <w:lvl w:ilvl="7" w:tplc="04090019" w:tentative="1">
      <w:start w:val="1"/>
      <w:numFmt w:val="lowerLetter"/>
      <w:lvlText w:val="%8."/>
      <w:lvlJc w:val="left"/>
      <w:pPr>
        <w:ind w:left="5563" w:hanging="360"/>
      </w:pPr>
    </w:lvl>
    <w:lvl w:ilvl="8" w:tplc="0409001B" w:tentative="1">
      <w:start w:val="1"/>
      <w:numFmt w:val="lowerRoman"/>
      <w:lvlText w:val="%9."/>
      <w:lvlJc w:val="right"/>
      <w:pPr>
        <w:ind w:left="6283" w:hanging="180"/>
      </w:pPr>
    </w:lvl>
  </w:abstractNum>
  <w:num w:numId="1">
    <w:abstractNumId w:val="1"/>
  </w:num>
  <w:num w:numId="2">
    <w:abstractNumId w:val="0"/>
  </w:num>
  <w:num w:numId="3">
    <w:abstractNumId w:val="2"/>
  </w:num>
  <w:num w:numId="4">
    <w:abstractNumId w:val="37"/>
  </w:num>
  <w:num w:numId="5">
    <w:abstractNumId w:val="14"/>
  </w:num>
  <w:num w:numId="6">
    <w:abstractNumId w:val="26"/>
  </w:num>
  <w:num w:numId="7">
    <w:abstractNumId w:val="27"/>
  </w:num>
  <w:num w:numId="8">
    <w:abstractNumId w:val="10"/>
  </w:num>
  <w:num w:numId="9">
    <w:abstractNumId w:val="18"/>
  </w:num>
  <w:num w:numId="10">
    <w:abstractNumId w:val="40"/>
  </w:num>
  <w:num w:numId="11">
    <w:abstractNumId w:val="25"/>
  </w:num>
  <w:num w:numId="12">
    <w:abstractNumId w:val="32"/>
  </w:num>
  <w:num w:numId="13">
    <w:abstractNumId w:val="30"/>
  </w:num>
  <w:num w:numId="14">
    <w:abstractNumId w:val="39"/>
  </w:num>
  <w:num w:numId="15">
    <w:abstractNumId w:val="6"/>
  </w:num>
  <w:num w:numId="16">
    <w:abstractNumId w:val="17"/>
  </w:num>
  <w:num w:numId="17">
    <w:abstractNumId w:val="8"/>
  </w:num>
  <w:num w:numId="18">
    <w:abstractNumId w:val="19"/>
  </w:num>
  <w:num w:numId="19">
    <w:abstractNumId w:val="7"/>
  </w:num>
  <w:num w:numId="20">
    <w:abstractNumId w:val="34"/>
  </w:num>
  <w:num w:numId="21">
    <w:abstractNumId w:val="11"/>
  </w:num>
  <w:num w:numId="22">
    <w:abstractNumId w:val="13"/>
  </w:num>
  <w:num w:numId="23">
    <w:abstractNumId w:val="33"/>
  </w:num>
  <w:num w:numId="24">
    <w:abstractNumId w:val="38"/>
  </w:num>
  <w:num w:numId="25">
    <w:abstractNumId w:val="16"/>
  </w:num>
  <w:num w:numId="26">
    <w:abstractNumId w:val="24"/>
  </w:num>
  <w:num w:numId="27">
    <w:abstractNumId w:val="29"/>
  </w:num>
  <w:num w:numId="28">
    <w:abstractNumId w:val="3"/>
  </w:num>
  <w:num w:numId="29">
    <w:abstractNumId w:val="15"/>
  </w:num>
  <w:num w:numId="30">
    <w:abstractNumId w:val="4"/>
  </w:num>
  <w:num w:numId="31">
    <w:abstractNumId w:val="22"/>
  </w:num>
  <w:num w:numId="32">
    <w:abstractNumId w:val="5"/>
  </w:num>
  <w:num w:numId="33">
    <w:abstractNumId w:val="21"/>
  </w:num>
  <w:num w:numId="34">
    <w:abstractNumId w:val="36"/>
  </w:num>
  <w:num w:numId="35">
    <w:abstractNumId w:val="23"/>
  </w:num>
  <w:num w:numId="36">
    <w:abstractNumId w:val="20"/>
  </w:num>
  <w:num w:numId="37">
    <w:abstractNumId w:val="12"/>
  </w:num>
  <w:num w:numId="38">
    <w:abstractNumId w:val="9"/>
  </w:num>
  <w:num w:numId="39">
    <w:abstractNumId w:val="31"/>
  </w:num>
  <w:num w:numId="40">
    <w:abstractNumId w:val="28"/>
  </w:num>
  <w:num w:numId="41">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grammar="clean"/>
  <w:doNotTrackMoves/>
  <w:defaultTabStop w:val="720"/>
  <w:displayHorizontalDrawingGridEvery w:val="0"/>
  <w:displayVerticalDrawingGridEvery w:val="0"/>
  <w:doNotUseMarginsForDrawingGridOrigin/>
  <w:noPunctuationKerning/>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rsids>
    <w:rsidRoot w:val="005F48B2"/>
    <w:rsid w:val="00001412"/>
    <w:rsid w:val="000040B8"/>
    <w:rsid w:val="00044AC6"/>
    <w:rsid w:val="0005346C"/>
    <w:rsid w:val="00075622"/>
    <w:rsid w:val="00082BEA"/>
    <w:rsid w:val="0008722E"/>
    <w:rsid w:val="00090484"/>
    <w:rsid w:val="000A4462"/>
    <w:rsid w:val="000D355E"/>
    <w:rsid w:val="000E4C62"/>
    <w:rsid w:val="001102BD"/>
    <w:rsid w:val="00111546"/>
    <w:rsid w:val="00130B4C"/>
    <w:rsid w:val="00132178"/>
    <w:rsid w:val="0015291D"/>
    <w:rsid w:val="001561A1"/>
    <w:rsid w:val="00161649"/>
    <w:rsid w:val="001722AF"/>
    <w:rsid w:val="001A2B3F"/>
    <w:rsid w:val="001D275C"/>
    <w:rsid w:val="001D7443"/>
    <w:rsid w:val="001E7213"/>
    <w:rsid w:val="00211902"/>
    <w:rsid w:val="00212005"/>
    <w:rsid w:val="00212F95"/>
    <w:rsid w:val="002202BE"/>
    <w:rsid w:val="00230FEE"/>
    <w:rsid w:val="00264676"/>
    <w:rsid w:val="002718C0"/>
    <w:rsid w:val="00277CCC"/>
    <w:rsid w:val="00285BE3"/>
    <w:rsid w:val="00287218"/>
    <w:rsid w:val="002942BF"/>
    <w:rsid w:val="002A41EF"/>
    <w:rsid w:val="002B1C84"/>
    <w:rsid w:val="002E4721"/>
    <w:rsid w:val="003017CD"/>
    <w:rsid w:val="00306AAA"/>
    <w:rsid w:val="0032103F"/>
    <w:rsid w:val="00330BC6"/>
    <w:rsid w:val="00356E35"/>
    <w:rsid w:val="0037348E"/>
    <w:rsid w:val="00384E68"/>
    <w:rsid w:val="003A5221"/>
    <w:rsid w:val="003B7A9E"/>
    <w:rsid w:val="003C0733"/>
    <w:rsid w:val="003C7EE5"/>
    <w:rsid w:val="003D1704"/>
    <w:rsid w:val="003D4C4E"/>
    <w:rsid w:val="003E2A2C"/>
    <w:rsid w:val="003F5C65"/>
    <w:rsid w:val="00412499"/>
    <w:rsid w:val="00462DFD"/>
    <w:rsid w:val="00463887"/>
    <w:rsid w:val="004940C1"/>
    <w:rsid w:val="004A6297"/>
    <w:rsid w:val="004B6B96"/>
    <w:rsid w:val="004E6FCA"/>
    <w:rsid w:val="0050495D"/>
    <w:rsid w:val="00515732"/>
    <w:rsid w:val="005175E2"/>
    <w:rsid w:val="00531144"/>
    <w:rsid w:val="00534AD6"/>
    <w:rsid w:val="00535B40"/>
    <w:rsid w:val="0053730D"/>
    <w:rsid w:val="00541A0C"/>
    <w:rsid w:val="00550066"/>
    <w:rsid w:val="00552D57"/>
    <w:rsid w:val="00556382"/>
    <w:rsid w:val="00564949"/>
    <w:rsid w:val="00566149"/>
    <w:rsid w:val="00570D1F"/>
    <w:rsid w:val="00581687"/>
    <w:rsid w:val="005A6779"/>
    <w:rsid w:val="005B50DE"/>
    <w:rsid w:val="005B56E5"/>
    <w:rsid w:val="005C6985"/>
    <w:rsid w:val="005E4158"/>
    <w:rsid w:val="005E45EA"/>
    <w:rsid w:val="005F48B2"/>
    <w:rsid w:val="0061348C"/>
    <w:rsid w:val="0062648F"/>
    <w:rsid w:val="00640966"/>
    <w:rsid w:val="00667944"/>
    <w:rsid w:val="00672430"/>
    <w:rsid w:val="00673406"/>
    <w:rsid w:val="00683166"/>
    <w:rsid w:val="006C19DD"/>
    <w:rsid w:val="006C4F9D"/>
    <w:rsid w:val="006D4C87"/>
    <w:rsid w:val="006F09DC"/>
    <w:rsid w:val="006F5612"/>
    <w:rsid w:val="0072039A"/>
    <w:rsid w:val="00720647"/>
    <w:rsid w:val="00747A52"/>
    <w:rsid w:val="00756419"/>
    <w:rsid w:val="00761316"/>
    <w:rsid w:val="00770202"/>
    <w:rsid w:val="00770831"/>
    <w:rsid w:val="00777476"/>
    <w:rsid w:val="007A6E48"/>
    <w:rsid w:val="007B0131"/>
    <w:rsid w:val="007B29E4"/>
    <w:rsid w:val="007B6530"/>
    <w:rsid w:val="007C66BD"/>
    <w:rsid w:val="007D574A"/>
    <w:rsid w:val="007D77D0"/>
    <w:rsid w:val="007E21BA"/>
    <w:rsid w:val="007E5575"/>
    <w:rsid w:val="00801FA9"/>
    <w:rsid w:val="008121A6"/>
    <w:rsid w:val="00815A79"/>
    <w:rsid w:val="008300A7"/>
    <w:rsid w:val="00836A1C"/>
    <w:rsid w:val="008470BD"/>
    <w:rsid w:val="008533E4"/>
    <w:rsid w:val="00874D94"/>
    <w:rsid w:val="008760A6"/>
    <w:rsid w:val="008A5EC5"/>
    <w:rsid w:val="008B7798"/>
    <w:rsid w:val="008C099F"/>
    <w:rsid w:val="008D7D92"/>
    <w:rsid w:val="008E74AE"/>
    <w:rsid w:val="008F4965"/>
    <w:rsid w:val="00901FD7"/>
    <w:rsid w:val="00902508"/>
    <w:rsid w:val="00914B28"/>
    <w:rsid w:val="00915892"/>
    <w:rsid w:val="00924B74"/>
    <w:rsid w:val="00940DEB"/>
    <w:rsid w:val="00966885"/>
    <w:rsid w:val="009726D6"/>
    <w:rsid w:val="00984DDE"/>
    <w:rsid w:val="00986267"/>
    <w:rsid w:val="009900EF"/>
    <w:rsid w:val="009A6940"/>
    <w:rsid w:val="009C1114"/>
    <w:rsid w:val="009D4E8F"/>
    <w:rsid w:val="009E6082"/>
    <w:rsid w:val="009F52AC"/>
    <w:rsid w:val="00A00DCB"/>
    <w:rsid w:val="00A41472"/>
    <w:rsid w:val="00A458D4"/>
    <w:rsid w:val="00A50A94"/>
    <w:rsid w:val="00A51CC4"/>
    <w:rsid w:val="00A52AD0"/>
    <w:rsid w:val="00A60E18"/>
    <w:rsid w:val="00A8064E"/>
    <w:rsid w:val="00AB2941"/>
    <w:rsid w:val="00AE6E77"/>
    <w:rsid w:val="00B15FAE"/>
    <w:rsid w:val="00B41166"/>
    <w:rsid w:val="00B41B90"/>
    <w:rsid w:val="00B55B72"/>
    <w:rsid w:val="00B5705C"/>
    <w:rsid w:val="00B570BA"/>
    <w:rsid w:val="00B663BA"/>
    <w:rsid w:val="00B97AEA"/>
    <w:rsid w:val="00BB2BFD"/>
    <w:rsid w:val="00BC1498"/>
    <w:rsid w:val="00BD62C1"/>
    <w:rsid w:val="00BE3C37"/>
    <w:rsid w:val="00BE510E"/>
    <w:rsid w:val="00BE65C4"/>
    <w:rsid w:val="00BF32AA"/>
    <w:rsid w:val="00C112FD"/>
    <w:rsid w:val="00C118C0"/>
    <w:rsid w:val="00C22890"/>
    <w:rsid w:val="00C318E3"/>
    <w:rsid w:val="00C36502"/>
    <w:rsid w:val="00C405D1"/>
    <w:rsid w:val="00C438D8"/>
    <w:rsid w:val="00C61A1D"/>
    <w:rsid w:val="00C65669"/>
    <w:rsid w:val="00C739AB"/>
    <w:rsid w:val="00C92B54"/>
    <w:rsid w:val="00CB2834"/>
    <w:rsid w:val="00CC3B4F"/>
    <w:rsid w:val="00CE0E1C"/>
    <w:rsid w:val="00CE60A3"/>
    <w:rsid w:val="00D119FF"/>
    <w:rsid w:val="00D2061F"/>
    <w:rsid w:val="00D53078"/>
    <w:rsid w:val="00D55D1B"/>
    <w:rsid w:val="00D62C86"/>
    <w:rsid w:val="00D7008D"/>
    <w:rsid w:val="00D8304D"/>
    <w:rsid w:val="00D876DE"/>
    <w:rsid w:val="00D951AE"/>
    <w:rsid w:val="00DC3CAA"/>
    <w:rsid w:val="00DE1761"/>
    <w:rsid w:val="00DE3D03"/>
    <w:rsid w:val="00E1609C"/>
    <w:rsid w:val="00E277C2"/>
    <w:rsid w:val="00E30468"/>
    <w:rsid w:val="00E45BAF"/>
    <w:rsid w:val="00E56EC4"/>
    <w:rsid w:val="00E63C49"/>
    <w:rsid w:val="00E66546"/>
    <w:rsid w:val="00E67441"/>
    <w:rsid w:val="00E73C7E"/>
    <w:rsid w:val="00E7734F"/>
    <w:rsid w:val="00E926D8"/>
    <w:rsid w:val="00EC4D65"/>
    <w:rsid w:val="00ED184D"/>
    <w:rsid w:val="00EE4490"/>
    <w:rsid w:val="00F0662E"/>
    <w:rsid w:val="00F1189E"/>
    <w:rsid w:val="00F20FF7"/>
    <w:rsid w:val="00F2385B"/>
    <w:rsid w:val="00F725DB"/>
    <w:rsid w:val="00F739CF"/>
    <w:rsid w:val="00F7471D"/>
    <w:rsid w:val="00F95062"/>
    <w:rsid w:val="00FA479F"/>
    <w:rsid w:val="00FB1067"/>
    <w:rsid w:val="00FB1561"/>
    <w:rsid w:val="00FD1EB6"/>
    <w:rsid w:val="00FF6975"/>
  </w:rsids>
  <m:mathPr>
    <m:mathFont m:val="Arial Black"/>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atentStyles>
  <w:style w:type="paragraph" w:default="1" w:styleId="Normal">
    <w:name w:val="Normal"/>
    <w:qFormat/>
    <w:rsid w:val="009A6940"/>
    <w:pPr>
      <w:spacing w:before="120"/>
      <w:jc w:val="both"/>
    </w:pPr>
  </w:style>
  <w:style w:type="paragraph" w:styleId="Heading1">
    <w:name w:val="heading 1"/>
    <w:basedOn w:val="Normal"/>
    <w:next w:val="Normal"/>
    <w:autoRedefine/>
    <w:qFormat/>
    <w:rsid w:val="009A6940"/>
    <w:pPr>
      <w:keepNext/>
      <w:numPr>
        <w:numId w:val="4"/>
      </w:numPr>
      <w:spacing w:before="240" w:after="60"/>
      <w:outlineLvl w:val="0"/>
    </w:pPr>
    <w:rPr>
      <w:rFonts w:ascii="Arial" w:hAnsi="Arial"/>
      <w:b/>
      <w:kern w:val="28"/>
      <w:sz w:val="28"/>
    </w:rPr>
  </w:style>
  <w:style w:type="paragraph" w:styleId="Heading2">
    <w:name w:val="heading 2"/>
    <w:basedOn w:val="Normal"/>
    <w:next w:val="Normal"/>
    <w:qFormat/>
    <w:rsid w:val="009A6940"/>
    <w:pPr>
      <w:keepNext/>
      <w:numPr>
        <w:ilvl w:val="1"/>
        <w:numId w:val="4"/>
      </w:numPr>
      <w:spacing w:before="240" w:after="60"/>
      <w:outlineLvl w:val="1"/>
    </w:pPr>
    <w:rPr>
      <w:rFonts w:ascii="Arial" w:hAnsi="Arial"/>
      <w:b/>
      <w:sz w:val="26"/>
    </w:rPr>
  </w:style>
  <w:style w:type="paragraph" w:styleId="Heading3">
    <w:name w:val="heading 3"/>
    <w:basedOn w:val="Normal"/>
    <w:next w:val="Normal"/>
    <w:autoRedefine/>
    <w:qFormat/>
    <w:rsid w:val="009A6940"/>
    <w:pPr>
      <w:keepNext/>
      <w:numPr>
        <w:ilvl w:val="2"/>
        <w:numId w:val="4"/>
      </w:numPr>
      <w:spacing w:before="240" w:after="60"/>
      <w:outlineLvl w:val="2"/>
    </w:pPr>
    <w:rPr>
      <w:rFonts w:ascii="Arial" w:hAnsi="Arial"/>
      <w:b/>
    </w:rPr>
  </w:style>
  <w:style w:type="paragraph" w:styleId="Heading4">
    <w:name w:val="heading 4"/>
    <w:basedOn w:val="Normal"/>
    <w:next w:val="Normal"/>
    <w:autoRedefine/>
    <w:qFormat/>
    <w:rsid w:val="009A6940"/>
    <w:pPr>
      <w:keepNext/>
      <w:numPr>
        <w:ilvl w:val="3"/>
        <w:numId w:val="4"/>
      </w:numPr>
      <w:spacing w:before="240" w:after="60"/>
      <w:outlineLvl w:val="3"/>
    </w:pPr>
    <w:rPr>
      <w:rFonts w:ascii="Arial" w:hAnsi="Arial"/>
      <w:b/>
    </w:rPr>
  </w:style>
  <w:style w:type="paragraph" w:styleId="Heading5">
    <w:name w:val="heading 5"/>
    <w:basedOn w:val="Normal"/>
    <w:next w:val="Normal"/>
    <w:qFormat/>
    <w:rsid w:val="009A6940"/>
    <w:pPr>
      <w:keepNext/>
      <w:numPr>
        <w:ilvl w:val="4"/>
        <w:numId w:val="4"/>
      </w:numPr>
      <w:outlineLvl w:val="4"/>
    </w:pPr>
    <w:rPr>
      <w:b/>
    </w:rPr>
  </w:style>
  <w:style w:type="paragraph" w:styleId="Heading6">
    <w:name w:val="heading 6"/>
    <w:basedOn w:val="Normal"/>
    <w:next w:val="Normal"/>
    <w:qFormat/>
    <w:rsid w:val="009A6940"/>
    <w:pPr>
      <w:numPr>
        <w:ilvl w:val="5"/>
        <w:numId w:val="4"/>
      </w:numPr>
      <w:spacing w:before="240" w:after="60"/>
      <w:outlineLvl w:val="5"/>
    </w:pPr>
    <w:rPr>
      <w:i/>
      <w:sz w:val="22"/>
    </w:rPr>
  </w:style>
  <w:style w:type="paragraph" w:styleId="Heading7">
    <w:name w:val="heading 7"/>
    <w:basedOn w:val="Normal"/>
    <w:next w:val="Normal"/>
    <w:qFormat/>
    <w:rsid w:val="009A6940"/>
    <w:pPr>
      <w:numPr>
        <w:ilvl w:val="6"/>
        <w:numId w:val="4"/>
      </w:numPr>
      <w:spacing w:before="240" w:after="60"/>
      <w:outlineLvl w:val="6"/>
    </w:pPr>
    <w:rPr>
      <w:rFonts w:ascii="Arial" w:hAnsi="Arial"/>
      <w:sz w:val="20"/>
    </w:rPr>
  </w:style>
  <w:style w:type="paragraph" w:styleId="Heading8">
    <w:name w:val="heading 8"/>
    <w:basedOn w:val="Normal"/>
    <w:next w:val="Normal"/>
    <w:qFormat/>
    <w:rsid w:val="009A6940"/>
    <w:pPr>
      <w:numPr>
        <w:ilvl w:val="7"/>
        <w:numId w:val="4"/>
      </w:numPr>
      <w:spacing w:before="240" w:after="60"/>
      <w:outlineLvl w:val="7"/>
    </w:pPr>
    <w:rPr>
      <w:rFonts w:ascii="Arial" w:hAnsi="Arial"/>
      <w:i/>
      <w:sz w:val="20"/>
    </w:rPr>
  </w:style>
  <w:style w:type="paragraph" w:styleId="Heading9">
    <w:name w:val="heading 9"/>
    <w:basedOn w:val="Normal"/>
    <w:next w:val="Normal"/>
    <w:qFormat/>
    <w:rsid w:val="009A6940"/>
    <w:pPr>
      <w:numPr>
        <w:ilvl w:val="8"/>
        <w:numId w:val="4"/>
      </w:numPr>
      <w:spacing w:before="240" w:after="60"/>
      <w:outlineLvl w:val="8"/>
    </w:pPr>
    <w:rPr>
      <w:rFonts w:ascii="Arial" w:hAnsi="Arial"/>
      <w:b/>
      <w:i/>
      <w:sz w:val="1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PlainText">
    <w:name w:val="Plain Text"/>
    <w:basedOn w:val="Normal"/>
    <w:rsid w:val="009A6940"/>
  </w:style>
  <w:style w:type="paragraph" w:styleId="DocumentMap">
    <w:name w:val="Document Map"/>
    <w:basedOn w:val="Normal"/>
    <w:semiHidden/>
    <w:rsid w:val="009A6940"/>
    <w:pPr>
      <w:shd w:val="clear" w:color="auto" w:fill="000080"/>
    </w:pPr>
    <w:rPr>
      <w:rFonts w:ascii="Tahoma" w:hAnsi="Tahoma"/>
    </w:rPr>
  </w:style>
  <w:style w:type="paragraph" w:customStyle="1" w:styleId="HTMLBody">
    <w:name w:val="HTML Body"/>
    <w:rsid w:val="009A6940"/>
    <w:rPr>
      <w:rFonts w:ascii="Courier New" w:hAnsi="Courier New"/>
      <w:snapToGrid w:val="0"/>
    </w:rPr>
  </w:style>
  <w:style w:type="paragraph" w:styleId="ListNumber">
    <w:name w:val="List Number"/>
    <w:basedOn w:val="Normal"/>
    <w:rsid w:val="009A6940"/>
    <w:pPr>
      <w:numPr>
        <w:numId w:val="1"/>
      </w:numPr>
    </w:pPr>
  </w:style>
  <w:style w:type="paragraph" w:styleId="ListNumber2">
    <w:name w:val="List Number 2"/>
    <w:basedOn w:val="Normal"/>
    <w:rsid w:val="009A6940"/>
    <w:pPr>
      <w:numPr>
        <w:numId w:val="2"/>
      </w:numPr>
    </w:pPr>
  </w:style>
  <w:style w:type="paragraph" w:styleId="ListBullet">
    <w:name w:val="List Bullet"/>
    <w:basedOn w:val="Normal"/>
    <w:autoRedefine/>
    <w:rsid w:val="009A6940"/>
    <w:pPr>
      <w:numPr>
        <w:numId w:val="3"/>
      </w:numPr>
    </w:pPr>
  </w:style>
  <w:style w:type="paragraph" w:styleId="Caption">
    <w:name w:val="caption"/>
    <w:basedOn w:val="Normal"/>
    <w:next w:val="Normal"/>
    <w:qFormat/>
    <w:rsid w:val="009A6940"/>
    <w:pPr>
      <w:spacing w:after="120"/>
    </w:pPr>
    <w:rPr>
      <w:b/>
    </w:rPr>
  </w:style>
  <w:style w:type="paragraph" w:styleId="Footer">
    <w:name w:val="footer"/>
    <w:basedOn w:val="Normal"/>
    <w:rsid w:val="009A6940"/>
    <w:pPr>
      <w:tabs>
        <w:tab w:val="center" w:pos="4320"/>
        <w:tab w:val="right" w:pos="8640"/>
      </w:tabs>
    </w:pPr>
  </w:style>
  <w:style w:type="character" w:styleId="PageNumber">
    <w:name w:val="page number"/>
    <w:basedOn w:val="DefaultParagraphFont"/>
    <w:rsid w:val="009A6940"/>
  </w:style>
  <w:style w:type="paragraph" w:styleId="Header">
    <w:name w:val="header"/>
    <w:basedOn w:val="Normal"/>
    <w:rsid w:val="009A6940"/>
    <w:pPr>
      <w:tabs>
        <w:tab w:val="center" w:pos="4320"/>
        <w:tab w:val="right" w:pos="8640"/>
      </w:tabs>
    </w:pPr>
  </w:style>
  <w:style w:type="paragraph" w:styleId="BodyText">
    <w:name w:val="Body Text"/>
    <w:basedOn w:val="Normal"/>
    <w:rsid w:val="009A6940"/>
    <w:pPr>
      <w:jc w:val="center"/>
    </w:pPr>
    <w:rPr>
      <w:rFonts w:ascii="Times" w:hAnsi="Times"/>
      <w:sz w:val="40"/>
    </w:rPr>
  </w:style>
  <w:style w:type="paragraph" w:styleId="TableofFigures">
    <w:name w:val="table of figures"/>
    <w:basedOn w:val="Normal"/>
    <w:next w:val="Normal"/>
    <w:semiHidden/>
    <w:rsid w:val="009A6940"/>
    <w:pPr>
      <w:spacing w:before="0"/>
      <w:jc w:val="left"/>
    </w:pPr>
    <w:rPr>
      <w:i/>
      <w:iCs/>
    </w:rPr>
  </w:style>
  <w:style w:type="character" w:styleId="Hyperlink">
    <w:name w:val="Hyperlink"/>
    <w:basedOn w:val="DefaultParagraphFont"/>
    <w:uiPriority w:val="99"/>
    <w:rsid w:val="009A6940"/>
    <w:rPr>
      <w:color w:val="0000FF"/>
      <w:u w:val="single"/>
    </w:rPr>
  </w:style>
  <w:style w:type="paragraph" w:styleId="TOC1">
    <w:name w:val="toc 1"/>
    <w:basedOn w:val="Normal"/>
    <w:next w:val="Normal"/>
    <w:autoRedefine/>
    <w:uiPriority w:val="39"/>
    <w:rsid w:val="009A6940"/>
    <w:pPr>
      <w:spacing w:before="240" w:after="120"/>
      <w:jc w:val="left"/>
    </w:pPr>
    <w:rPr>
      <w:rFonts w:ascii="Cambria" w:hAnsi="Cambria"/>
      <w:b/>
      <w:caps/>
      <w:sz w:val="22"/>
      <w:szCs w:val="22"/>
      <w:u w:val="single"/>
    </w:rPr>
  </w:style>
  <w:style w:type="paragraph" w:styleId="TOC2">
    <w:name w:val="toc 2"/>
    <w:basedOn w:val="Normal"/>
    <w:next w:val="Normal"/>
    <w:autoRedefine/>
    <w:uiPriority w:val="39"/>
    <w:rsid w:val="009A6940"/>
    <w:pPr>
      <w:spacing w:before="0"/>
      <w:jc w:val="left"/>
    </w:pPr>
    <w:rPr>
      <w:rFonts w:ascii="Cambria" w:hAnsi="Cambria"/>
      <w:b/>
      <w:smallCaps/>
      <w:sz w:val="22"/>
      <w:szCs w:val="22"/>
    </w:rPr>
  </w:style>
  <w:style w:type="paragraph" w:styleId="TOC3">
    <w:name w:val="toc 3"/>
    <w:basedOn w:val="Normal"/>
    <w:next w:val="Normal"/>
    <w:autoRedefine/>
    <w:uiPriority w:val="39"/>
    <w:rsid w:val="009A6940"/>
    <w:pPr>
      <w:spacing w:before="0"/>
      <w:jc w:val="left"/>
    </w:pPr>
    <w:rPr>
      <w:rFonts w:ascii="Cambria" w:hAnsi="Cambria"/>
      <w:smallCaps/>
      <w:sz w:val="22"/>
      <w:szCs w:val="22"/>
    </w:rPr>
  </w:style>
  <w:style w:type="paragraph" w:styleId="TOC4">
    <w:name w:val="toc 4"/>
    <w:basedOn w:val="Normal"/>
    <w:next w:val="Normal"/>
    <w:autoRedefine/>
    <w:uiPriority w:val="39"/>
    <w:semiHidden/>
    <w:rsid w:val="009A6940"/>
    <w:pPr>
      <w:spacing w:before="0"/>
      <w:jc w:val="left"/>
    </w:pPr>
    <w:rPr>
      <w:rFonts w:ascii="Cambria" w:hAnsi="Cambria"/>
      <w:sz w:val="22"/>
      <w:szCs w:val="22"/>
    </w:rPr>
  </w:style>
  <w:style w:type="paragraph" w:styleId="TOC5">
    <w:name w:val="toc 5"/>
    <w:basedOn w:val="Normal"/>
    <w:next w:val="Normal"/>
    <w:autoRedefine/>
    <w:uiPriority w:val="39"/>
    <w:semiHidden/>
    <w:rsid w:val="009A6940"/>
    <w:pPr>
      <w:spacing w:before="0"/>
      <w:jc w:val="left"/>
    </w:pPr>
    <w:rPr>
      <w:rFonts w:ascii="Cambria" w:hAnsi="Cambria"/>
      <w:sz w:val="22"/>
      <w:szCs w:val="22"/>
    </w:rPr>
  </w:style>
  <w:style w:type="paragraph" w:styleId="TOC6">
    <w:name w:val="toc 6"/>
    <w:basedOn w:val="Normal"/>
    <w:next w:val="Normal"/>
    <w:autoRedefine/>
    <w:uiPriority w:val="39"/>
    <w:semiHidden/>
    <w:rsid w:val="009A6940"/>
    <w:pPr>
      <w:spacing w:before="0"/>
      <w:jc w:val="left"/>
    </w:pPr>
    <w:rPr>
      <w:rFonts w:ascii="Cambria" w:hAnsi="Cambria"/>
      <w:sz w:val="22"/>
      <w:szCs w:val="22"/>
    </w:rPr>
  </w:style>
  <w:style w:type="paragraph" w:styleId="TOC7">
    <w:name w:val="toc 7"/>
    <w:basedOn w:val="Normal"/>
    <w:next w:val="Normal"/>
    <w:autoRedefine/>
    <w:uiPriority w:val="39"/>
    <w:semiHidden/>
    <w:rsid w:val="009A6940"/>
    <w:pPr>
      <w:spacing w:before="0"/>
      <w:jc w:val="left"/>
    </w:pPr>
    <w:rPr>
      <w:rFonts w:ascii="Cambria" w:hAnsi="Cambria"/>
      <w:sz w:val="22"/>
      <w:szCs w:val="22"/>
    </w:rPr>
  </w:style>
  <w:style w:type="paragraph" w:styleId="TOC8">
    <w:name w:val="toc 8"/>
    <w:basedOn w:val="Normal"/>
    <w:next w:val="Normal"/>
    <w:autoRedefine/>
    <w:uiPriority w:val="39"/>
    <w:semiHidden/>
    <w:rsid w:val="009A6940"/>
    <w:pPr>
      <w:spacing w:before="0"/>
      <w:jc w:val="left"/>
    </w:pPr>
    <w:rPr>
      <w:rFonts w:ascii="Cambria" w:hAnsi="Cambria"/>
      <w:sz w:val="22"/>
      <w:szCs w:val="22"/>
    </w:rPr>
  </w:style>
  <w:style w:type="paragraph" w:styleId="TOC9">
    <w:name w:val="toc 9"/>
    <w:basedOn w:val="Normal"/>
    <w:next w:val="Normal"/>
    <w:autoRedefine/>
    <w:uiPriority w:val="39"/>
    <w:semiHidden/>
    <w:rsid w:val="009A6940"/>
    <w:pPr>
      <w:spacing w:before="0"/>
      <w:jc w:val="left"/>
    </w:pPr>
    <w:rPr>
      <w:rFonts w:ascii="Cambria" w:hAnsi="Cambria"/>
      <w:sz w:val="22"/>
      <w:szCs w:val="22"/>
    </w:rPr>
  </w:style>
  <w:style w:type="paragraph" w:styleId="FootnoteText">
    <w:name w:val="footnote text"/>
    <w:basedOn w:val="Normal"/>
    <w:semiHidden/>
    <w:rsid w:val="009A6940"/>
    <w:rPr>
      <w:sz w:val="20"/>
    </w:rPr>
  </w:style>
  <w:style w:type="character" w:styleId="FootnoteReference">
    <w:name w:val="footnote reference"/>
    <w:basedOn w:val="DefaultParagraphFont"/>
    <w:semiHidden/>
    <w:rsid w:val="009A6940"/>
    <w:rPr>
      <w:vertAlign w:val="superscript"/>
    </w:rPr>
  </w:style>
  <w:style w:type="character" w:styleId="FollowedHyperlink">
    <w:name w:val="FollowedHyperlink"/>
    <w:basedOn w:val="DefaultParagraphFont"/>
    <w:rsid w:val="00BE1531"/>
    <w:rPr>
      <w:color w:val="800080"/>
      <w:u w:val="single"/>
    </w:rPr>
  </w:style>
  <w:style w:type="paragraph" w:styleId="TOCHeading">
    <w:name w:val="TOC Heading"/>
    <w:basedOn w:val="Heading1"/>
    <w:next w:val="Normal"/>
    <w:uiPriority w:val="39"/>
    <w:unhideWhenUsed/>
    <w:qFormat/>
    <w:rsid w:val="00FA336B"/>
    <w:pPr>
      <w:keepLines/>
      <w:numPr>
        <w:numId w:val="0"/>
      </w:numPr>
      <w:spacing w:before="480" w:after="0" w:line="276" w:lineRule="auto"/>
      <w:jc w:val="left"/>
      <w:outlineLvl w:val="9"/>
    </w:pPr>
    <w:rPr>
      <w:rFonts w:ascii="Calibri" w:hAnsi="Calibri"/>
      <w:bCs/>
      <w:color w:val="365F91"/>
      <w:kern w:val="0"/>
      <w:szCs w:val="28"/>
    </w:rPr>
  </w:style>
  <w:style w:type="paragraph" w:styleId="ListParagraph">
    <w:name w:val="List Paragraph"/>
    <w:basedOn w:val="Normal"/>
    <w:uiPriority w:val="34"/>
    <w:qFormat/>
    <w:rsid w:val="00FA479F"/>
    <w:pPr>
      <w:ind w:left="720"/>
      <w:contextualSpacing/>
    </w:pPr>
  </w:style>
  <w:style w:type="table" w:styleId="TableGrid">
    <w:name w:val="Table Grid"/>
    <w:basedOn w:val="TableNormal"/>
    <w:uiPriority w:val="59"/>
    <w:rsid w:val="00BF32AA"/>
    <w:rPr>
      <w:rFonts w:asciiTheme="minorHAnsi" w:eastAsiaTheme="minorHAnsi"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rsid w:val="0072039A"/>
    <w:rPr>
      <w:sz w:val="16"/>
      <w:szCs w:val="16"/>
    </w:rPr>
  </w:style>
  <w:style w:type="paragraph" w:styleId="CommentText">
    <w:name w:val="annotation text"/>
    <w:basedOn w:val="Normal"/>
    <w:link w:val="CommentTextChar"/>
    <w:rsid w:val="0072039A"/>
    <w:rPr>
      <w:sz w:val="20"/>
      <w:szCs w:val="20"/>
    </w:rPr>
  </w:style>
  <w:style w:type="character" w:customStyle="1" w:styleId="CommentTextChar">
    <w:name w:val="Comment Text Char"/>
    <w:basedOn w:val="DefaultParagraphFont"/>
    <w:link w:val="CommentText"/>
    <w:rsid w:val="0072039A"/>
    <w:rPr>
      <w:sz w:val="20"/>
      <w:szCs w:val="20"/>
    </w:rPr>
  </w:style>
  <w:style w:type="paragraph" w:styleId="BalloonText">
    <w:name w:val="Balloon Text"/>
    <w:basedOn w:val="Normal"/>
    <w:link w:val="BalloonTextChar"/>
    <w:rsid w:val="0072039A"/>
    <w:pPr>
      <w:spacing w:before="0"/>
    </w:pPr>
    <w:rPr>
      <w:rFonts w:ascii="Lucida Grande" w:hAnsi="Lucida Grande"/>
      <w:sz w:val="18"/>
      <w:szCs w:val="18"/>
    </w:rPr>
  </w:style>
  <w:style w:type="character" w:customStyle="1" w:styleId="BalloonTextChar">
    <w:name w:val="Balloon Text Char"/>
    <w:basedOn w:val="DefaultParagraphFont"/>
    <w:link w:val="BalloonText"/>
    <w:rsid w:val="0072039A"/>
    <w:rPr>
      <w:rFonts w:ascii="Lucida Grande" w:hAnsi="Lucida Grande"/>
      <w:sz w:val="18"/>
      <w:szCs w:val="18"/>
    </w:rPr>
  </w:style>
  <w:style w:type="paragraph" w:styleId="NormalWeb">
    <w:name w:val="Normal (Web)"/>
    <w:basedOn w:val="Normal"/>
    <w:uiPriority w:val="99"/>
    <w:rsid w:val="00640966"/>
    <w:pPr>
      <w:spacing w:beforeLines="1" w:afterLines="1"/>
      <w:jc w:val="left"/>
    </w:pPr>
    <w:rPr>
      <w:rFonts w:ascii="Times" w:hAnsi="Times"/>
      <w:sz w:val="20"/>
      <w:szCs w:val="20"/>
    </w:rPr>
  </w:style>
</w:styles>
</file>

<file path=word/webSettings.xml><?xml version="1.0" encoding="utf-8"?>
<w:webSettings xmlns:r="http://schemas.openxmlformats.org/officeDocument/2006/relationships" xmlns:w="http://schemas.openxmlformats.org/wordprocessingml/2006/main">
  <w:divs>
    <w:div w:id="510997616">
      <w:bodyDiv w:val="1"/>
      <w:marLeft w:val="0"/>
      <w:marRight w:val="0"/>
      <w:marTop w:val="0"/>
      <w:marBottom w:val="0"/>
      <w:divBdr>
        <w:top w:val="none" w:sz="0" w:space="0" w:color="auto"/>
        <w:left w:val="none" w:sz="0" w:space="0" w:color="auto"/>
        <w:bottom w:val="none" w:sz="0" w:space="0" w:color="auto"/>
        <w:right w:val="none" w:sz="0" w:space="0" w:color="auto"/>
      </w:divBdr>
    </w:div>
    <w:div w:id="673218087">
      <w:bodyDiv w:val="1"/>
      <w:marLeft w:val="0"/>
      <w:marRight w:val="0"/>
      <w:marTop w:val="0"/>
      <w:marBottom w:val="0"/>
      <w:divBdr>
        <w:top w:val="none" w:sz="0" w:space="0" w:color="auto"/>
        <w:left w:val="none" w:sz="0" w:space="0" w:color="auto"/>
        <w:bottom w:val="none" w:sz="0" w:space="0" w:color="auto"/>
        <w:right w:val="none" w:sz="0" w:space="0" w:color="auto"/>
      </w:divBdr>
    </w:div>
    <w:div w:id="16339006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hyperlink" Target="https://dcc.ligo.org/cgi-bin/private/DocDB/ShowDocument?docid=69894" TargetMode="External"/><Relationship Id="rId11" Type="http://schemas.openxmlformats.org/officeDocument/2006/relationships/hyperlink" Target="https://dcc.ligo.org/cgi-bin/private/DocDB/ShowDocument?docid=70083" TargetMode="External"/><Relationship Id="rId12" Type="http://schemas.openxmlformats.org/officeDocument/2006/relationships/hyperlink" Target="https://dcc.ligo.org/cgi-bin/private/DocDB/ShowDocument?docid=69895" TargetMode="External"/><Relationship Id="rId13" Type="http://schemas.openxmlformats.org/officeDocument/2006/relationships/hyperlink" Target="https://dcc.ligo.org/cgi-bin/private/DocDB/ShowDocument?docid=26296" TargetMode="External"/><Relationship Id="rId14" Type="http://schemas.openxmlformats.org/officeDocument/2006/relationships/hyperlink" Target="https://dcc.ligo.org/cgi-bin/private/DocDB/ShowDocument?docid=39852" TargetMode="External"/><Relationship Id="rId15" Type="http://schemas.openxmlformats.org/officeDocument/2006/relationships/hyperlink" Target="https://dcc.ligo.org/cgi-bin/private/DocDB/ShowDocument?docid=68109" TargetMode="External"/><Relationship Id="rId16" Type="http://schemas.openxmlformats.org/officeDocument/2006/relationships/hyperlink" Target="https://dcc.ligo.org/cgi-bin/private/DocDB/ShowDocument?docid=74123" TargetMode="External"/><Relationship Id="rId17" Type="http://schemas.openxmlformats.org/officeDocument/2006/relationships/hyperlink" Target="https://dcc.ligo.org/cgi-bin/private/DocDB/ShowDocument?docid=3663" TargetMode="External"/><Relationship Id="rId18" Type="http://schemas.openxmlformats.org/officeDocument/2006/relationships/hyperlink" Target="https://dcc.ligo.org/cgi-bin/private/DocDB/ShowDocument?docid=8193" TargetMode="External"/><Relationship Id="rId19" Type="http://schemas.openxmlformats.org/officeDocument/2006/relationships/hyperlink" Target="https://dcc.ligo.org/cgi-bin/private/DocDB/ShowDocument?docid=26293" TargetMode="External"/><Relationship Id="rId60" Type="http://schemas.openxmlformats.org/officeDocument/2006/relationships/hyperlink" Target="https://dcc.ligo.org/cgi-bin/private/DocDB/ShowDocument?docid=70771" TargetMode="External"/><Relationship Id="rId61" Type="http://schemas.openxmlformats.org/officeDocument/2006/relationships/image" Target="media/image12.pdf"/><Relationship Id="rId62" Type="http://schemas.openxmlformats.org/officeDocument/2006/relationships/image" Target="media/image171.png"/><Relationship Id="rId63" Type="http://schemas.openxmlformats.org/officeDocument/2006/relationships/hyperlink" Target="https://dcc.ligo.org/cgi-bin/private/DocDB/ShowDocument?docid=70770" TargetMode="External"/><Relationship Id="rId64" Type="http://schemas.openxmlformats.org/officeDocument/2006/relationships/image" Target="media/image13.pdf"/><Relationship Id="rId65" Type="http://schemas.openxmlformats.org/officeDocument/2006/relationships/image" Target="media/image14.png"/><Relationship Id="rId66" Type="http://schemas.openxmlformats.org/officeDocument/2006/relationships/hyperlink" Target="https://dcc.ligo.org/cgi-bin/private/DocDB/ShowDocument?docid=32733" TargetMode="External"/><Relationship Id="rId67" Type="http://schemas.openxmlformats.org/officeDocument/2006/relationships/hyperlink" Target="https://dcc.ligo.org/cgi-bin/private/DocDB/ShowDocument?docid=22781" TargetMode="External"/><Relationship Id="rId68" Type="http://schemas.openxmlformats.org/officeDocument/2006/relationships/hyperlink" Target="https://dcc.ligo.org/cgi-bin/private/DocDB/ShowDocument?docid=72510" TargetMode="External"/><Relationship Id="rId69" Type="http://schemas.openxmlformats.org/officeDocument/2006/relationships/hyperlink" Target="https://dcc.ligo.org/cgi-bin/private/DocDB/ShowDocument?docid=59271" TargetMode="External"/><Relationship Id="rId120" Type="http://schemas.openxmlformats.org/officeDocument/2006/relationships/image" Target="media/image20.png"/><Relationship Id="rId121" Type="http://schemas.openxmlformats.org/officeDocument/2006/relationships/image" Target="media/image21.png"/><Relationship Id="rId122" Type="http://schemas.openxmlformats.org/officeDocument/2006/relationships/image" Target="media/image22.png"/><Relationship Id="rId123" Type="http://schemas.openxmlformats.org/officeDocument/2006/relationships/image" Target="media/image23.png"/><Relationship Id="rId124" Type="http://schemas.openxmlformats.org/officeDocument/2006/relationships/image" Target="media/image24.png"/><Relationship Id="rId125" Type="http://schemas.openxmlformats.org/officeDocument/2006/relationships/image" Target="media/image25.png"/><Relationship Id="rId126" Type="http://schemas.openxmlformats.org/officeDocument/2006/relationships/fontTable" Target="fontTable.xml"/><Relationship Id="rId127" Type="http://schemas.openxmlformats.org/officeDocument/2006/relationships/theme" Target="theme/theme1.xml"/><Relationship Id="rId40" Type="http://schemas.openxmlformats.org/officeDocument/2006/relationships/image" Target="media/image8.png"/><Relationship Id="rId41" Type="http://schemas.openxmlformats.org/officeDocument/2006/relationships/hyperlink" Target="https://dcc.ligo.org/cgi-bin/private/DocDB/ShowDocument?docid=69894" TargetMode="External"/><Relationship Id="rId42" Type="http://schemas.openxmlformats.org/officeDocument/2006/relationships/hyperlink" Target="https://dcc.ligo.org/cgi-bin/private/DocDB/ShowDocument?docid=70083" TargetMode="External"/><Relationship Id="rId90" Type="http://schemas.openxmlformats.org/officeDocument/2006/relationships/hyperlink" Target="https://dcc.ligo.org/cgi-bin/private/DocDB/ShowDocument?docid=63137" TargetMode="External"/><Relationship Id="rId91" Type="http://schemas.openxmlformats.org/officeDocument/2006/relationships/hyperlink" Target="https://dcc.ligo.org/cgi-bin/private/DocDB/ShowDocument?docid=10230" TargetMode="External"/><Relationship Id="rId92" Type="http://schemas.openxmlformats.org/officeDocument/2006/relationships/hyperlink" Target="https://dcc.ligo.org/cgi-bin/private/DocDB/ShowDocument?docid=10231" TargetMode="External"/><Relationship Id="rId93" Type="http://schemas.openxmlformats.org/officeDocument/2006/relationships/hyperlink" Target="https://dcc.ligo.org/cgi-bin/private/DocDB/ShowDocument?docid=74540" TargetMode="External"/><Relationship Id="rId94" Type="http://schemas.openxmlformats.org/officeDocument/2006/relationships/hyperlink" Target="https://dcc.ligo.org/cgi-bin/private/DocDB/ShowDocument?docid=31743" TargetMode="External"/><Relationship Id="rId95" Type="http://schemas.openxmlformats.org/officeDocument/2006/relationships/hyperlink" Target="https://dcc.ligo.org/cgi-bin/private/DocDB/ShowDocument?docid=13226" TargetMode="External"/><Relationship Id="rId96" Type="http://schemas.openxmlformats.org/officeDocument/2006/relationships/hyperlink" Target="https://dcc.ligo.org/cgi-bin/private/DocDB/ShowDocument?docid=22180" TargetMode="External"/><Relationship Id="rId101" Type="http://schemas.openxmlformats.org/officeDocument/2006/relationships/hyperlink" Target="https://dcc.ligo.org/cgi-bin/private/DocDB/ShowDocument?docid=8119" TargetMode="External"/><Relationship Id="rId102" Type="http://schemas.openxmlformats.org/officeDocument/2006/relationships/hyperlink" Target="https://nebula.ligo.caltech.edu/optics/" TargetMode="External"/><Relationship Id="rId103" Type="http://schemas.openxmlformats.org/officeDocument/2006/relationships/hyperlink" Target="https://dcc.ligo.org/cgi-bin/private/DocDB/ShowDocument?docid=62481" TargetMode="External"/><Relationship Id="rId104" Type="http://schemas.openxmlformats.org/officeDocument/2006/relationships/hyperlink" Target="https://dcc.ligo.org/cgi-bin/private/DocDB/ShowDocument?docid=68138" TargetMode="External"/><Relationship Id="rId105" Type="http://schemas.openxmlformats.org/officeDocument/2006/relationships/hyperlink" Target="https://dcc.ligo.org/cgi-bin/private/DocDB/ShowDocument?docid=69211" TargetMode="External"/><Relationship Id="rId106" Type="http://schemas.openxmlformats.org/officeDocument/2006/relationships/hyperlink" Target="https://dcc.ligo.org/cgi-bin/private/DocDB/ShowDocument?docid=73626" TargetMode="External"/><Relationship Id="rId107" Type="http://schemas.openxmlformats.org/officeDocument/2006/relationships/hyperlink" Target="https://dcc.ligo.org/cgi-bin/private/DocDB/ShowDocument?docid=32407" TargetMode="External"/><Relationship Id="rId108" Type="http://schemas.openxmlformats.org/officeDocument/2006/relationships/hyperlink" Target="https://dcc.ligo.org/cgi-bin/private/DocDB/ShowDocument?docid=39500" TargetMode="External"/><Relationship Id="rId109" Type="http://schemas.openxmlformats.org/officeDocument/2006/relationships/hyperlink" Target="https://dcc.ligo.org/cgi-bin/private/DocDB/ShowDocument?docid=61879" TargetMode="External"/><Relationship Id="rId97" Type="http://schemas.openxmlformats.org/officeDocument/2006/relationships/hyperlink" Target="https://dcc.ligo.org/cgi-bin/private/DocDB/ShowDocument?docid=63137" TargetMode="External"/><Relationship Id="rId98" Type="http://schemas.openxmlformats.org/officeDocument/2006/relationships/hyperlink" Target="https://dcc.ligo.org/cgi-bin/private/DocDB/ShowDocument?docid=68628" TargetMode="External"/><Relationship Id="rId99" Type="http://schemas.openxmlformats.org/officeDocument/2006/relationships/hyperlink" Target="https://dcc.ligo.org/cgi-bin/private/DocDB/ShowDocument?docid=13226" TargetMode="External"/><Relationship Id="rId43" Type="http://schemas.openxmlformats.org/officeDocument/2006/relationships/hyperlink" Target="https://dcc.ligo.org/cgi-bin/private/DocDB/ShowDocument?docid=69895" TargetMode="External"/><Relationship Id="rId44" Type="http://schemas.openxmlformats.org/officeDocument/2006/relationships/hyperlink" Target="https://dcc.ligo.org/cgi-bin/private/DocDB/ShowDocument?docid=74167" TargetMode="External"/><Relationship Id="rId45" Type="http://schemas.openxmlformats.org/officeDocument/2006/relationships/hyperlink" Target="https://dcc.ligo.org/cgi-bin/private/DocDB/ShowDocument?docid=3663" TargetMode="External"/><Relationship Id="rId46" Type="http://schemas.openxmlformats.org/officeDocument/2006/relationships/hyperlink" Target="https://dcc.ligo.org/cgi-bin/private/DocDB/ShowDocument?docid=3663" TargetMode="External"/><Relationship Id="rId47" Type="http://schemas.openxmlformats.org/officeDocument/2006/relationships/image" Target="media/image9.png"/><Relationship Id="rId48" Type="http://schemas.openxmlformats.org/officeDocument/2006/relationships/hyperlink" Target="https://dcc.ligo.org/cgi-bin/private/DocDB/ShowDocument?docid=26295" TargetMode="External"/><Relationship Id="rId49" Type="http://schemas.openxmlformats.org/officeDocument/2006/relationships/hyperlink" Target="https://dcc.ligo.org/cgi-bin/private/DocDB/ShowDocument?docid=58211" TargetMode="External"/><Relationship Id="rId100" Type="http://schemas.openxmlformats.org/officeDocument/2006/relationships/hyperlink" Target="https://dcc.ligo.org/cgi-bin/private/DocDB/ShowDocument?docid=8980" TargetMode="External"/><Relationship Id="rId20" Type="http://schemas.openxmlformats.org/officeDocument/2006/relationships/hyperlink" Target="https://dcc.ligo.org/cgi-bin/private/DocDB/ShowDocument?docid=8206" TargetMode="External"/><Relationship Id="rId21" Type="http://schemas.openxmlformats.org/officeDocument/2006/relationships/image" Target="media/image1.png"/><Relationship Id="rId22" Type="http://schemas.openxmlformats.org/officeDocument/2006/relationships/image" Target="media/image2.pict"/><Relationship Id="rId70" Type="http://schemas.openxmlformats.org/officeDocument/2006/relationships/hyperlink" Target="https://dcc.ligo.org/cgi-bin/private/DocDB/ShowDocument?docid=75821" TargetMode="External"/><Relationship Id="rId71" Type="http://schemas.openxmlformats.org/officeDocument/2006/relationships/hyperlink" Target="https://dcc.ligo.org/cgi-bin/private/DocDB/ShowDocument?docid=75825" TargetMode="External"/><Relationship Id="rId72" Type="http://schemas.openxmlformats.org/officeDocument/2006/relationships/hyperlink" Target="https://dcc.ligo.org/cgi-bin/private/DocDB/ShowDocument?docid=72522" TargetMode="External"/><Relationship Id="rId73" Type="http://schemas.openxmlformats.org/officeDocument/2006/relationships/hyperlink" Target="https://dcc.ligo.org/cgi-bin/private/DocDB/ShowDocument?docid=85608" TargetMode="External"/><Relationship Id="rId74" Type="http://schemas.openxmlformats.org/officeDocument/2006/relationships/hyperlink" Target="https://dcc.ligo.org/cgi-bin/private/DocDB/ShowDocument?docid=10835" TargetMode="External"/><Relationship Id="rId75" Type="http://schemas.openxmlformats.org/officeDocument/2006/relationships/image" Target="media/image15.png"/><Relationship Id="rId76" Type="http://schemas.openxmlformats.org/officeDocument/2006/relationships/hyperlink" Target="https://dcc.ligo.org/cgi-bin/private/DocDB/ShowDocument?docid=72516" TargetMode="External"/><Relationship Id="rId77" Type="http://schemas.openxmlformats.org/officeDocument/2006/relationships/hyperlink" Target="https://dcc.ligo.org/cgi-bin/DocDB/ShowDocument?docid=39045" TargetMode="External"/><Relationship Id="rId78" Type="http://schemas.openxmlformats.org/officeDocument/2006/relationships/hyperlink" Target="https://dcc.ligo.org/cgi-bin/private/DocDB/ShowDocument?docid=69959" TargetMode="External"/><Relationship Id="rId79" Type="http://schemas.openxmlformats.org/officeDocument/2006/relationships/hyperlink" Target="https://dcc.ligo.org/cgi-bin/private/DocDB/ShowDocument?docid=10331" TargetMode="External"/><Relationship Id="rId23" Type="http://schemas.openxmlformats.org/officeDocument/2006/relationships/oleObject" Target="embeddings/Microsoft_Equation1.bin"/><Relationship Id="rId24" Type="http://schemas.openxmlformats.org/officeDocument/2006/relationships/hyperlink" Target="https://dcc.ligo.org/cgi-bin/private/DocDB/ShowDocument?docid=3663" TargetMode="External"/><Relationship Id="rId25" Type="http://schemas.openxmlformats.org/officeDocument/2006/relationships/hyperlink" Target="https://dcc.ligo.org/cgi-bin/private/DocDB/ShowDocument?docid=26364" TargetMode="External"/><Relationship Id="rId26" Type="http://schemas.openxmlformats.org/officeDocument/2006/relationships/hyperlink" Target="https://dcc.ligo.org/cgi-bin/private/DocDB/ShowDocument?docid=71831" TargetMode="External"/><Relationship Id="rId27" Type="http://schemas.openxmlformats.org/officeDocument/2006/relationships/hyperlink" Target="https://dcc.ligo.org/cgi-bin/private/DocDB/ShowDocument?docid=10275" TargetMode="External"/><Relationship Id="rId28" Type="http://schemas.openxmlformats.org/officeDocument/2006/relationships/hyperlink" Target="https://dcc.ligo.org/cgi-bin/private/DocDB/ShowDocument?docid=39257" TargetMode="External"/><Relationship Id="rId29" Type="http://schemas.openxmlformats.org/officeDocument/2006/relationships/image" Target="media/image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dcc.ligo.org/cgi-bin/private/DocDB/ShowDocument?docid=68" TargetMode="External"/><Relationship Id="rId8" Type="http://schemas.openxmlformats.org/officeDocument/2006/relationships/hyperlink" Target="https://awiki.ligo-wa.caltech.edu/aLIGO/Auxillary_Optics_Stuff/TCSComponents/HartmannSensor/HWS_FDR_checklist" TargetMode="External"/><Relationship Id="rId9" Type="http://schemas.openxmlformats.org/officeDocument/2006/relationships/hyperlink" Target="https://dcc.ligo.org/cgi-bin/private/DocDB/ShowDocument?docid=10643" TargetMode="External"/><Relationship Id="rId50" Type="http://schemas.openxmlformats.org/officeDocument/2006/relationships/image" Target="media/image10.png"/><Relationship Id="rId51" Type="http://schemas.openxmlformats.org/officeDocument/2006/relationships/hyperlink" Target="https://dcc.ligo.org/DocDB/0068/G1100873/004/G1100873-v4_ETM%20TEL%20ASSY%2C%20FULL%20COMPLETE%2C%20BSC6.PDF" TargetMode="External"/><Relationship Id="rId52" Type="http://schemas.openxmlformats.org/officeDocument/2006/relationships/hyperlink" Target="https://dcc.ligo.org/cgi-bin/private/DocDB/ShowDocument?docid=25406" TargetMode="External"/><Relationship Id="rId53" Type="http://schemas.openxmlformats.org/officeDocument/2006/relationships/hyperlink" Target="https://dcc.ligo.org/cgi-bin/private/DocDB/ShowDocument?docid=25406" TargetMode="External"/><Relationship Id="rId54" Type="http://schemas.openxmlformats.org/officeDocument/2006/relationships/hyperlink" Target="https://dcc.ligo.org/cgi-bin/private/DocDB/ShowDocument?docid=68109" TargetMode="External"/><Relationship Id="rId55" Type="http://schemas.openxmlformats.org/officeDocument/2006/relationships/hyperlink" Target="https://dcc.ligo.org/cgi-bin/private/DocDB/ShowDocument?docid=26296" TargetMode="External"/><Relationship Id="rId56" Type="http://schemas.openxmlformats.org/officeDocument/2006/relationships/image" Target="media/image11.pdf"/><Relationship Id="rId57" Type="http://schemas.openxmlformats.org/officeDocument/2006/relationships/image" Target="media/image151.png"/><Relationship Id="rId58" Type="http://schemas.openxmlformats.org/officeDocument/2006/relationships/hyperlink" Target="https://dcc.ligo.org/cgi-bin/private/DocDB/ShowDocument?docid=68102" TargetMode="External"/><Relationship Id="rId59" Type="http://schemas.openxmlformats.org/officeDocument/2006/relationships/hyperlink" Target="https://dcc.ligo.org/cgi-bin/private/DocDB/ShowDocument?docid=7566" TargetMode="External"/><Relationship Id="rId110" Type="http://schemas.openxmlformats.org/officeDocument/2006/relationships/hyperlink" Target="https://dcc.ligo.org/cgi-bin/private/DocDB/ShowDocument?docid=39852" TargetMode="External"/><Relationship Id="rId111" Type="http://schemas.openxmlformats.org/officeDocument/2006/relationships/hyperlink" Target="https://dcc.ligo.org/cgi-bin/private/DocDB/ShowDocument?docid=60909" TargetMode="External"/><Relationship Id="rId112" Type="http://schemas.openxmlformats.org/officeDocument/2006/relationships/hyperlink" Target="https://dcc.ligo.org/cgi-bin/private/DocDB/ShowDocument?docid=25056" TargetMode="External"/><Relationship Id="rId113" Type="http://schemas.openxmlformats.org/officeDocument/2006/relationships/hyperlink" Target="https://dcc.ligo.org/cgi-bin/private/DocDB/ShowDocument?docid=61146" TargetMode="External"/><Relationship Id="rId114" Type="http://schemas.openxmlformats.org/officeDocument/2006/relationships/hyperlink" Target="https://dcc.ligo.org/cgi-bin/private/DocDB/ShowDocument?docid=8872" TargetMode="External"/><Relationship Id="rId115" Type="http://schemas.openxmlformats.org/officeDocument/2006/relationships/header" Target="header1.xml"/><Relationship Id="rId116" Type="http://schemas.openxmlformats.org/officeDocument/2006/relationships/footer" Target="footer1.xml"/><Relationship Id="rId117" Type="http://schemas.openxmlformats.org/officeDocument/2006/relationships/footer" Target="footer2.xml"/><Relationship Id="rId118" Type="http://schemas.openxmlformats.org/officeDocument/2006/relationships/header" Target="header2.xml"/><Relationship Id="rId119" Type="http://schemas.openxmlformats.org/officeDocument/2006/relationships/image" Target="media/image19.png"/><Relationship Id="rId30" Type="http://schemas.openxmlformats.org/officeDocument/2006/relationships/hyperlink" Target="https://dcc.ligo.org/cgi-bin/private/DocDB/ShowDocument?docid=10643" TargetMode="External"/><Relationship Id="rId31" Type="http://schemas.openxmlformats.org/officeDocument/2006/relationships/image" Target="media/image4.png"/><Relationship Id="rId32" Type="http://schemas.openxmlformats.org/officeDocument/2006/relationships/image" Target="media/image5.pdf"/><Relationship Id="rId33" Type="http://schemas.openxmlformats.org/officeDocument/2006/relationships/image" Target="media/image6.png"/><Relationship Id="rId34" Type="http://schemas.openxmlformats.org/officeDocument/2006/relationships/image" Target="media/image6.pdf"/><Relationship Id="rId35" Type="http://schemas.openxmlformats.org/officeDocument/2006/relationships/image" Target="media/image81.png"/><Relationship Id="rId36" Type="http://schemas.openxmlformats.org/officeDocument/2006/relationships/image" Target="media/image7.pdf"/><Relationship Id="rId37" Type="http://schemas.openxmlformats.org/officeDocument/2006/relationships/image" Target="media/image101.png"/><Relationship Id="rId38" Type="http://schemas.openxmlformats.org/officeDocument/2006/relationships/hyperlink" Target="https://dcc.ligo.org/cgi-bin/private/DocDB/ShowDocument?docid=10643" TargetMode="External"/><Relationship Id="rId39" Type="http://schemas.openxmlformats.org/officeDocument/2006/relationships/hyperlink" Target="https://dcc.ligo.org/cgi-bin/private/DocDB/ShowDocument?docid=74167" TargetMode="External"/><Relationship Id="rId80" Type="http://schemas.openxmlformats.org/officeDocument/2006/relationships/image" Target="media/image16.png"/><Relationship Id="rId81" Type="http://schemas.openxmlformats.org/officeDocument/2006/relationships/image" Target="media/image17.png"/><Relationship Id="rId82" Type="http://schemas.openxmlformats.org/officeDocument/2006/relationships/hyperlink" Target="https://trac.ligo.caltech.edu/Hartmann_Sensor/" TargetMode="External"/><Relationship Id="rId83" Type="http://schemas.openxmlformats.org/officeDocument/2006/relationships/hyperlink" Target="https://svn.ligo.caltech.edu/svn/Hartmann_Sensor/" TargetMode="External"/><Relationship Id="rId84" Type="http://schemas.openxmlformats.org/officeDocument/2006/relationships/hyperlink" Target="https://dcc.ligo.org/cgi-bin/private/DocDB/ShowDocument?docid=26021" TargetMode="External"/><Relationship Id="rId85" Type="http://schemas.openxmlformats.org/officeDocument/2006/relationships/hyperlink" Target="https://dcc.ligo.org/cgi-bin/private/DocDB/ShowDocument?docid=14522" TargetMode="External"/><Relationship Id="rId86" Type="http://schemas.openxmlformats.org/officeDocument/2006/relationships/hyperlink" Target="https://dcc.ligo.org/cgi-bin/private/DocDB/ShowDocument?docid=12390" TargetMode="External"/><Relationship Id="rId87" Type="http://schemas.openxmlformats.org/officeDocument/2006/relationships/hyperlink" Target="https://dcc.ligo.org/cgi-bin/private/DocDB/ShowDocument?docid=68628" TargetMode="External"/><Relationship Id="rId88" Type="http://schemas.openxmlformats.org/officeDocument/2006/relationships/hyperlink" Target="https://dcc.ligo.org/cgi-bin/private/DocDB/ShowDocument?docid=68179" TargetMode="External"/><Relationship Id="rId89" Type="http://schemas.openxmlformats.org/officeDocument/2006/relationships/hyperlink" Target="https://dcc.ligo.org/cgi-bin/private/DocDB/ShowDocument?docid=85428"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 Id="rId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43</Pages>
  <Words>7168</Words>
  <Characters>40858</Characters>
  <Application>Microsoft Macintosh Word</Application>
  <DocSecurity>0</DocSecurity>
  <Lines>340</Lines>
  <Paragraphs>81</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50176</CharactersWithSpaces>
  <SharedDoc>false</SharedDoc>
  <HLinks>
    <vt:vector size="72" baseType="variant">
      <vt:variant>
        <vt:i4>3407883</vt:i4>
      </vt:variant>
      <vt:variant>
        <vt:i4>93</vt:i4>
      </vt:variant>
      <vt:variant>
        <vt:i4>0</vt:i4>
      </vt:variant>
      <vt:variant>
        <vt:i4>5</vt:i4>
      </vt:variant>
      <vt:variant>
        <vt:lpwstr>https://dcc.ligo.org/cgi-bin/private/DocDB/ShowDocument?docid=10643</vt:lpwstr>
      </vt:variant>
      <vt:variant>
        <vt:lpwstr/>
      </vt:variant>
      <vt:variant>
        <vt:i4>3407883</vt:i4>
      </vt:variant>
      <vt:variant>
        <vt:i4>66</vt:i4>
      </vt:variant>
      <vt:variant>
        <vt:i4>0</vt:i4>
      </vt:variant>
      <vt:variant>
        <vt:i4>5</vt:i4>
      </vt:variant>
      <vt:variant>
        <vt:lpwstr>https://dcc.ligo.org/cgi-bin/private/DocDB/ShowDocument?docid=10643</vt:lpwstr>
      </vt:variant>
      <vt:variant>
        <vt:lpwstr/>
      </vt:variant>
      <vt:variant>
        <vt:i4>3276801</vt:i4>
      </vt:variant>
      <vt:variant>
        <vt:i4>63</vt:i4>
      </vt:variant>
      <vt:variant>
        <vt:i4>0</vt:i4>
      </vt:variant>
      <vt:variant>
        <vt:i4>5</vt:i4>
      </vt:variant>
      <vt:variant>
        <vt:lpwstr>https://dcc.ligo.org/cgi-bin/private/DocDB/ShowDocument?docid=71831</vt:lpwstr>
      </vt:variant>
      <vt:variant>
        <vt:lpwstr/>
      </vt:variant>
      <vt:variant>
        <vt:i4>3145738</vt:i4>
      </vt:variant>
      <vt:variant>
        <vt:i4>60</vt:i4>
      </vt:variant>
      <vt:variant>
        <vt:i4>0</vt:i4>
      </vt:variant>
      <vt:variant>
        <vt:i4>5</vt:i4>
      </vt:variant>
      <vt:variant>
        <vt:lpwstr>https://dcc.ligo.org/cgi-bin/private/DocDB/ShowDocument?docid=26364</vt:lpwstr>
      </vt:variant>
      <vt:variant>
        <vt:lpwstr/>
      </vt:variant>
      <vt:variant>
        <vt:i4>3407927</vt:i4>
      </vt:variant>
      <vt:variant>
        <vt:i4>57</vt:i4>
      </vt:variant>
      <vt:variant>
        <vt:i4>0</vt:i4>
      </vt:variant>
      <vt:variant>
        <vt:i4>5</vt:i4>
      </vt:variant>
      <vt:variant>
        <vt:lpwstr>https://dcc.ligo.org/cgi-bin/private/DocDB/ShowDocument?docid=8206</vt:lpwstr>
      </vt:variant>
      <vt:variant>
        <vt:lpwstr/>
      </vt:variant>
      <vt:variant>
        <vt:i4>4128780</vt:i4>
      </vt:variant>
      <vt:variant>
        <vt:i4>54</vt:i4>
      </vt:variant>
      <vt:variant>
        <vt:i4>0</vt:i4>
      </vt:variant>
      <vt:variant>
        <vt:i4>5</vt:i4>
      </vt:variant>
      <vt:variant>
        <vt:lpwstr>https://dcc.ligo.org/cgi-bin/private/DocDB/ShowDocument?docid=26293</vt:lpwstr>
      </vt:variant>
      <vt:variant>
        <vt:lpwstr/>
      </vt:variant>
      <vt:variant>
        <vt:i4>3276862</vt:i4>
      </vt:variant>
      <vt:variant>
        <vt:i4>51</vt:i4>
      </vt:variant>
      <vt:variant>
        <vt:i4>0</vt:i4>
      </vt:variant>
      <vt:variant>
        <vt:i4>5</vt:i4>
      </vt:variant>
      <vt:variant>
        <vt:lpwstr>https://dcc.ligo.org/cgi-bin/private/DocDB/ShowDocument?docid=8193</vt:lpwstr>
      </vt:variant>
      <vt:variant>
        <vt:lpwstr/>
      </vt:variant>
      <vt:variant>
        <vt:i4>3473466</vt:i4>
      </vt:variant>
      <vt:variant>
        <vt:i4>48</vt:i4>
      </vt:variant>
      <vt:variant>
        <vt:i4>0</vt:i4>
      </vt:variant>
      <vt:variant>
        <vt:i4>5</vt:i4>
      </vt:variant>
      <vt:variant>
        <vt:lpwstr>https://dcc.ligo.org/cgi-bin/private/DocDB/ShowDocument?docid=3663</vt:lpwstr>
      </vt:variant>
      <vt:variant>
        <vt:lpwstr/>
      </vt:variant>
      <vt:variant>
        <vt:i4>3407961</vt:i4>
      </vt:variant>
      <vt:variant>
        <vt:i4>45</vt:i4>
      </vt:variant>
      <vt:variant>
        <vt:i4>0</vt:i4>
      </vt:variant>
      <vt:variant>
        <vt:i4>5</vt:i4>
      </vt:variant>
      <vt:variant>
        <vt:lpwstr>https://awiki.ligo-wa.caltech.edu/aLIGO/Auxillary_Optics_Stuff/TCSComponents/HartmannSensor/HWS_FDR_checklist</vt:lpwstr>
      </vt:variant>
      <vt:variant>
        <vt:lpwstr/>
      </vt:variant>
      <vt:variant>
        <vt:i4>4259923</vt:i4>
      </vt:variant>
      <vt:variant>
        <vt:i4>9831</vt:i4>
      </vt:variant>
      <vt:variant>
        <vt:i4>1028</vt:i4>
      </vt:variant>
      <vt:variant>
        <vt:i4>1</vt:i4>
      </vt:variant>
      <vt:variant>
        <vt:lpwstr>imaging_system_diagram</vt:lpwstr>
      </vt:variant>
      <vt:variant>
        <vt:lpwstr/>
      </vt:variant>
      <vt:variant>
        <vt:i4>2162767</vt:i4>
      </vt:variant>
      <vt:variant>
        <vt:i4>10157</vt:i4>
      </vt:variant>
      <vt:variant>
        <vt:i4>1029</vt:i4>
      </vt:variant>
      <vt:variant>
        <vt:i4>1</vt:i4>
      </vt:variant>
      <vt:variant>
        <vt:lpwstr>T1100179-Fig08_HAM4+TCSHT4</vt:lpwstr>
      </vt:variant>
      <vt:variant>
        <vt:lpwstr/>
      </vt:variant>
      <vt:variant>
        <vt:i4>1310767</vt:i4>
      </vt:variant>
      <vt:variant>
        <vt:i4>10546</vt:i4>
      </vt:variant>
      <vt:variant>
        <vt:i4>1030</vt:i4>
      </vt:variant>
      <vt:variant>
        <vt:i4>1</vt:i4>
      </vt:variant>
      <vt:variant>
        <vt:lpwstr>T1100179-Fig10_TCSHT4_X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subject/>
  <dc:creator>Dennis Coyne</dc:creator>
  <cp:keywords/>
  <cp:lastModifiedBy>Aidan Brooks</cp:lastModifiedBy>
  <cp:revision>3</cp:revision>
  <cp:lastPrinted>2012-01-28T23:13:00Z</cp:lastPrinted>
  <dcterms:created xsi:type="dcterms:W3CDTF">2012-12-10T02:59:00Z</dcterms:created>
  <dcterms:modified xsi:type="dcterms:W3CDTF">2012-12-10T03:02:00Z</dcterms:modified>
</cp:coreProperties>
</file>