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98" w:type="dxa"/>
        <w:tblLayout w:type="fixed"/>
        <w:tblCellMar>
          <w:top w:w="40" w:type="dxa"/>
        </w:tblCellMar>
        <w:tblLook w:val="0000" w:firstRow="0" w:lastRow="0" w:firstColumn="0" w:lastColumn="0" w:noHBand="0" w:noVBand="0"/>
      </w:tblPr>
      <w:tblGrid>
        <w:gridCol w:w="1278"/>
        <w:gridCol w:w="1440"/>
        <w:gridCol w:w="2340"/>
        <w:gridCol w:w="1620"/>
        <w:gridCol w:w="540"/>
        <w:gridCol w:w="810"/>
        <w:gridCol w:w="2070"/>
      </w:tblGrid>
      <w:tr w:rsidR="000E5325" w:rsidRPr="006C6448" w:rsidTr="000E5325">
        <w:trPr>
          <w:trHeight w:val="950"/>
        </w:trPr>
        <w:tc>
          <w:tcPr>
            <w:tcW w:w="2718" w:type="dxa"/>
            <w:gridSpan w:val="2"/>
          </w:tcPr>
          <w:p w:rsidR="000E5325" w:rsidRPr="00136E37" w:rsidRDefault="000E5325" w:rsidP="000E5325">
            <w:pPr>
              <w:pStyle w:val="BodyText2"/>
              <w:rPr>
                <w:rFonts w:ascii="Arial" w:hAnsi="Arial"/>
                <w:sz w:val="14"/>
                <w:szCs w:val="14"/>
              </w:rPr>
            </w:pPr>
            <w:r w:rsidRPr="00136E37">
              <w:rPr>
                <w:rFonts w:ascii="Arial" w:hAnsi="Arial"/>
                <w:sz w:val="14"/>
                <w:szCs w:val="14"/>
              </w:rPr>
              <w:t>California Institute of Technology</w:t>
            </w:r>
          </w:p>
          <w:p w:rsidR="000E5325" w:rsidRPr="00664F34" w:rsidRDefault="00AE3012" w:rsidP="000E5325">
            <w:pPr>
              <w:jc w:val="center"/>
              <w:rPr>
                <w:rFonts w:cs="Arial"/>
                <w:sz w:val="14"/>
                <w:szCs w:val="14"/>
              </w:rPr>
            </w:pPr>
            <w:r>
              <w:rPr>
                <w:rFonts w:cs="Arial"/>
                <w:sz w:val="14"/>
                <w:szCs w:val="14"/>
              </w:rPr>
              <w:t>MS</w:t>
            </w:r>
            <w:r w:rsidR="000E5325" w:rsidRPr="00664F34">
              <w:rPr>
                <w:rFonts w:cs="Arial"/>
                <w:sz w:val="14"/>
                <w:szCs w:val="14"/>
              </w:rPr>
              <w:t xml:space="preserve"> 18-34, 1200 E. California Blvd.</w:t>
            </w:r>
          </w:p>
          <w:p w:rsidR="000E5325" w:rsidRPr="00136E37" w:rsidRDefault="000E5325" w:rsidP="000E5325">
            <w:pPr>
              <w:jc w:val="center"/>
              <w:rPr>
                <w:rFonts w:cs="Arial"/>
                <w:sz w:val="14"/>
                <w:szCs w:val="14"/>
                <w:lang w:val="it-IT"/>
              </w:rPr>
            </w:pPr>
            <w:r w:rsidRPr="00136E37">
              <w:rPr>
                <w:rFonts w:cs="Arial"/>
                <w:sz w:val="14"/>
                <w:szCs w:val="14"/>
                <w:lang w:val="it-IT"/>
              </w:rPr>
              <w:t>Pasadena CA 91125  USA</w:t>
            </w:r>
          </w:p>
          <w:p w:rsidR="000E5325" w:rsidRPr="00136E37" w:rsidRDefault="000E5325" w:rsidP="000E5325">
            <w:pPr>
              <w:pStyle w:val="Header"/>
              <w:jc w:val="center"/>
              <w:rPr>
                <w:rFonts w:cs="Arial"/>
                <w:sz w:val="14"/>
                <w:szCs w:val="14"/>
                <w:lang w:val="it-IT"/>
              </w:rPr>
            </w:pPr>
            <w:r w:rsidRPr="00136E37">
              <w:rPr>
                <w:rFonts w:cs="Arial"/>
                <w:sz w:val="14"/>
                <w:szCs w:val="14"/>
                <w:lang w:val="it-IT"/>
              </w:rPr>
              <w:t>TEL: 6</w:t>
            </w:r>
            <w:r w:rsidR="00AE3012">
              <w:rPr>
                <w:rFonts w:cs="Arial"/>
                <w:sz w:val="14"/>
                <w:szCs w:val="14"/>
                <w:lang w:val="it-IT"/>
              </w:rPr>
              <w:t>26</w:t>
            </w:r>
            <w:r w:rsidRPr="00136E37">
              <w:rPr>
                <w:rFonts w:cs="Arial"/>
                <w:sz w:val="14"/>
                <w:szCs w:val="14"/>
                <w:lang w:val="it-IT"/>
              </w:rPr>
              <w:t>.395.2129</w:t>
            </w:r>
          </w:p>
          <w:p w:rsidR="000E5325" w:rsidRPr="00664F34" w:rsidRDefault="00AE3012" w:rsidP="000E5325">
            <w:pPr>
              <w:pStyle w:val="Header"/>
              <w:jc w:val="center"/>
              <w:rPr>
                <w:rFonts w:cs="Arial"/>
                <w:sz w:val="14"/>
                <w:szCs w:val="14"/>
                <w:lang w:val="it-IT"/>
              </w:rPr>
            </w:pPr>
            <w:r>
              <w:rPr>
                <w:rFonts w:cs="Arial"/>
                <w:sz w:val="14"/>
                <w:szCs w:val="14"/>
                <w:lang w:val="it-IT"/>
              </w:rPr>
              <w:t>FAX: 626</w:t>
            </w:r>
            <w:r w:rsidR="000E5325" w:rsidRPr="00664F34">
              <w:rPr>
                <w:rFonts w:cs="Arial"/>
                <w:sz w:val="14"/>
                <w:szCs w:val="14"/>
                <w:lang w:val="it-IT"/>
              </w:rPr>
              <w:t>.304.9834</w:t>
            </w:r>
          </w:p>
          <w:p w:rsidR="000E5325" w:rsidRPr="00136E37" w:rsidRDefault="000E5325" w:rsidP="000E5325">
            <w:pPr>
              <w:pStyle w:val="Header"/>
              <w:jc w:val="center"/>
              <w:rPr>
                <w:sz w:val="14"/>
                <w:szCs w:val="14"/>
              </w:rPr>
            </w:pPr>
            <w:r>
              <w:rPr>
                <w:rFonts w:cs="Arial"/>
                <w:sz w:val="14"/>
                <w:szCs w:val="14"/>
              </w:rPr>
              <w:t>www.ligo.caltech.edu</w:t>
            </w:r>
          </w:p>
        </w:tc>
        <w:tc>
          <w:tcPr>
            <w:tcW w:w="2340" w:type="dxa"/>
          </w:tcPr>
          <w:p w:rsidR="000E5325" w:rsidRPr="00F837C9" w:rsidRDefault="000E5325" w:rsidP="000E5325">
            <w:pPr>
              <w:jc w:val="center"/>
              <w:rPr>
                <w:rFonts w:cs="Arial"/>
                <w:sz w:val="14"/>
                <w:szCs w:val="14"/>
              </w:rPr>
            </w:pPr>
            <w:r w:rsidRPr="00F837C9">
              <w:rPr>
                <w:rFonts w:cs="Arial"/>
                <w:sz w:val="14"/>
                <w:szCs w:val="14"/>
              </w:rPr>
              <w:t>LIGO Livingston Observatory</w:t>
            </w:r>
          </w:p>
          <w:p w:rsidR="000E5325" w:rsidRPr="00F837C9" w:rsidRDefault="000E5325" w:rsidP="000E5325">
            <w:pPr>
              <w:jc w:val="center"/>
              <w:rPr>
                <w:rFonts w:cs="Arial"/>
                <w:sz w:val="14"/>
                <w:szCs w:val="14"/>
              </w:rPr>
            </w:pPr>
            <w:r w:rsidRPr="00F837C9">
              <w:rPr>
                <w:rFonts w:cs="Arial"/>
                <w:sz w:val="14"/>
                <w:szCs w:val="14"/>
              </w:rPr>
              <w:t>P.O. Box 940</w:t>
            </w:r>
          </w:p>
          <w:p w:rsidR="000E5325" w:rsidRPr="00664F34" w:rsidRDefault="000E5325" w:rsidP="000E5325">
            <w:pPr>
              <w:jc w:val="center"/>
              <w:rPr>
                <w:rFonts w:cs="Arial"/>
                <w:sz w:val="14"/>
                <w:szCs w:val="14"/>
                <w:lang w:val="it-IT"/>
              </w:rPr>
            </w:pPr>
            <w:r w:rsidRPr="00664F34">
              <w:rPr>
                <w:rFonts w:cs="Arial"/>
                <w:sz w:val="14"/>
                <w:szCs w:val="14"/>
                <w:lang w:val="it-IT"/>
              </w:rPr>
              <w:t>Livingston LA 70754  USA</w:t>
            </w:r>
          </w:p>
          <w:p w:rsidR="000E5325" w:rsidRPr="00664F34" w:rsidRDefault="000E5325" w:rsidP="000E5325">
            <w:pPr>
              <w:jc w:val="center"/>
              <w:rPr>
                <w:rFonts w:cs="Arial"/>
                <w:sz w:val="14"/>
                <w:szCs w:val="14"/>
                <w:lang w:val="it-IT"/>
              </w:rPr>
            </w:pPr>
            <w:r w:rsidRPr="00664F34">
              <w:rPr>
                <w:rFonts w:cs="Arial"/>
                <w:sz w:val="14"/>
                <w:szCs w:val="14"/>
                <w:lang w:val="it-IT"/>
              </w:rPr>
              <w:t>TEL: 225.686.3100</w:t>
            </w:r>
          </w:p>
          <w:p w:rsidR="000E5325" w:rsidRPr="00664F34" w:rsidRDefault="000E5325" w:rsidP="000E5325">
            <w:pPr>
              <w:jc w:val="center"/>
              <w:rPr>
                <w:rFonts w:cs="Arial"/>
                <w:sz w:val="14"/>
                <w:szCs w:val="14"/>
                <w:lang w:val="it-IT"/>
              </w:rPr>
            </w:pPr>
            <w:r w:rsidRPr="00664F34">
              <w:rPr>
                <w:rFonts w:cs="Arial"/>
                <w:sz w:val="14"/>
                <w:szCs w:val="14"/>
                <w:lang w:val="it-IT"/>
              </w:rPr>
              <w:t>FAX: 225.686.7189</w:t>
            </w:r>
          </w:p>
          <w:p w:rsidR="000E5325" w:rsidRPr="00664F34" w:rsidRDefault="000E5325" w:rsidP="000E5325">
            <w:pPr>
              <w:jc w:val="center"/>
              <w:rPr>
                <w:rFonts w:cs="Arial"/>
                <w:sz w:val="14"/>
                <w:szCs w:val="14"/>
                <w:lang w:val="it-IT"/>
              </w:rPr>
            </w:pPr>
            <w:r w:rsidRPr="00664F34">
              <w:rPr>
                <w:rFonts w:cs="Arial"/>
                <w:sz w:val="14"/>
                <w:szCs w:val="14"/>
                <w:lang w:val="it-IT"/>
              </w:rPr>
              <w:t>www.ligo-la.caltech.edu</w:t>
            </w:r>
          </w:p>
        </w:tc>
        <w:tc>
          <w:tcPr>
            <w:tcW w:w="2160" w:type="dxa"/>
            <w:gridSpan w:val="2"/>
          </w:tcPr>
          <w:p w:rsidR="000E5325" w:rsidRPr="00136E37" w:rsidRDefault="000E5325" w:rsidP="000E5325">
            <w:pPr>
              <w:pStyle w:val="BodyText2"/>
              <w:rPr>
                <w:rFonts w:ascii="Arial" w:hAnsi="Arial"/>
                <w:sz w:val="14"/>
                <w:szCs w:val="14"/>
              </w:rPr>
            </w:pPr>
            <w:r w:rsidRPr="00136E37">
              <w:rPr>
                <w:rFonts w:ascii="Arial" w:hAnsi="Arial"/>
                <w:sz w:val="14"/>
                <w:szCs w:val="14"/>
              </w:rPr>
              <w:t>LIGO Hanford Observatory</w:t>
            </w:r>
          </w:p>
          <w:p w:rsidR="000E5325" w:rsidRPr="00F837C9" w:rsidRDefault="000E5325" w:rsidP="000E5325">
            <w:pPr>
              <w:jc w:val="center"/>
              <w:rPr>
                <w:rFonts w:cs="Arial"/>
                <w:sz w:val="14"/>
                <w:szCs w:val="14"/>
              </w:rPr>
            </w:pPr>
            <w:r w:rsidRPr="00F837C9">
              <w:rPr>
                <w:rFonts w:cs="Arial"/>
                <w:iCs/>
                <w:sz w:val="14"/>
                <w:szCs w:val="14"/>
              </w:rPr>
              <w:t>P.O. Box 159</w:t>
            </w:r>
          </w:p>
          <w:p w:rsidR="000E5325" w:rsidRPr="00136E37" w:rsidRDefault="000E5325" w:rsidP="000E5325">
            <w:pPr>
              <w:jc w:val="center"/>
              <w:rPr>
                <w:rFonts w:cs="Arial"/>
                <w:sz w:val="14"/>
                <w:szCs w:val="14"/>
                <w:lang w:val="it-IT"/>
              </w:rPr>
            </w:pPr>
            <w:r w:rsidRPr="00136E37">
              <w:rPr>
                <w:rFonts w:cs="Arial"/>
                <w:sz w:val="14"/>
                <w:szCs w:val="14"/>
                <w:lang w:val="it-IT"/>
              </w:rPr>
              <w:t>Richland WA 99352  USA</w:t>
            </w:r>
          </w:p>
          <w:p w:rsidR="000E5325" w:rsidRPr="00136E37" w:rsidRDefault="000E5325" w:rsidP="000E5325">
            <w:pPr>
              <w:pStyle w:val="Header"/>
              <w:jc w:val="center"/>
              <w:rPr>
                <w:rFonts w:cs="Arial"/>
                <w:sz w:val="14"/>
                <w:szCs w:val="14"/>
                <w:lang w:val="it-IT"/>
              </w:rPr>
            </w:pPr>
            <w:r w:rsidRPr="00136E37">
              <w:rPr>
                <w:rFonts w:cs="Arial"/>
                <w:sz w:val="14"/>
                <w:szCs w:val="14"/>
                <w:lang w:val="it-IT"/>
              </w:rPr>
              <w:t>TEL: 509.372.8106</w:t>
            </w:r>
          </w:p>
          <w:p w:rsidR="000E5325" w:rsidRPr="00664F34" w:rsidRDefault="000E5325" w:rsidP="000E5325">
            <w:pPr>
              <w:jc w:val="center"/>
              <w:rPr>
                <w:rFonts w:cs="Arial"/>
                <w:sz w:val="14"/>
                <w:szCs w:val="14"/>
                <w:lang w:val="it-IT"/>
              </w:rPr>
            </w:pPr>
            <w:r w:rsidRPr="00664F34">
              <w:rPr>
                <w:rFonts w:cs="Arial"/>
                <w:sz w:val="14"/>
                <w:szCs w:val="14"/>
                <w:lang w:val="it-IT"/>
              </w:rPr>
              <w:t>FAX: 509.372.8137</w:t>
            </w:r>
          </w:p>
          <w:p w:rsidR="000E5325" w:rsidRPr="00136E37" w:rsidRDefault="000E5325" w:rsidP="000E5325">
            <w:pPr>
              <w:pStyle w:val="Header"/>
              <w:jc w:val="center"/>
              <w:rPr>
                <w:rFonts w:cs="Arial"/>
                <w:sz w:val="14"/>
                <w:szCs w:val="14"/>
                <w:lang w:val="it-IT"/>
              </w:rPr>
            </w:pPr>
            <w:r w:rsidRPr="00664F34">
              <w:rPr>
                <w:rFonts w:cs="Arial"/>
                <w:sz w:val="14"/>
                <w:szCs w:val="14"/>
                <w:lang w:val="it-IT"/>
              </w:rPr>
              <w:t>www.ligo-wa.caltech.edu</w:t>
            </w:r>
          </w:p>
        </w:tc>
        <w:tc>
          <w:tcPr>
            <w:tcW w:w="2880" w:type="dxa"/>
            <w:gridSpan w:val="2"/>
          </w:tcPr>
          <w:p w:rsidR="000E5325" w:rsidRPr="00136E37" w:rsidRDefault="000E5325" w:rsidP="000E5325">
            <w:pPr>
              <w:pStyle w:val="BodyText2"/>
              <w:rPr>
                <w:rFonts w:ascii="Arial" w:hAnsi="Arial"/>
                <w:sz w:val="14"/>
                <w:szCs w:val="14"/>
              </w:rPr>
            </w:pPr>
            <w:r w:rsidRPr="00136E37">
              <w:rPr>
                <w:rFonts w:ascii="Arial" w:hAnsi="Arial"/>
                <w:sz w:val="14"/>
                <w:szCs w:val="14"/>
              </w:rPr>
              <w:t>Massachusetts Institute of Technology</w:t>
            </w:r>
          </w:p>
          <w:p w:rsidR="000E5325" w:rsidRPr="00136E37" w:rsidRDefault="000E5325" w:rsidP="000E5325">
            <w:pPr>
              <w:jc w:val="center"/>
              <w:rPr>
                <w:rFonts w:cs="Arial"/>
                <w:sz w:val="14"/>
                <w:szCs w:val="14"/>
              </w:rPr>
            </w:pPr>
            <w:r w:rsidRPr="00136E37">
              <w:rPr>
                <w:rFonts w:cs="Arial"/>
                <w:sz w:val="14"/>
                <w:szCs w:val="14"/>
              </w:rPr>
              <w:t>MIT NW22 – 295, 185 Albany St.</w:t>
            </w:r>
          </w:p>
          <w:p w:rsidR="000E5325" w:rsidRPr="00136E37" w:rsidRDefault="000E5325" w:rsidP="000E5325">
            <w:pPr>
              <w:jc w:val="center"/>
              <w:rPr>
                <w:rFonts w:cs="Arial"/>
                <w:sz w:val="14"/>
                <w:szCs w:val="14"/>
                <w:lang w:val="it-IT"/>
              </w:rPr>
            </w:pPr>
            <w:r w:rsidRPr="00136E37">
              <w:rPr>
                <w:rFonts w:cs="Arial"/>
                <w:sz w:val="14"/>
                <w:szCs w:val="14"/>
                <w:lang w:val="it-IT"/>
              </w:rPr>
              <w:t>Cambridge MA 02139  USA</w:t>
            </w:r>
          </w:p>
          <w:p w:rsidR="000E5325" w:rsidRPr="00136E37" w:rsidRDefault="000E5325" w:rsidP="000E5325">
            <w:pPr>
              <w:pStyle w:val="Header"/>
              <w:jc w:val="center"/>
              <w:rPr>
                <w:rFonts w:cs="Arial"/>
                <w:sz w:val="14"/>
                <w:szCs w:val="14"/>
                <w:lang w:val="it-IT"/>
              </w:rPr>
            </w:pPr>
            <w:r w:rsidRPr="00136E37">
              <w:rPr>
                <w:rFonts w:cs="Arial"/>
                <w:sz w:val="14"/>
                <w:szCs w:val="14"/>
                <w:lang w:val="it-IT"/>
              </w:rPr>
              <w:t>TEL: 617.2</w:t>
            </w:r>
            <w:r w:rsidR="00AE3012">
              <w:rPr>
                <w:rFonts w:cs="Arial"/>
                <w:sz w:val="14"/>
                <w:szCs w:val="14"/>
                <w:lang w:val="it-IT"/>
              </w:rPr>
              <w:t>53</w:t>
            </w:r>
            <w:r w:rsidRPr="00136E37">
              <w:rPr>
                <w:rFonts w:cs="Arial"/>
                <w:sz w:val="14"/>
                <w:szCs w:val="14"/>
                <w:lang w:val="it-IT"/>
              </w:rPr>
              <w:t>.4824</w:t>
            </w:r>
          </w:p>
          <w:p w:rsidR="000E5325" w:rsidRPr="000E5325" w:rsidRDefault="000E5325" w:rsidP="000E5325">
            <w:pPr>
              <w:pStyle w:val="Header"/>
              <w:jc w:val="center"/>
              <w:rPr>
                <w:rFonts w:cs="Arial"/>
                <w:sz w:val="14"/>
                <w:szCs w:val="14"/>
                <w:lang w:val="it-IT"/>
              </w:rPr>
            </w:pPr>
            <w:r w:rsidRPr="000E5325">
              <w:rPr>
                <w:rFonts w:cs="Arial"/>
                <w:sz w:val="14"/>
                <w:szCs w:val="14"/>
                <w:lang w:val="it-IT"/>
              </w:rPr>
              <w:t>FAX: 617.253.7014</w:t>
            </w:r>
          </w:p>
          <w:p w:rsidR="000E5325" w:rsidRDefault="000E5325" w:rsidP="000E5325">
            <w:pPr>
              <w:pStyle w:val="Header"/>
              <w:jc w:val="center"/>
              <w:rPr>
                <w:rFonts w:cs="Arial"/>
                <w:sz w:val="14"/>
                <w:szCs w:val="14"/>
              </w:rPr>
            </w:pPr>
            <w:r>
              <w:rPr>
                <w:rFonts w:cs="Arial"/>
                <w:sz w:val="14"/>
                <w:szCs w:val="14"/>
              </w:rPr>
              <w:t>www.ligo.mit.edu</w:t>
            </w:r>
          </w:p>
          <w:p w:rsidR="00041396" w:rsidRPr="00136E37" w:rsidRDefault="00041396" w:rsidP="000E5325">
            <w:pPr>
              <w:pStyle w:val="Header"/>
              <w:jc w:val="center"/>
              <w:rPr>
                <w:rFonts w:cs="Arial"/>
                <w:sz w:val="14"/>
                <w:szCs w:val="14"/>
              </w:rPr>
            </w:pPr>
          </w:p>
        </w:tc>
      </w:tr>
      <w:tr w:rsidR="009C61F6" w:rsidRPr="009E5D86" w:rsidTr="006943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tblCellMar>
        </w:tblPrEx>
        <w:trPr>
          <w:trHeight w:val="314"/>
        </w:trPr>
        <w:tc>
          <w:tcPr>
            <w:tcW w:w="1278" w:type="dxa"/>
            <w:vAlign w:val="center"/>
          </w:tcPr>
          <w:p w:rsidR="009C61F6" w:rsidRDefault="009C61F6" w:rsidP="00FE0048">
            <w:pPr>
              <w:rPr>
                <w:rFonts w:cs="Arial"/>
              </w:rPr>
            </w:pPr>
            <w:r>
              <w:rPr>
                <w:rFonts w:cs="Arial"/>
              </w:rPr>
              <w:t>Date:</w:t>
            </w:r>
          </w:p>
        </w:tc>
        <w:tc>
          <w:tcPr>
            <w:tcW w:w="5400" w:type="dxa"/>
            <w:gridSpan w:val="3"/>
            <w:vAlign w:val="center"/>
          </w:tcPr>
          <w:p w:rsidR="009C61F6" w:rsidRDefault="00A660CC" w:rsidP="002D69C2">
            <w:pPr>
              <w:pStyle w:val="Style1"/>
            </w:pPr>
            <w:r>
              <w:t xml:space="preserve">27 </w:t>
            </w:r>
            <w:r w:rsidR="002D69C2">
              <w:t>Feb</w:t>
            </w:r>
            <w:r>
              <w:t xml:space="preserve"> 201</w:t>
            </w:r>
            <w:r w:rsidR="002D69C2">
              <w:t>2</w:t>
            </w:r>
          </w:p>
        </w:tc>
        <w:tc>
          <w:tcPr>
            <w:tcW w:w="1350" w:type="dxa"/>
            <w:gridSpan w:val="2"/>
            <w:vAlign w:val="center"/>
          </w:tcPr>
          <w:p w:rsidR="009C61F6" w:rsidRDefault="009C61F6" w:rsidP="009C61F6">
            <w:pPr>
              <w:rPr>
                <w:rFonts w:cs="Arial"/>
              </w:rPr>
            </w:pPr>
            <w:r>
              <w:rPr>
                <w:rFonts w:cs="Arial"/>
              </w:rPr>
              <w:t>Refer to:</w:t>
            </w:r>
          </w:p>
        </w:tc>
        <w:tc>
          <w:tcPr>
            <w:tcW w:w="2070" w:type="dxa"/>
            <w:vAlign w:val="center"/>
          </w:tcPr>
          <w:p w:rsidR="009C61F6" w:rsidRDefault="00F24BF0" w:rsidP="003B5736">
            <w:pPr>
              <w:pStyle w:val="Style1"/>
            </w:pPr>
            <w:r>
              <w:rPr>
                <w:bCs/>
              </w:rPr>
              <w:t>T1100348-</w:t>
            </w:r>
            <w:r w:rsidR="00C03796">
              <w:t>v</w:t>
            </w:r>
            <w:r w:rsidR="002D69C2">
              <w:t>2</w:t>
            </w:r>
          </w:p>
        </w:tc>
      </w:tr>
      <w:tr w:rsidR="009C61F6" w:rsidRPr="009E5D86" w:rsidTr="005653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tblCellMar>
        </w:tblPrEx>
        <w:trPr>
          <w:trHeight w:val="361"/>
        </w:trPr>
        <w:tc>
          <w:tcPr>
            <w:tcW w:w="1278" w:type="dxa"/>
            <w:vAlign w:val="center"/>
          </w:tcPr>
          <w:p w:rsidR="009C61F6" w:rsidRDefault="009C61F6" w:rsidP="00FE0048">
            <w:pPr>
              <w:rPr>
                <w:rFonts w:cs="Arial"/>
              </w:rPr>
            </w:pPr>
            <w:r>
              <w:rPr>
                <w:rFonts w:cs="Arial"/>
              </w:rPr>
              <w:t>Subject:</w:t>
            </w:r>
          </w:p>
        </w:tc>
        <w:tc>
          <w:tcPr>
            <w:tcW w:w="8820" w:type="dxa"/>
            <w:gridSpan w:val="6"/>
            <w:vAlign w:val="center"/>
          </w:tcPr>
          <w:p w:rsidR="009C61F6" w:rsidRPr="0056530A" w:rsidRDefault="005E1BA2" w:rsidP="00320B2A">
            <w:pPr>
              <w:pStyle w:val="Heading1"/>
              <w:rPr>
                <w:rFonts w:ascii="Arial" w:hAnsi="Arial"/>
                <w:b w:val="0"/>
                <w:sz w:val="24"/>
                <w:szCs w:val="24"/>
              </w:rPr>
            </w:pPr>
            <w:r>
              <w:rPr>
                <w:rFonts w:ascii="Arial" w:hAnsi="Arial"/>
                <w:b w:val="0"/>
                <w:sz w:val="24"/>
                <w:szCs w:val="24"/>
              </w:rPr>
              <w:t>TCS Mount Modal Data</w:t>
            </w:r>
            <w:r w:rsidR="00320B2A">
              <w:rPr>
                <w:rFonts w:ascii="Arial" w:hAnsi="Arial"/>
                <w:b w:val="0"/>
                <w:sz w:val="24"/>
                <w:szCs w:val="24"/>
              </w:rPr>
              <w:t xml:space="preserve"> (Referenced D1100911 and G1100567)</w:t>
            </w:r>
          </w:p>
        </w:tc>
      </w:tr>
      <w:tr w:rsidR="009C61F6" w:rsidRPr="009E5D86" w:rsidTr="006943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tblCellMar>
        </w:tblPrEx>
        <w:trPr>
          <w:trHeight w:val="332"/>
        </w:trPr>
        <w:tc>
          <w:tcPr>
            <w:tcW w:w="1278" w:type="dxa"/>
            <w:vAlign w:val="center"/>
          </w:tcPr>
          <w:p w:rsidR="009C61F6" w:rsidRDefault="009C61F6" w:rsidP="00FE0048">
            <w:pPr>
              <w:rPr>
                <w:rFonts w:cs="Arial"/>
              </w:rPr>
            </w:pPr>
            <w:r>
              <w:rPr>
                <w:rFonts w:cs="Arial"/>
              </w:rPr>
              <w:t>To:</w:t>
            </w:r>
          </w:p>
        </w:tc>
        <w:tc>
          <w:tcPr>
            <w:tcW w:w="8820" w:type="dxa"/>
            <w:gridSpan w:val="6"/>
            <w:vAlign w:val="center"/>
          </w:tcPr>
          <w:p w:rsidR="009C61F6" w:rsidRDefault="005E1BA2">
            <w:pPr>
              <w:pStyle w:val="Style1"/>
            </w:pPr>
            <w:r>
              <w:t>Mindy Jacobson</w:t>
            </w:r>
          </w:p>
        </w:tc>
      </w:tr>
      <w:tr w:rsidR="00215367" w:rsidRPr="009E5D86" w:rsidTr="002153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tblCellMar>
        </w:tblPrEx>
        <w:trPr>
          <w:trHeight w:val="332"/>
        </w:trPr>
        <w:tc>
          <w:tcPr>
            <w:tcW w:w="1278" w:type="dxa"/>
            <w:shd w:val="clear" w:color="auto" w:fill="auto"/>
            <w:vAlign w:val="center"/>
          </w:tcPr>
          <w:p w:rsidR="00215367" w:rsidRDefault="00215367" w:rsidP="00FE0048">
            <w:pPr>
              <w:rPr>
                <w:rFonts w:cs="Arial"/>
              </w:rPr>
            </w:pPr>
            <w:r>
              <w:rPr>
                <w:rFonts w:cs="Arial"/>
              </w:rPr>
              <w:t>From:</w:t>
            </w:r>
          </w:p>
        </w:tc>
        <w:tc>
          <w:tcPr>
            <w:tcW w:w="8820" w:type="dxa"/>
            <w:gridSpan w:val="6"/>
            <w:vAlign w:val="center"/>
          </w:tcPr>
          <w:p w:rsidR="00215367" w:rsidRDefault="009701F9" w:rsidP="0040132D">
            <w:pPr>
              <w:pStyle w:val="Style1"/>
              <w:tabs>
                <w:tab w:val="left" w:pos="4600"/>
              </w:tabs>
            </w:pPr>
            <w:r>
              <w:t>Kristen Holtz</w:t>
            </w:r>
          </w:p>
        </w:tc>
      </w:tr>
    </w:tbl>
    <w:p w:rsidR="004A1EE9" w:rsidRDefault="004A1EE9" w:rsidP="0056530A">
      <w:pPr>
        <w:spacing w:before="40" w:after="40"/>
      </w:pPr>
    </w:p>
    <w:p w:rsidR="00BC00EA" w:rsidRDefault="00BC00EA" w:rsidP="00041396">
      <w:pPr>
        <w:pStyle w:val="Heading3"/>
        <w:numPr>
          <w:ilvl w:val="0"/>
          <w:numId w:val="38"/>
        </w:numPr>
        <w:rPr>
          <w:b w:val="0"/>
        </w:rPr>
      </w:pPr>
      <w:r>
        <w:rPr>
          <w:b w:val="0"/>
        </w:rPr>
        <w:t>Experimental Analysis</w:t>
      </w:r>
    </w:p>
    <w:p w:rsidR="00E87400" w:rsidRDefault="0076360B" w:rsidP="00E87400">
      <w:r>
        <w:t>The mount was se</w:t>
      </w:r>
      <w:r w:rsidR="00293980">
        <w:t>cured using 4 dog clamps as shown in Figure 1.</w:t>
      </w:r>
      <w:r w:rsidR="00842DAB">
        <w:t>1</w:t>
      </w:r>
      <w:r w:rsidR="00293980">
        <w:t xml:space="preserve">.  The screws in each of the dog clamps had a torque applied of 100 inlb.  </w:t>
      </w:r>
    </w:p>
    <w:p w:rsidR="00842DAB" w:rsidRDefault="00842DAB" w:rsidP="00E87400"/>
    <w:p w:rsidR="00842DAB" w:rsidRDefault="00842DAB" w:rsidP="00E87400">
      <w:r>
        <w:rPr>
          <w:noProof/>
        </w:rPr>
        <w:drawing>
          <wp:anchor distT="0" distB="0" distL="114300" distR="114300" simplePos="0" relativeHeight="251660288" behindDoc="0" locked="0" layoutInCell="1" allowOverlap="1">
            <wp:simplePos x="0" y="0"/>
            <wp:positionH relativeFrom="column">
              <wp:posOffset>16510</wp:posOffset>
            </wp:positionH>
            <wp:positionV relativeFrom="paragraph">
              <wp:posOffset>-1905</wp:posOffset>
            </wp:positionV>
            <wp:extent cx="3529330" cy="3679190"/>
            <wp:effectExtent l="19050" t="0" r="0" b="0"/>
            <wp:wrapSquare wrapText="bothSides"/>
            <wp:docPr id="2" name="Picture 2" descr="F:\DCIM\100CANON\IMG_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CANON\IMG_0744.JPG"/>
                    <pic:cNvPicPr>
                      <a:picLocks noChangeAspect="1" noChangeArrowheads="1"/>
                    </pic:cNvPicPr>
                  </pic:nvPicPr>
                  <pic:blipFill>
                    <a:blip r:embed="rId9" cstate="print"/>
                    <a:srcRect l="21795" t="15668" r="22399" b="6452"/>
                    <a:stretch>
                      <a:fillRect/>
                    </a:stretch>
                  </pic:blipFill>
                  <pic:spPr bwMode="auto">
                    <a:xfrm>
                      <a:off x="0" y="0"/>
                      <a:ext cx="3529330" cy="3679190"/>
                    </a:xfrm>
                    <a:prstGeom prst="rect">
                      <a:avLst/>
                    </a:prstGeom>
                    <a:noFill/>
                    <a:ln w="9525">
                      <a:noFill/>
                      <a:miter lim="800000"/>
                      <a:headEnd/>
                      <a:tailEnd/>
                    </a:ln>
                  </pic:spPr>
                </pic:pic>
              </a:graphicData>
            </a:graphic>
          </wp:anchor>
        </w:drawing>
      </w:r>
    </w:p>
    <w:p w:rsidR="00842DAB" w:rsidRDefault="00842DAB" w:rsidP="00E87400"/>
    <w:p w:rsidR="00842DAB" w:rsidRDefault="00842DAB" w:rsidP="00E87400"/>
    <w:p w:rsidR="00842DAB" w:rsidRDefault="00842DAB" w:rsidP="00E87400"/>
    <w:p w:rsidR="00842DAB" w:rsidRDefault="00842DAB" w:rsidP="00E87400"/>
    <w:p w:rsidR="00E87400" w:rsidRDefault="00D00817" w:rsidP="00E87400">
      <w:r>
        <w:t>F</w:t>
      </w:r>
      <w:r w:rsidR="00842DAB">
        <w:t>igure 1</w:t>
      </w:r>
      <w:bookmarkStart w:id="0" w:name="_GoBack"/>
      <w:bookmarkEnd w:id="0"/>
      <w:r w:rsidR="00842DAB">
        <w:t>.1</w:t>
      </w:r>
      <w:r>
        <w:t>: This is the clamping arrangement used for this test.</w:t>
      </w:r>
    </w:p>
    <w:p w:rsidR="00E87400" w:rsidRDefault="00E87400" w:rsidP="00E87400"/>
    <w:p w:rsidR="00E87400" w:rsidRDefault="00E87400" w:rsidP="00E87400"/>
    <w:p w:rsidR="00842DAB" w:rsidRDefault="00842DAB" w:rsidP="00E87400"/>
    <w:p w:rsidR="00842DAB" w:rsidRDefault="00842DAB" w:rsidP="00E87400"/>
    <w:p w:rsidR="00842DAB" w:rsidRDefault="00842DAB" w:rsidP="00E87400"/>
    <w:p w:rsidR="00842DAB" w:rsidRDefault="00842DAB" w:rsidP="00E87400"/>
    <w:p w:rsidR="00842DAB" w:rsidRDefault="00842DAB" w:rsidP="00E87400"/>
    <w:p w:rsidR="00842DAB" w:rsidRDefault="00842DAB" w:rsidP="00E87400"/>
    <w:p w:rsidR="00842DAB" w:rsidRDefault="00842DAB" w:rsidP="00E87400"/>
    <w:p w:rsidR="00842DAB" w:rsidRDefault="00842DAB" w:rsidP="00E87400"/>
    <w:p w:rsidR="00842DAB" w:rsidRDefault="00842DAB" w:rsidP="00E87400"/>
    <w:p w:rsidR="00842DAB" w:rsidRDefault="00842DAB" w:rsidP="00E87400"/>
    <w:p w:rsidR="00842DAB" w:rsidRDefault="00842DAB" w:rsidP="00E87400"/>
    <w:p w:rsidR="00842DAB" w:rsidRDefault="00842DAB" w:rsidP="00E87400"/>
    <w:p w:rsidR="00842DAB" w:rsidRDefault="00842DAB" w:rsidP="00E87400"/>
    <w:p w:rsidR="00842DAB" w:rsidRDefault="00842DAB" w:rsidP="00E87400"/>
    <w:p w:rsidR="00842DAB" w:rsidRDefault="00842DAB" w:rsidP="00842DAB"/>
    <w:p w:rsidR="00842DAB" w:rsidRDefault="00842DAB" w:rsidP="00842DAB"/>
    <w:p w:rsidR="00842DAB" w:rsidRDefault="00842DAB" w:rsidP="00842DAB"/>
    <w:p w:rsidR="00842DAB" w:rsidRDefault="00842DAB" w:rsidP="00842DAB"/>
    <w:p w:rsidR="00842DAB" w:rsidRDefault="00842DAB" w:rsidP="00842DAB"/>
    <w:p w:rsidR="00842DAB" w:rsidRDefault="00842DAB" w:rsidP="00842DAB">
      <w:r>
        <w:lastRenderedPageBreak/>
        <w:t>The accelerometer was attached to the structure as shown in Figures 1.2 and 1.3.</w:t>
      </w:r>
    </w:p>
    <w:p w:rsidR="00842DAB" w:rsidRDefault="00842DAB" w:rsidP="00E87400"/>
    <w:p w:rsidR="00E87400" w:rsidRDefault="00E87400" w:rsidP="00E87400"/>
    <w:p w:rsidR="00E87400" w:rsidRDefault="002D69C2" w:rsidP="00E87400">
      <w:r>
        <w:rPr>
          <w:noProof/>
        </w:rPr>
        <mc:AlternateContent>
          <mc:Choice Requires="wpg">
            <w:drawing>
              <wp:anchor distT="0" distB="0" distL="114300" distR="114300" simplePos="0" relativeHeight="251659264" behindDoc="0" locked="0" layoutInCell="1" allowOverlap="1">
                <wp:simplePos x="0" y="0"/>
                <wp:positionH relativeFrom="column">
                  <wp:posOffset>316865</wp:posOffset>
                </wp:positionH>
                <wp:positionV relativeFrom="paragraph">
                  <wp:posOffset>217170</wp:posOffset>
                </wp:positionV>
                <wp:extent cx="2482850" cy="3330575"/>
                <wp:effectExtent l="0" t="50800" r="6350" b="0"/>
                <wp:wrapSquare wrapText="bothSides"/>
                <wp:docPr id="1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850" cy="3330575"/>
                          <a:chOff x="0" y="0"/>
                          <a:chExt cx="3267075" cy="3952875"/>
                        </a:xfrm>
                      </wpg:grpSpPr>
                      <wps:wsp>
                        <wps:cNvPr id="14" name="Rectangle 13"/>
                        <wps:cNvSpPr/>
                        <wps:spPr>
                          <a:xfrm>
                            <a:off x="0" y="3695700"/>
                            <a:ext cx="3267075" cy="2571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7400" w:rsidRDefault="00E87400" w:rsidP="00E87400"/>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6" name="Group 15"/>
                        <wpg:cNvGrpSpPr/>
                        <wpg:grpSpPr>
                          <a:xfrm>
                            <a:off x="671768" y="0"/>
                            <a:ext cx="2217736" cy="3810000"/>
                            <a:chOff x="671768" y="0"/>
                            <a:chExt cx="2217736" cy="3810000"/>
                          </a:xfrm>
                        </wpg:grpSpPr>
                        <wps:wsp>
                          <wps:cNvPr id="17" name="Isosceles Triangle 16"/>
                          <wps:cNvSpPr/>
                          <wps:spPr>
                            <a:xfrm>
                              <a:off x="1828800" y="533400"/>
                              <a:ext cx="1060704" cy="3257550"/>
                            </a:xfrm>
                            <a:prstGeom prst="triangle">
                              <a:avLst>
                                <a:gd name="adj"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7400" w:rsidRDefault="00E87400" w:rsidP="00E87400"/>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 name="Rounded Rectangle 18"/>
                          <wps:cNvSpPr/>
                          <wps:spPr>
                            <a:xfrm>
                              <a:off x="1257300" y="485775"/>
                              <a:ext cx="590550" cy="330517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7400" w:rsidRDefault="00E87400" w:rsidP="00E87400"/>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 name="Rounded Rectangle 19"/>
                          <wps:cNvSpPr/>
                          <wps:spPr>
                            <a:xfrm>
                              <a:off x="671768" y="2762250"/>
                              <a:ext cx="685800" cy="104775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7400" w:rsidRDefault="00E87400" w:rsidP="00E87400"/>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 name="Straight Arrow Connector 21"/>
                          <wps:cNvCnPr/>
                          <wps:spPr>
                            <a:xfrm flipV="1">
                              <a:off x="2409824" y="38100"/>
                              <a:ext cx="9144" cy="714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 name="Straight Arrow Connector 24"/>
                          <wps:cNvCnPr/>
                          <wps:spPr>
                            <a:xfrm flipH="1">
                              <a:off x="1857375" y="733425"/>
                              <a:ext cx="5524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5" name="TextBox 18"/>
                          <wps:cNvSpPr txBox="1"/>
                          <wps:spPr>
                            <a:xfrm>
                              <a:off x="2505076" y="0"/>
                              <a:ext cx="285750" cy="361750"/>
                            </a:xfrm>
                            <a:prstGeom prst="rect">
                              <a:avLst/>
                            </a:prstGeom>
                            <a:solidFill>
                              <a:sysClr val="window" lastClr="FFFFFF"/>
                            </a:solidFill>
                            <a:ln w="9525" cmpd="sng">
                              <a:solidFill>
                                <a:sysClr val="windowText" lastClr="000000"/>
                              </a:solidFill>
                            </a:ln>
                          </wps:spPr>
                          <wps:style>
                            <a:lnRef idx="0">
                              <a:scrgbClr r="0" g="0" b="0"/>
                            </a:lnRef>
                            <a:fillRef idx="0">
                              <a:scrgbClr r="0" g="0" b="0"/>
                            </a:fillRef>
                            <a:effectRef idx="0">
                              <a:scrgbClr r="0" g="0" b="0"/>
                            </a:effectRef>
                            <a:fontRef idx="minor">
                              <a:schemeClr val="dk1"/>
                            </a:fontRef>
                          </wps:style>
                          <wps:txbx>
                            <w:txbxContent>
                              <w:p w:rsidR="00E87400" w:rsidRDefault="00E87400" w:rsidP="00E87400">
                                <w:pPr>
                                  <w:pStyle w:val="NormalWeb"/>
                                  <w:spacing w:before="0" w:beforeAutospacing="0" w:after="0" w:afterAutospacing="0"/>
                                </w:pPr>
                                <w:r>
                                  <w:rPr>
                                    <w:rFonts w:asciiTheme="minorHAnsi" w:hAnsi="Calibri" w:cstheme="minorBidi"/>
                                    <w:color w:val="000000" w:themeColor="dark1"/>
                                    <w:sz w:val="22"/>
                                    <w:szCs w:val="22"/>
                                  </w:rPr>
                                  <w:t>Y</w:t>
                                </w:r>
                              </w:p>
                            </w:txbxContent>
                          </wps:txbx>
                          <wps:bodyPr wrap="square" rtlCol="0" anchor="t"/>
                        </wps:wsp>
                        <wps:wsp>
                          <wps:cNvPr id="27" name="TextBox 19"/>
                          <wps:cNvSpPr txBox="1"/>
                          <wps:spPr>
                            <a:xfrm>
                              <a:off x="1800225" y="819150"/>
                              <a:ext cx="257175" cy="27622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E87400" w:rsidRDefault="00E87400" w:rsidP="00E87400">
                                <w:pPr>
                                  <w:pStyle w:val="NormalWeb"/>
                                  <w:spacing w:before="0" w:beforeAutospacing="0" w:after="0" w:afterAutospacing="0"/>
                                </w:pPr>
                                <w:r>
                                  <w:rPr>
                                    <w:rFonts w:asciiTheme="minorHAnsi" w:hAnsi="Calibri" w:cstheme="minorBidi"/>
                                    <w:color w:val="000000" w:themeColor="dark1"/>
                                    <w:sz w:val="22"/>
                                    <w:szCs w:val="22"/>
                                  </w:rPr>
                                  <w:t>X</w:t>
                                </w:r>
                              </w:p>
                            </w:txbxContent>
                          </wps:txbx>
                          <wps:bodyPr wrap="square" rtlCol="0" anchor="t"/>
                        </wps:wsp>
                      </wpg:grpSp>
                    </wpg:wgp>
                  </a:graphicData>
                </a:graphic>
                <wp14:sizeRelH relativeFrom="margin">
                  <wp14:pctWidth>0</wp14:pctWidth>
                </wp14:sizeRelH>
                <wp14:sizeRelV relativeFrom="margin">
                  <wp14:pctHeight>0</wp14:pctHeight>
                </wp14:sizeRelV>
              </wp:anchor>
            </w:drawing>
          </mc:Choice>
          <mc:Fallback>
            <w:pict>
              <v:group id="Group 24" o:spid="_x0000_s1026" style="position:absolute;margin-left:24.95pt;margin-top:17.1pt;width:195.5pt;height:262.25pt;z-index:251659264;mso-width-relative:margin;mso-height-relative:margin" coordsize="3267075,39528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">
                <v:rect id="Rectangle 13" o:spid="_x0000_s1027" style="position:absolute;top:3695700;width:3267075;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Stz2wwAA&#10;ANsAAAAPAAAAZHJzL2Rvd25yZXYueG1sRE9Na8JAEL0X+h+WKXgpulFKiamrmBbBS0GjB3sbstNs&#10;0uxsyK6a/vuuUPA2j/c5i9VgW3Gh3teOFUwnCQji0umaKwXHw2acgvABWWPrmBT8kofV8vFhgZl2&#10;V97TpQiViCHsM1RgQugyKX1pyKKfuI44ct+utxgi7Cupe7zGcNvKWZK8Sos1xwaDHb0bKn+Ks1XQ&#10;fH5Ym+a7uemaJk+/zvmzPOVKjZ6G9RuIQEO4i//dWx3nv8Dtl3iAX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Stz2wwAAANsAAAAPAAAAAAAAAAAAAAAAAJcCAABkcnMvZG93&#10;bnJldi54bWxQSwUGAAAAAAQABAD1AAAAhwMAAAAA&#10;" fillcolor="#4f81bd [3204]" stroked="f" strokeweight="2pt">
                  <v:textbox>
                    <w:txbxContent>
                      <w:p w:rsidR="00E87400" w:rsidRDefault="00E87400" w:rsidP="00E87400"/>
                    </w:txbxContent>
                  </v:textbox>
                </v:rect>
                <v:group id="Group 15" o:spid="_x0000_s1028" style="position:absolute;left:671768;width:2217736;height:3810000" coordorigin="671768" coordsize="2217736,3810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 o:spid="_x0000_s1029" type="#_x0000_t5" style="position:absolute;left:1828800;top:533400;width:1060704;height:3257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I30IwAAA&#10;ANsAAAAPAAAAZHJzL2Rvd25yZXYueG1sRE/bisIwEH1f8B/CCPu2prqwq9UoXnBZ9slWP2BoxqbY&#10;TEoTtfr1G0HwbQ7nOrNFZ2txodZXjhUMBwkI4sLpiksFh/32YwzCB2SNtWNScCMPi3nvbYapdlfO&#10;6JKHUsQQ9ikqMCE0qZS+MGTRD1xDHLmjay2GCNtS6havMdzWcpQkX9JixbHBYENrQ8UpP1sF40++&#10;mdwddubnnm9Kx6vsb5Ip9d7vllMQgbrwEj/dvzrO/4bHL/EAOf8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I30IwAAAANsAAAAPAAAAAAAAAAAAAAAAAJcCAABkcnMvZG93bnJl&#10;di54bWxQSwUGAAAAAAQABAD1AAAAhAMAAAAA&#10;" adj="0" fillcolor="#4f81bd [3204]" stroked="f" strokeweight="2pt">
                    <v:textbox>
                      <w:txbxContent>
                        <w:p w:rsidR="00E87400" w:rsidRDefault="00E87400" w:rsidP="00E87400"/>
                      </w:txbxContent>
                    </v:textbox>
                  </v:shape>
                  <v:roundrect id="Rounded Rectangle 18" o:spid="_x0000_s1030" style="position:absolute;left:1257300;top:485775;width:590550;height:330517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yq33wgAA&#10;ANsAAAAPAAAAZHJzL2Rvd25yZXYueG1sRI9Ba8JAEIXvBf/DMoKXUjdaKJK6ShFEr9r+gDE7Jml2&#10;Z0N2TaK/3jkUepvhvXnvm/V29E711MU6sIHFPANFXARbc2ng53v/tgIVE7JFF5gM3CnCdjN5WWNu&#10;w8An6s+pVBLCMUcDVUptrnUsKvIY56ElFu0aOo9J1q7UtsNBwr3Tyyz70B5rloYKW9pVVDTnmzfw&#10;wP379e4ObX3pX5vghtXw2xTGzKbj1yeoRGP6N/9dH63gC6z8IgPoz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KrffCAAAA2wAAAA8AAAAAAAAAAAAAAAAAlwIAAGRycy9kb3du&#10;cmV2LnhtbFBLBQYAAAAABAAEAPUAAACGAwAAAAA=&#10;" fillcolor="#4f81bd [3204]" stroked="f" strokeweight="2pt">
                    <v:textbox>
                      <w:txbxContent>
                        <w:p w:rsidR="00E87400" w:rsidRDefault="00E87400" w:rsidP="00E87400"/>
                      </w:txbxContent>
                    </v:textbox>
                  </v:roundrect>
                  <v:roundrect id="Rounded Rectangle 19" o:spid="_x0000_s1031" style="position:absolute;left:671768;top:2762250;width:685800;height:104775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hghswAAA&#10;ANsAAAAPAAAAZHJzL2Rvd25yZXYueG1sRE/JasMwEL0X8g9iArmURG4KxXGihFAw7bVpPmBijZdY&#10;GhlL9dKvrwqF3ubx1jmcJmvEQL1vHCt42iQgiAunG64UXD/zdQrCB2SNxjEpmMnD6bh4OGCm3cgf&#10;NFxCJWII+wwV1CF0mZS+qMmi37iOOHKl6y2GCPtK6h7HGG6N3CbJi7TYcGyosaPXmor28mUVfGP+&#10;XM7mrWtuw2PrzJiO97ZQarWcznsQgabwL/5zv+s4fwe/v8QD5PE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LhghswAAAANsAAAAPAAAAAAAAAAAAAAAAAJcCAABkcnMvZG93bnJl&#10;di54bWxQSwUGAAAAAAQABAD1AAAAhAMAAAAA&#10;" fillcolor="#4f81bd [3204]" stroked="f" strokeweight="2pt">
                    <v:textbox>
                      <w:txbxContent>
                        <w:p w:rsidR="00E87400" w:rsidRDefault="00E87400" w:rsidP="00E87400"/>
                      </w:txbxContent>
                    </v:textbox>
                  </v:roundrect>
                  <v:shapetype id="_x0000_t32" coordsize="21600,21600" o:spt="32" o:oned="t" path="m0,0l21600,21600e" filled="f">
                    <v:path arrowok="t" fillok="f" o:connecttype="none"/>
                    <o:lock v:ext="edit" shapetype="t"/>
                  </v:shapetype>
                  <v:shape id="Straight Arrow Connector 21" o:spid="_x0000_s1032" type="#_x0000_t32" style="position:absolute;left:2409824;top:38100;width:9144;height:71437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hiecsYAAADbAAAADwAAAGRycy9kb3ducmV2LnhtbESPQWvCQBSE74X+h+UVvDUbo2hJXUUq&#10;olKh1JaCt0f2NRuafRuzq8Z/7xYEj8PMfMNMZp2txYlaXzlW0E9SEMSF0xWXCr6/ls8vIHxA1lg7&#10;JgUX8jCbPj5MMNfuzJ902oVSRAj7HBWYEJpcSl8YsugT1xBH79e1FkOUbSl1i+cIt7XM0nQkLVYc&#10;Fww29Gao+NsdrYLF5mc4PnSHj8Fqb7YFDcb7bP6uVO+pm7+CCNSFe/jWXmsFWR/+v8QfIKd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oYnnLGAAAA2wAAAA8AAAAAAAAA&#10;AAAAAAAAoQIAAGRycy9kb3ducmV2LnhtbFBLBQYAAAAABAAEAPkAAACUAwAAAAA=&#10;" strokecolor="black [3040]">
                    <v:stroke endarrow="open"/>
                  </v:shape>
                  <v:shape id="Straight Arrow Connector 24" o:spid="_x0000_s1033" type="#_x0000_t32" style="position:absolute;left:1857375;top:733425;width:55245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m896sYAAADbAAAADwAAAGRycy9kb3ducmV2LnhtbESPQWvCQBSE7wX/w/IK3ppNo9QSXUUU&#10;qWJBtKXg7ZF9ZoPZtzG71fTfd4VCj8PMfMNMZp2txZVaXzlW8JykIIgLpysuFXx+rJ5eQfiArLF2&#10;TAp+yMNs2nuYYK7djfd0PYRSRAj7HBWYEJpcSl8YsugT1xBH7+RaiyHKtpS6xVuE21pmafoiLVYc&#10;Fww2tDBUnA/fVsFy8zUcXbrLbvB2NO8FDUbHbL5Vqv/YzccgAnXhP/zXXmsF2RDuX+IPkNN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pvPerGAAAA2wAAAA8AAAAAAAAA&#10;AAAAAAAAoQIAAGRycy9kb3ducmV2LnhtbFBLBQYAAAAABAAEAPkAAACUAwAAAAA=&#10;" strokecolor="black [3040]">
                    <v:stroke endarrow="open"/>
                  </v:shape>
                  <v:shapetype id="_x0000_t202" coordsize="21600,21600" o:spt="202" path="m0,0l0,21600,21600,21600,21600,0xe">
                    <v:stroke joinstyle="miter"/>
                    <v:path gradientshapeok="t" o:connecttype="rect"/>
                  </v:shapetype>
                  <v:shape id="TextBox 18" o:spid="_x0000_s1034" type="#_x0000_t202" style="position:absolute;left:2505076;width:285750;height:361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piXwwAA&#10;ANsAAAAPAAAAZHJzL2Rvd25yZXYueG1sRI9Ba8JAFITvhf6H5Qm91Y1CW4muIhWph0Jqau+P7DMJ&#10;Zt+G3aem/75bEDwOM/MNs1gNrlMXCrH1bGAyzkARV962XBs4fG+fZ6CiIFvsPJOBX4qwWj4+LDC3&#10;/sp7upRSqwThmKOBRqTPtY5VQw7j2PfEyTv64FCSDLW2Aa8J7jo9zbJX7bDltNBgT+8NVafy7AyE&#10;4+HTve1PEj5kU30Vu5+iKLfGPI2G9RyU0CD38K29swamL/D/Jf0Av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zpiXwwAAANsAAAAPAAAAAAAAAAAAAAAAAJcCAABkcnMvZG93&#10;bnJldi54bWxQSwUGAAAAAAQABAD1AAAAhwMAAAAA&#10;" fillcolor="window" strokecolor="windowText">
                    <v:textbox>
                      <w:txbxContent>
                        <w:p w:rsidR="00E87400" w:rsidRDefault="00E87400" w:rsidP="00E87400">
                          <w:pPr>
                            <w:pStyle w:val="NormalWeb"/>
                            <w:spacing w:before="0" w:beforeAutospacing="0" w:after="0" w:afterAutospacing="0"/>
                          </w:pPr>
                          <w:r>
                            <w:rPr>
                              <w:rFonts w:asciiTheme="minorHAnsi" w:hAnsi="Calibri" w:cstheme="minorBidi"/>
                              <w:color w:val="000000" w:themeColor="dark1"/>
                              <w:sz w:val="22"/>
                              <w:szCs w:val="22"/>
                            </w:rPr>
                            <w:t>Y</w:t>
                          </w:r>
                        </w:p>
                      </w:txbxContent>
                    </v:textbox>
                  </v:shape>
                  <v:shape id="TextBox 19" o:spid="_x0000_s1035" type="#_x0000_t202" style="position:absolute;left:1800225;top:819150;width:257175;height:27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3DNgwwAA&#10;ANsAAAAPAAAAZHJzL2Rvd25yZXYueG1sRI9PawIxFMTvQr9DeIIXqdn6py1bo4ggSA+C1t6fm9fN&#10;4uZlSaK7fvtGEDwOM/MbZr7sbC2u5EPlWMHbKANBXDhdcang+LN5/QQRIrLG2jEpuFGA5eKlN8dc&#10;u5b3dD3EUiQIhxwVmBibXMpQGLIYRq4hTt6f8xZjkr6U2mOb4LaW4yx7lxYrTgsGG1obKs6Hi1WQ&#10;fVd6Mj2azXDNePpt/c6eZjulBv1u9QUiUhef4Ud7qxWMP+D+Jf0Aufg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3DNgwwAAANsAAAAPAAAAAAAAAAAAAAAAAJcCAABkcnMvZG93&#10;bnJldi54bWxQSwUGAAAAAAQABAD1AAAAhwMAAAAA&#10;" fillcolor="white [3201]" strokecolor="#7f7f7f [1601]">
                    <v:textbox>
                      <w:txbxContent>
                        <w:p w:rsidR="00E87400" w:rsidRDefault="00E87400" w:rsidP="00E87400">
                          <w:pPr>
                            <w:pStyle w:val="NormalWeb"/>
                            <w:spacing w:before="0" w:beforeAutospacing="0" w:after="0" w:afterAutospacing="0"/>
                          </w:pPr>
                          <w:r>
                            <w:rPr>
                              <w:rFonts w:asciiTheme="minorHAnsi" w:hAnsi="Calibri" w:cstheme="minorBidi"/>
                              <w:color w:val="000000" w:themeColor="dark1"/>
                              <w:sz w:val="22"/>
                              <w:szCs w:val="22"/>
                            </w:rPr>
                            <w:t>X</w:t>
                          </w:r>
                        </w:p>
                      </w:txbxContent>
                    </v:textbox>
                  </v:shape>
                </v:group>
                <w10:wrap type="square"/>
              </v:group>
            </w:pict>
          </mc:Fallback>
        </mc:AlternateContent>
      </w:r>
    </w:p>
    <w:p w:rsidR="00E87400" w:rsidRDefault="00E87400" w:rsidP="00E87400"/>
    <w:p w:rsidR="00E87400" w:rsidRDefault="00E87400" w:rsidP="00E87400"/>
    <w:p w:rsidR="00E87400" w:rsidRDefault="00E87400" w:rsidP="00E87400"/>
    <w:p w:rsidR="00D00817" w:rsidRDefault="00D00817" w:rsidP="00E87400"/>
    <w:p w:rsidR="00842DAB" w:rsidRDefault="00842DAB" w:rsidP="00842DAB">
      <w:r>
        <w:t>Figure 1.2: This is a side view of the TCS Mount.  The axes show the directions that the accelerometer measure.  The accelerometer was placed on the back, top, center of the structure, approximately where the X axis is pointing.</w:t>
      </w:r>
    </w:p>
    <w:p w:rsidR="00842DAB" w:rsidRDefault="00842DAB" w:rsidP="00842DAB"/>
    <w:p w:rsidR="00D00817" w:rsidRDefault="00D00817" w:rsidP="00E87400"/>
    <w:p w:rsidR="00D00817" w:rsidRDefault="00D00817" w:rsidP="00E87400"/>
    <w:p w:rsidR="00D00817" w:rsidRDefault="00D00817" w:rsidP="00E87400"/>
    <w:p w:rsidR="00D00817" w:rsidRDefault="00D00817" w:rsidP="00E87400"/>
    <w:p w:rsidR="00842DAB" w:rsidRDefault="00842DAB" w:rsidP="00E87400"/>
    <w:p w:rsidR="00842DAB" w:rsidRDefault="00842DAB" w:rsidP="00E87400"/>
    <w:p w:rsidR="00842DAB" w:rsidRDefault="00842DAB" w:rsidP="00E87400"/>
    <w:p w:rsidR="00842DAB" w:rsidRDefault="00842DAB" w:rsidP="00E87400"/>
    <w:p w:rsidR="00842DAB" w:rsidRDefault="00842DAB" w:rsidP="00E87400"/>
    <w:p w:rsidR="00842DAB" w:rsidRDefault="00842DAB" w:rsidP="00E87400"/>
    <w:p w:rsidR="00842DAB" w:rsidRDefault="00842DAB" w:rsidP="00E87400"/>
    <w:p w:rsidR="00842DAB" w:rsidRDefault="00842DAB" w:rsidP="00842DAB">
      <w:pPr>
        <w:jc w:val="right"/>
      </w:pPr>
      <w:r>
        <w:rPr>
          <w:noProof/>
        </w:rPr>
        <w:drawing>
          <wp:anchor distT="0" distB="0" distL="114300" distR="114300" simplePos="0" relativeHeight="251661312" behindDoc="0" locked="0" layoutInCell="1" allowOverlap="1">
            <wp:simplePos x="0" y="0"/>
            <wp:positionH relativeFrom="column">
              <wp:posOffset>2607310</wp:posOffset>
            </wp:positionH>
            <wp:positionV relativeFrom="paragraph">
              <wp:posOffset>104775</wp:posOffset>
            </wp:positionV>
            <wp:extent cx="3703320" cy="3886200"/>
            <wp:effectExtent l="19050" t="0" r="0" b="0"/>
            <wp:wrapSquare wrapText="bothSides"/>
            <wp:docPr id="1" name="Picture 3" descr="F:\DCIM\100CANON\IMG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CANON\IMG_0750.JPG"/>
                    <pic:cNvPicPr>
                      <a:picLocks noChangeAspect="1" noChangeArrowheads="1"/>
                    </pic:cNvPicPr>
                  </pic:nvPicPr>
                  <pic:blipFill>
                    <a:blip r:embed="rId10" cstate="print"/>
                    <a:srcRect b="21285"/>
                    <a:stretch>
                      <a:fillRect/>
                    </a:stretch>
                  </pic:blipFill>
                  <pic:spPr bwMode="auto">
                    <a:xfrm>
                      <a:off x="0" y="0"/>
                      <a:ext cx="3703320" cy="3886200"/>
                    </a:xfrm>
                    <a:prstGeom prst="rect">
                      <a:avLst/>
                    </a:prstGeom>
                    <a:noFill/>
                    <a:ln w="9525">
                      <a:noFill/>
                      <a:miter lim="800000"/>
                      <a:headEnd/>
                      <a:tailEnd/>
                    </a:ln>
                  </pic:spPr>
                </pic:pic>
              </a:graphicData>
            </a:graphic>
          </wp:anchor>
        </w:drawing>
      </w:r>
    </w:p>
    <w:p w:rsidR="00842DAB" w:rsidRDefault="00842DAB" w:rsidP="00842DAB">
      <w:pPr>
        <w:jc w:val="right"/>
      </w:pPr>
    </w:p>
    <w:p w:rsidR="00842DAB" w:rsidRDefault="00842DAB" w:rsidP="00842DAB">
      <w:pPr>
        <w:jc w:val="right"/>
      </w:pPr>
    </w:p>
    <w:p w:rsidR="00842DAB" w:rsidRDefault="00842DAB" w:rsidP="00842DAB">
      <w:pPr>
        <w:jc w:val="right"/>
      </w:pPr>
      <w:r>
        <w:t>Figure 1.3: This is a picture taken of the accelerometer attached to the mount.  Y is pointing up in this picture, and X into the structure.</w:t>
      </w:r>
    </w:p>
    <w:p w:rsidR="00842DAB" w:rsidRDefault="00842DAB" w:rsidP="00842DAB">
      <w:pPr>
        <w:jc w:val="right"/>
      </w:pPr>
    </w:p>
    <w:p w:rsidR="00842DAB" w:rsidRDefault="00842DAB" w:rsidP="00E87400"/>
    <w:p w:rsidR="00842DAB" w:rsidRDefault="00842DAB" w:rsidP="00E87400"/>
    <w:p w:rsidR="00842DAB" w:rsidRDefault="00842DAB" w:rsidP="00E87400"/>
    <w:p w:rsidR="00842DAB" w:rsidRDefault="00842DAB" w:rsidP="00E87400"/>
    <w:p w:rsidR="00842DAB" w:rsidRDefault="00842DAB" w:rsidP="00E87400"/>
    <w:p w:rsidR="00842DAB" w:rsidRDefault="00842DAB" w:rsidP="00E87400"/>
    <w:p w:rsidR="00842DAB" w:rsidRDefault="00842DAB" w:rsidP="00E87400"/>
    <w:p w:rsidR="00842DAB" w:rsidRDefault="00842DAB" w:rsidP="00E87400"/>
    <w:p w:rsidR="00842DAB" w:rsidRDefault="00842DAB" w:rsidP="00E87400"/>
    <w:p w:rsidR="00842DAB" w:rsidRDefault="00842DAB" w:rsidP="00E87400"/>
    <w:p w:rsidR="00842DAB" w:rsidRDefault="00842DAB" w:rsidP="00E87400"/>
    <w:p w:rsidR="00842DAB" w:rsidRDefault="00842DAB" w:rsidP="00E87400"/>
    <w:p w:rsidR="00842DAB" w:rsidRDefault="00842DAB" w:rsidP="00E87400"/>
    <w:p w:rsidR="00842DAB" w:rsidRDefault="00842DAB" w:rsidP="00E87400"/>
    <w:p w:rsidR="00842DAB" w:rsidRDefault="00842DAB" w:rsidP="00E87400">
      <w:r>
        <w:lastRenderedPageBreak/>
        <w:t xml:space="preserve">The structure was </w:t>
      </w:r>
      <w:r w:rsidR="004F0DC1">
        <w:t>excited in the X direction and Z</w:t>
      </w:r>
      <w:r>
        <w:t xml:space="preserve"> direction, as shown in Figures 1.4 and 1.5, respectively. </w:t>
      </w:r>
    </w:p>
    <w:p w:rsidR="00842DAB" w:rsidRDefault="005B7728" w:rsidP="00E87400">
      <w:r>
        <w:rPr>
          <w:noProof/>
        </w:rPr>
        <w:drawing>
          <wp:anchor distT="0" distB="0" distL="114300" distR="114300" simplePos="0" relativeHeight="251662336" behindDoc="0" locked="0" layoutInCell="1" allowOverlap="1">
            <wp:simplePos x="0" y="0"/>
            <wp:positionH relativeFrom="column">
              <wp:posOffset>-5080</wp:posOffset>
            </wp:positionH>
            <wp:positionV relativeFrom="paragraph">
              <wp:posOffset>161925</wp:posOffset>
            </wp:positionV>
            <wp:extent cx="3706495" cy="2927985"/>
            <wp:effectExtent l="19050" t="0" r="8255" b="0"/>
            <wp:wrapSquare wrapText="bothSides"/>
            <wp:docPr id="9" name="Picture 4" descr="F:\DCIM\100CANON\IMG_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CANON\IMG_0755.JPG"/>
                    <pic:cNvPicPr>
                      <a:picLocks noChangeAspect="1" noChangeArrowheads="1"/>
                    </pic:cNvPicPr>
                  </pic:nvPicPr>
                  <pic:blipFill>
                    <a:blip r:embed="rId11" cstate="print"/>
                    <a:srcRect t="6912" r="25032" b="14055"/>
                    <a:stretch>
                      <a:fillRect/>
                    </a:stretch>
                  </pic:blipFill>
                  <pic:spPr bwMode="auto">
                    <a:xfrm>
                      <a:off x="0" y="0"/>
                      <a:ext cx="3706495" cy="2927985"/>
                    </a:xfrm>
                    <a:prstGeom prst="rect">
                      <a:avLst/>
                    </a:prstGeom>
                    <a:noFill/>
                    <a:ln w="9525">
                      <a:noFill/>
                      <a:miter lim="800000"/>
                      <a:headEnd/>
                      <a:tailEnd/>
                    </a:ln>
                  </pic:spPr>
                </pic:pic>
              </a:graphicData>
            </a:graphic>
          </wp:anchor>
        </w:drawing>
      </w:r>
    </w:p>
    <w:p w:rsidR="005B7728" w:rsidRDefault="005B7728" w:rsidP="00E87400"/>
    <w:p w:rsidR="005B7728" w:rsidRDefault="005B7728" w:rsidP="00E87400"/>
    <w:p w:rsidR="005B7728" w:rsidRDefault="005B7728" w:rsidP="00E87400"/>
    <w:p w:rsidR="005B7728" w:rsidRDefault="005B7728" w:rsidP="00E87400"/>
    <w:p w:rsidR="00842DAB" w:rsidRDefault="005B7728" w:rsidP="00E87400">
      <w:r>
        <w:t>Figure 1.4: Hit placement to excite in X direction</w:t>
      </w:r>
    </w:p>
    <w:p w:rsidR="005B7728" w:rsidRDefault="005B7728" w:rsidP="00E87400"/>
    <w:p w:rsidR="005B7728" w:rsidRDefault="005B7728" w:rsidP="00E87400"/>
    <w:p w:rsidR="005B7728" w:rsidRDefault="005B7728" w:rsidP="00E87400"/>
    <w:p w:rsidR="005B7728" w:rsidRDefault="005B7728" w:rsidP="00E87400"/>
    <w:p w:rsidR="005B7728" w:rsidRDefault="005B7728" w:rsidP="00E87400"/>
    <w:p w:rsidR="005B7728" w:rsidRDefault="005B7728" w:rsidP="00E87400"/>
    <w:p w:rsidR="005B7728" w:rsidRDefault="005B7728" w:rsidP="00E87400"/>
    <w:p w:rsidR="005B7728" w:rsidRDefault="005B7728" w:rsidP="00E87400"/>
    <w:p w:rsidR="005B7728" w:rsidRDefault="005B7728" w:rsidP="00E87400"/>
    <w:p w:rsidR="005B7728" w:rsidRDefault="005B7728" w:rsidP="00E87400"/>
    <w:p w:rsidR="005B7728" w:rsidRDefault="005B7728" w:rsidP="00E87400"/>
    <w:p w:rsidR="005B7728" w:rsidRDefault="005B7728" w:rsidP="00E87400">
      <w:r>
        <w:rPr>
          <w:noProof/>
        </w:rPr>
        <w:drawing>
          <wp:anchor distT="0" distB="0" distL="114300" distR="114300" simplePos="0" relativeHeight="251663360" behindDoc="0" locked="0" layoutInCell="1" allowOverlap="1">
            <wp:simplePos x="0" y="0"/>
            <wp:positionH relativeFrom="column">
              <wp:posOffset>1976120</wp:posOffset>
            </wp:positionH>
            <wp:positionV relativeFrom="paragraph">
              <wp:posOffset>109855</wp:posOffset>
            </wp:positionV>
            <wp:extent cx="4222750" cy="3112770"/>
            <wp:effectExtent l="19050" t="0" r="6350" b="0"/>
            <wp:wrapSquare wrapText="bothSides"/>
            <wp:docPr id="10" name="Picture 5" descr="F:\DCIM\100CANON\IMG_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0CANON\IMG_0756.JPG"/>
                    <pic:cNvPicPr>
                      <a:picLocks noChangeAspect="1" noChangeArrowheads="1"/>
                    </pic:cNvPicPr>
                  </pic:nvPicPr>
                  <pic:blipFill>
                    <a:blip r:embed="rId12" cstate="print"/>
                    <a:srcRect l="3022" t="7834" r="24633" b="20968"/>
                    <a:stretch>
                      <a:fillRect/>
                    </a:stretch>
                  </pic:blipFill>
                  <pic:spPr bwMode="auto">
                    <a:xfrm>
                      <a:off x="0" y="0"/>
                      <a:ext cx="4222750" cy="3112770"/>
                    </a:xfrm>
                    <a:prstGeom prst="rect">
                      <a:avLst/>
                    </a:prstGeom>
                    <a:noFill/>
                    <a:ln w="9525">
                      <a:noFill/>
                      <a:miter lim="800000"/>
                      <a:headEnd/>
                      <a:tailEnd/>
                    </a:ln>
                  </pic:spPr>
                </pic:pic>
              </a:graphicData>
            </a:graphic>
          </wp:anchor>
        </w:drawing>
      </w:r>
    </w:p>
    <w:p w:rsidR="005B7728" w:rsidRDefault="005B7728" w:rsidP="00E87400"/>
    <w:p w:rsidR="005B7728" w:rsidRDefault="005B7728" w:rsidP="00E87400"/>
    <w:p w:rsidR="005B7728" w:rsidRDefault="005B7728" w:rsidP="00E87400"/>
    <w:p w:rsidR="005B7728" w:rsidRDefault="005B7728" w:rsidP="00E87400"/>
    <w:p w:rsidR="005B7728" w:rsidRDefault="005B7728" w:rsidP="00E87400"/>
    <w:p w:rsidR="005B7728" w:rsidRDefault="005B7728" w:rsidP="00E87400">
      <w:r>
        <w:t>Figure 1</w:t>
      </w:r>
      <w:r w:rsidR="004F0DC1">
        <w:t>.5: Hit placement to excite in Z</w:t>
      </w:r>
      <w:r>
        <w:t xml:space="preserve"> direction.</w:t>
      </w:r>
    </w:p>
    <w:p w:rsidR="005B7728" w:rsidRDefault="005B7728" w:rsidP="00E87400"/>
    <w:p w:rsidR="005B7728" w:rsidRDefault="005B7728" w:rsidP="00E87400"/>
    <w:p w:rsidR="005B7728" w:rsidRDefault="005B7728" w:rsidP="00E87400"/>
    <w:p w:rsidR="005B7728" w:rsidRDefault="005B7728" w:rsidP="00E87400"/>
    <w:p w:rsidR="005B7728" w:rsidRDefault="005B7728" w:rsidP="00E87400"/>
    <w:p w:rsidR="005B7728" w:rsidRDefault="005B7728" w:rsidP="00E87400"/>
    <w:p w:rsidR="005B7728" w:rsidRDefault="005B7728" w:rsidP="00E87400"/>
    <w:p w:rsidR="005B7728" w:rsidRDefault="005B7728" w:rsidP="00E87400"/>
    <w:p w:rsidR="005B7728" w:rsidRDefault="005B7728" w:rsidP="00E87400"/>
    <w:p w:rsidR="005B7728" w:rsidRDefault="005B7728" w:rsidP="00E87400"/>
    <w:p w:rsidR="005B7728" w:rsidRDefault="005B7728" w:rsidP="00E87400"/>
    <w:p w:rsidR="005B7728" w:rsidRDefault="005B7728" w:rsidP="00E87400"/>
    <w:p w:rsidR="005B7728" w:rsidRDefault="005B7728" w:rsidP="00E87400">
      <w:r>
        <w:t>Data was taken using the B&amp;K Simple Hammer PULSE system.  Figures 1.6 and 1.7 show the results of these tests.</w:t>
      </w:r>
    </w:p>
    <w:p w:rsidR="005B7728" w:rsidRDefault="005B7728" w:rsidP="00E87400"/>
    <w:p w:rsidR="005B7728" w:rsidRDefault="005B7728" w:rsidP="00E87400"/>
    <w:p w:rsidR="005B7728" w:rsidRDefault="005B7728" w:rsidP="00E87400"/>
    <w:p w:rsidR="005B7728" w:rsidRDefault="005B7728" w:rsidP="00E87400"/>
    <w:p w:rsidR="005B7728" w:rsidRDefault="00535BFE" w:rsidP="00E87400">
      <w:r w:rsidRPr="00535BFE">
        <w:rPr>
          <w:noProof/>
        </w:rPr>
        <w:lastRenderedPageBreak/>
        <w:drawing>
          <wp:inline distT="0" distB="0" distL="0" distR="0">
            <wp:extent cx="6316527" cy="4077063"/>
            <wp:effectExtent l="19050" t="0" r="27123"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B7728" w:rsidRDefault="001D2FFB" w:rsidP="001D2FFB">
      <w:pPr>
        <w:tabs>
          <w:tab w:val="left" w:pos="3103"/>
        </w:tabs>
      </w:pPr>
      <w:r>
        <w:tab/>
      </w:r>
    </w:p>
    <w:p w:rsidR="001D2FFB" w:rsidRDefault="00535BFE" w:rsidP="001D2FFB">
      <w:pPr>
        <w:tabs>
          <w:tab w:val="left" w:pos="3103"/>
        </w:tabs>
      </w:pPr>
      <w:r w:rsidRPr="00535BFE">
        <w:rPr>
          <w:noProof/>
        </w:rPr>
        <w:drawing>
          <wp:inline distT="0" distB="0" distL="0" distR="0">
            <wp:extent cx="6322423" cy="3863794"/>
            <wp:effectExtent l="19050" t="0" r="21227" b="3356"/>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3685D" w:rsidRDefault="0043685D" w:rsidP="00041396">
      <w:pPr>
        <w:pStyle w:val="Heading3"/>
        <w:numPr>
          <w:ilvl w:val="0"/>
          <w:numId w:val="38"/>
        </w:numPr>
        <w:rPr>
          <w:b w:val="0"/>
        </w:rPr>
      </w:pPr>
      <w:r>
        <w:rPr>
          <w:b w:val="0"/>
        </w:rPr>
        <w:lastRenderedPageBreak/>
        <w:t>FEA Analysis</w:t>
      </w:r>
      <w:r w:rsidR="005B7728" w:rsidRPr="005B7728">
        <w:rPr>
          <w:noProof/>
        </w:rPr>
        <w:t xml:space="preserve"> </w:t>
      </w:r>
    </w:p>
    <w:p w:rsidR="004A1EE9" w:rsidRPr="009701F9" w:rsidRDefault="00041396" w:rsidP="0043685D">
      <w:pPr>
        <w:pStyle w:val="Heading3"/>
        <w:numPr>
          <w:ilvl w:val="1"/>
          <w:numId w:val="38"/>
        </w:numPr>
        <w:rPr>
          <w:b w:val="0"/>
        </w:rPr>
      </w:pPr>
      <w:r w:rsidRPr="009701F9">
        <w:rPr>
          <w:b w:val="0"/>
        </w:rPr>
        <w:t>Introduction</w:t>
      </w:r>
    </w:p>
    <w:p w:rsidR="00041396" w:rsidRPr="00041396" w:rsidRDefault="00041396" w:rsidP="00041396"/>
    <w:p w:rsidR="00A6124B" w:rsidRPr="009701F9" w:rsidRDefault="0068480D" w:rsidP="0068480D">
      <w:pPr>
        <w:spacing w:before="40" w:after="40"/>
        <w:jc w:val="both"/>
        <w:rPr>
          <w:b/>
          <w:color w:val="548DD4" w:themeColor="text2" w:themeTint="99"/>
        </w:rPr>
      </w:pPr>
      <w:r>
        <w:t>A model of the TCS Mount was analyzed in ANSYS 13.  This model was designed specifically to match the laboratory conditions that the TCS Mount was tested under.</w:t>
      </w:r>
      <w:r w:rsidR="00320B2A">
        <w:t xml:space="preserve">  Some more details on the FEA analysis as well as different placement of fixed supports can be found in G1100567-v2.</w:t>
      </w:r>
    </w:p>
    <w:p w:rsidR="00041396" w:rsidRPr="009701F9" w:rsidRDefault="00041396" w:rsidP="00FB3F44">
      <w:pPr>
        <w:spacing w:before="40" w:after="40"/>
        <w:ind w:left="360"/>
        <w:rPr>
          <w:color w:val="548DD4" w:themeColor="text2" w:themeTint="99"/>
        </w:rPr>
      </w:pPr>
    </w:p>
    <w:p w:rsidR="00FB3F44" w:rsidRPr="0068480D" w:rsidRDefault="00FB3F44" w:rsidP="0043685D">
      <w:pPr>
        <w:pStyle w:val="Heading3"/>
        <w:numPr>
          <w:ilvl w:val="1"/>
          <w:numId w:val="38"/>
        </w:numPr>
        <w:rPr>
          <w:b w:val="0"/>
        </w:rPr>
      </w:pPr>
      <w:r w:rsidRPr="0068480D">
        <w:rPr>
          <w:b w:val="0"/>
        </w:rPr>
        <w:t>The model</w:t>
      </w:r>
    </w:p>
    <w:p w:rsidR="00FB3F44" w:rsidRPr="0068480D" w:rsidRDefault="00FB3F44" w:rsidP="00FB3F44"/>
    <w:p w:rsidR="0068480D" w:rsidRPr="0068480D" w:rsidRDefault="0068480D" w:rsidP="0033271E">
      <w:pPr>
        <w:numPr>
          <w:ilvl w:val="0"/>
          <w:numId w:val="39"/>
        </w:numPr>
      </w:pPr>
      <w:r w:rsidRPr="0068480D">
        <w:t>Model extracted from the SolidWorks model found in document D1100911-v2</w:t>
      </w:r>
    </w:p>
    <w:p w:rsidR="0033271E" w:rsidRDefault="0068480D" w:rsidP="0033271E">
      <w:pPr>
        <w:numPr>
          <w:ilvl w:val="0"/>
          <w:numId w:val="39"/>
        </w:numPr>
      </w:pPr>
      <w:r w:rsidRPr="0068480D">
        <w:t>Model is made completely of Aluminum Alloy</w:t>
      </w:r>
    </w:p>
    <w:p w:rsidR="0068480D" w:rsidRPr="00A57EA9" w:rsidRDefault="0068480D" w:rsidP="0033271E">
      <w:pPr>
        <w:numPr>
          <w:ilvl w:val="0"/>
          <w:numId w:val="39"/>
        </w:numPr>
      </w:pPr>
      <w:r>
        <w:t xml:space="preserve">There is a .675kg point mass located at (0, 24.5, -35) mm with respect to the faces highlighted in Figure </w:t>
      </w:r>
      <w:r w:rsidR="00EB7DB1">
        <w:t>2.</w:t>
      </w:r>
      <w:r>
        <w:t xml:space="preserve">1.  This point mass represents </w:t>
      </w:r>
      <w:r w:rsidRPr="00A57EA9">
        <w:t xml:space="preserve">the </w:t>
      </w:r>
      <w:r w:rsidR="00293980">
        <w:t>URS50 mass.</w:t>
      </w:r>
    </w:p>
    <w:p w:rsidR="006B59B1" w:rsidRPr="00A57EA9" w:rsidRDefault="006B59B1" w:rsidP="00FB3F44">
      <w:pPr>
        <w:rPr>
          <w:color w:val="548DD4" w:themeColor="text2" w:themeTint="99"/>
        </w:rPr>
      </w:pPr>
    </w:p>
    <w:p w:rsidR="00FB3F44" w:rsidRDefault="00B236C9" w:rsidP="00B236C9">
      <w:pPr>
        <w:tabs>
          <w:tab w:val="center" w:pos="2240"/>
        </w:tabs>
      </w:pPr>
      <w:r w:rsidRPr="00A57EA9">
        <w:t xml:space="preserve">Figure </w:t>
      </w:r>
      <w:r w:rsidR="00EB7DB1">
        <w:t>2.</w:t>
      </w:r>
      <w:r w:rsidRPr="00A57EA9">
        <w:t>1: The point</w:t>
      </w:r>
      <w:r>
        <w:t xml:space="preserve"> mass is the sphere located in the upper center of the structure.  The faces highlighted in red were used in ANSYS 13 to position</w:t>
      </w:r>
      <w:r>
        <w:rPr>
          <w:noProof/>
        </w:rPr>
        <w:drawing>
          <wp:anchor distT="0" distB="0" distL="114300" distR="114300" simplePos="0" relativeHeight="251657216" behindDoc="0" locked="0" layoutInCell="1" allowOverlap="1">
            <wp:simplePos x="0" y="0"/>
            <wp:positionH relativeFrom="column">
              <wp:posOffset>334645</wp:posOffset>
            </wp:positionH>
            <wp:positionV relativeFrom="paragraph">
              <wp:posOffset>635</wp:posOffset>
            </wp:positionV>
            <wp:extent cx="3014980" cy="2828290"/>
            <wp:effectExtent l="0" t="0" r="0" b="0"/>
            <wp:wrapSquare wrapText="bothSides"/>
            <wp:docPr id="3" name="Picture 3" descr="C:\ansys temp\tcs urs50 mount\tcs urs50 mount_files\dp0\global\MECH\SYS-5\Figures and Images\StaticFigur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IMAGE" descr="C:\ansys temp\tcs urs50 mount\tcs urs50 mount_files\dp0\global\MECH\SYS-5\Figures and Images\StaticFigure5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739" r="23059"/>
                    <a:stretch/>
                  </pic:blipFill>
                  <pic:spPr bwMode="auto">
                    <a:xfrm>
                      <a:off x="0" y="0"/>
                      <a:ext cx="3014980" cy="282829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the point mass.</w:t>
      </w:r>
    </w:p>
    <w:p w:rsidR="0033271E" w:rsidRDefault="0033271E" w:rsidP="0033271E">
      <w:pPr>
        <w:jc w:val="center"/>
      </w:pPr>
    </w:p>
    <w:p w:rsidR="00B236C9" w:rsidRDefault="00B236C9" w:rsidP="0033271E">
      <w:pPr>
        <w:jc w:val="center"/>
      </w:pPr>
    </w:p>
    <w:p w:rsidR="00B236C9" w:rsidRDefault="00B236C9" w:rsidP="0033271E">
      <w:pPr>
        <w:jc w:val="center"/>
      </w:pPr>
    </w:p>
    <w:p w:rsidR="00B236C9" w:rsidRDefault="00B236C9" w:rsidP="0033271E">
      <w:pPr>
        <w:jc w:val="center"/>
      </w:pPr>
    </w:p>
    <w:p w:rsidR="00B236C9" w:rsidRDefault="00B236C9" w:rsidP="0033271E">
      <w:pPr>
        <w:jc w:val="center"/>
      </w:pPr>
    </w:p>
    <w:p w:rsidR="00B236C9" w:rsidRDefault="00B236C9" w:rsidP="0033271E">
      <w:pPr>
        <w:jc w:val="center"/>
      </w:pPr>
    </w:p>
    <w:p w:rsidR="00B236C9" w:rsidRDefault="00B236C9" w:rsidP="0033271E">
      <w:pPr>
        <w:jc w:val="center"/>
      </w:pPr>
    </w:p>
    <w:p w:rsidR="00B236C9" w:rsidRDefault="00B236C9" w:rsidP="0033271E">
      <w:pPr>
        <w:jc w:val="center"/>
      </w:pPr>
    </w:p>
    <w:p w:rsidR="00B236C9" w:rsidRDefault="00B236C9" w:rsidP="0033271E">
      <w:pPr>
        <w:jc w:val="center"/>
      </w:pPr>
    </w:p>
    <w:p w:rsidR="00B236C9" w:rsidRDefault="00B236C9" w:rsidP="0033271E">
      <w:pPr>
        <w:jc w:val="center"/>
      </w:pPr>
    </w:p>
    <w:p w:rsidR="00B236C9" w:rsidRDefault="00B236C9" w:rsidP="0033271E">
      <w:pPr>
        <w:jc w:val="center"/>
      </w:pPr>
    </w:p>
    <w:p w:rsidR="00B236C9" w:rsidRDefault="00B236C9" w:rsidP="00A660CC"/>
    <w:p w:rsidR="00041396" w:rsidRPr="00A57EA9" w:rsidRDefault="00041396" w:rsidP="0043685D">
      <w:pPr>
        <w:pStyle w:val="Heading3"/>
        <w:numPr>
          <w:ilvl w:val="1"/>
          <w:numId w:val="38"/>
        </w:numPr>
        <w:rPr>
          <w:b w:val="0"/>
        </w:rPr>
      </w:pPr>
      <w:r w:rsidRPr="00A57EA9">
        <w:rPr>
          <w:b w:val="0"/>
        </w:rPr>
        <w:t>FEA results</w:t>
      </w:r>
    </w:p>
    <w:p w:rsidR="000032BA" w:rsidRPr="00A57EA9" w:rsidRDefault="00F36C76" w:rsidP="0043685D">
      <w:pPr>
        <w:pStyle w:val="Heading3"/>
        <w:numPr>
          <w:ilvl w:val="2"/>
          <w:numId w:val="38"/>
        </w:numPr>
        <w:rPr>
          <w:b w:val="0"/>
        </w:rPr>
      </w:pPr>
      <w:r w:rsidRPr="00A57EA9">
        <w:rPr>
          <w:b w:val="0"/>
        </w:rPr>
        <w:t>Mesh</w:t>
      </w:r>
    </w:p>
    <w:p w:rsidR="000032BA" w:rsidRPr="000032BA" w:rsidRDefault="000032BA" w:rsidP="000032BA">
      <w:r>
        <w:t xml:space="preserve">A refinement was added on the faces shown in Figures </w:t>
      </w:r>
      <w:r w:rsidR="00EB7DB1">
        <w:t>2.</w:t>
      </w:r>
      <w:r>
        <w:t xml:space="preserve">2 and </w:t>
      </w:r>
      <w:r w:rsidR="00EB7DB1">
        <w:t>2.</w:t>
      </w:r>
      <w:r>
        <w:t xml:space="preserve">3.  The Mesh is shown in Figure </w:t>
      </w:r>
      <w:r w:rsidR="00EB7DB1">
        <w:t>2.</w:t>
      </w:r>
      <w:r>
        <w:t>4.  There were 40248 nodes and 20579 elements.</w:t>
      </w:r>
    </w:p>
    <w:p w:rsidR="006E6168" w:rsidRDefault="000032BA" w:rsidP="006E6168">
      <w:r>
        <w:rPr>
          <w:noProof/>
        </w:rPr>
        <w:lastRenderedPageBreak/>
        <w:drawing>
          <wp:inline distT="0" distB="0" distL="0" distR="0">
            <wp:extent cx="6309360" cy="2971524"/>
            <wp:effectExtent l="0" t="0" r="0" b="635"/>
            <wp:docPr id="4" name="Picture 4" descr="C:\ansys temp\tcs urs50 mount\tcs urs50 mount_files\dp0\global\MECH\SYS-5\Figures and Images\StaticFigur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IMAGE" descr="C:\ansys temp\tcs urs50 mount\tcs urs50 mount_files\dp0\global\MECH\SYS-5\Figures and Images\StaticFigure12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09360" cy="2971524"/>
                    </a:xfrm>
                    <a:prstGeom prst="rect">
                      <a:avLst/>
                    </a:prstGeom>
                    <a:noFill/>
                    <a:ln>
                      <a:noFill/>
                    </a:ln>
                  </pic:spPr>
                </pic:pic>
              </a:graphicData>
            </a:graphic>
          </wp:inline>
        </w:drawing>
      </w:r>
    </w:p>
    <w:p w:rsidR="00F36C76" w:rsidRDefault="000032BA" w:rsidP="00F36C76">
      <w:r>
        <w:t xml:space="preserve">Figure </w:t>
      </w:r>
      <w:r w:rsidR="00EB7DB1">
        <w:t>2.</w:t>
      </w:r>
      <w:r>
        <w:t>2: The planes that were refined for the mesh (front)</w:t>
      </w:r>
    </w:p>
    <w:p w:rsidR="000032BA" w:rsidRDefault="000032BA" w:rsidP="00F36C76"/>
    <w:p w:rsidR="00A660CC" w:rsidRDefault="00A660CC" w:rsidP="00F36C76"/>
    <w:p w:rsidR="000032BA" w:rsidRDefault="000032BA" w:rsidP="00F36C76">
      <w:r>
        <w:rPr>
          <w:noProof/>
        </w:rPr>
        <w:drawing>
          <wp:inline distT="0" distB="0" distL="0" distR="0">
            <wp:extent cx="6309360" cy="2971524"/>
            <wp:effectExtent l="0" t="0" r="0" b="635"/>
            <wp:docPr id="5" name="Picture 5" descr="C:\ansys temp\tcs urs50 mount\tcs urs50 mount_files\dp0\global\MECH\SYS-5\Figures and Images\StaticFigur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IMAGE" descr="C:\ansys temp\tcs urs50 mount\tcs urs50 mount_files\dp0\global\MECH\SYS-5\Figures and Images\StaticFigure12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9360" cy="2971524"/>
                    </a:xfrm>
                    <a:prstGeom prst="rect">
                      <a:avLst/>
                    </a:prstGeom>
                    <a:noFill/>
                    <a:ln>
                      <a:noFill/>
                    </a:ln>
                  </pic:spPr>
                </pic:pic>
              </a:graphicData>
            </a:graphic>
          </wp:inline>
        </w:drawing>
      </w:r>
    </w:p>
    <w:p w:rsidR="000032BA" w:rsidRDefault="000032BA" w:rsidP="00F36C76">
      <w:r>
        <w:t xml:space="preserve">Figure </w:t>
      </w:r>
      <w:r w:rsidR="00EB7DB1">
        <w:t>2.</w:t>
      </w:r>
      <w:r>
        <w:t>3: The planes that were refined for the mesh (back)</w:t>
      </w:r>
    </w:p>
    <w:p w:rsidR="000032BA" w:rsidRDefault="000032BA" w:rsidP="00F36C76"/>
    <w:p w:rsidR="000032BA" w:rsidRDefault="000032BA" w:rsidP="00F36C76">
      <w:r>
        <w:rPr>
          <w:noProof/>
        </w:rPr>
        <w:lastRenderedPageBreak/>
        <w:drawing>
          <wp:inline distT="0" distB="0" distL="0" distR="0">
            <wp:extent cx="6309360" cy="2971524"/>
            <wp:effectExtent l="0" t="0" r="0" b="635"/>
            <wp:docPr id="6" name="Picture 6" descr="C:\ansys temp\tcs urs50 mount\tcs urs50 mount_files\dp0\global\MECH\SYS-5\Figures and Images\StaticFigur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IMAGE" descr="C:\ansys temp\tcs urs50 mount\tcs urs50 mount_files\dp0\global\MECH\SYS-5\Figures and Images\StaticFigure1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9360" cy="2971524"/>
                    </a:xfrm>
                    <a:prstGeom prst="rect">
                      <a:avLst/>
                    </a:prstGeom>
                    <a:noFill/>
                    <a:ln>
                      <a:noFill/>
                    </a:ln>
                  </pic:spPr>
                </pic:pic>
              </a:graphicData>
            </a:graphic>
          </wp:inline>
        </w:drawing>
      </w:r>
    </w:p>
    <w:p w:rsidR="00C90E25" w:rsidRDefault="00C90E25" w:rsidP="00F36C76">
      <w:r>
        <w:t xml:space="preserve">Figure </w:t>
      </w:r>
      <w:r w:rsidR="00EB7DB1">
        <w:t>2.</w:t>
      </w:r>
      <w:r>
        <w:t>4: The meshed model (see appendix)</w:t>
      </w:r>
    </w:p>
    <w:p w:rsidR="00F36C76" w:rsidRPr="00F36C76" w:rsidRDefault="00F36C76" w:rsidP="00F36C76"/>
    <w:p w:rsidR="0033271E" w:rsidRPr="00A57EA9" w:rsidRDefault="0033271E" w:rsidP="0043685D">
      <w:pPr>
        <w:pStyle w:val="Heading3"/>
        <w:numPr>
          <w:ilvl w:val="2"/>
          <w:numId w:val="38"/>
        </w:numPr>
        <w:rPr>
          <w:b w:val="0"/>
        </w:rPr>
      </w:pPr>
      <w:r w:rsidRPr="00A57EA9">
        <w:rPr>
          <w:b w:val="0"/>
        </w:rPr>
        <w:t>Connections</w:t>
      </w:r>
    </w:p>
    <w:p w:rsidR="0033271E" w:rsidRPr="00A57EA9" w:rsidRDefault="0033271E" w:rsidP="0033271E">
      <w:r w:rsidRPr="00A57EA9">
        <w:t xml:space="preserve">Bonded connections between the faces of the discrete </w:t>
      </w:r>
      <w:r w:rsidR="000032BA" w:rsidRPr="00A57EA9">
        <w:t>sections</w:t>
      </w:r>
      <w:r w:rsidRPr="00A57EA9">
        <w:t xml:space="preserve"> were added.</w:t>
      </w:r>
    </w:p>
    <w:p w:rsidR="00F36C76" w:rsidRPr="00A57EA9" w:rsidRDefault="00F36C76" w:rsidP="0033271E">
      <w:pPr>
        <w:rPr>
          <w:color w:val="548DD4" w:themeColor="text2" w:themeTint="99"/>
        </w:rPr>
      </w:pPr>
    </w:p>
    <w:p w:rsidR="00FB3F44" w:rsidRPr="00A57EA9" w:rsidRDefault="00FB3F44" w:rsidP="0043685D">
      <w:pPr>
        <w:pStyle w:val="Heading3"/>
        <w:numPr>
          <w:ilvl w:val="2"/>
          <w:numId w:val="38"/>
        </w:numPr>
        <w:rPr>
          <w:b w:val="0"/>
        </w:rPr>
      </w:pPr>
      <w:r w:rsidRPr="00A57EA9">
        <w:rPr>
          <w:b w:val="0"/>
        </w:rPr>
        <w:t>Boundary conditions</w:t>
      </w:r>
    </w:p>
    <w:p w:rsidR="0033271E" w:rsidRDefault="00A660CC" w:rsidP="0033271E">
      <w:r>
        <w:t xml:space="preserve">4 fixed supports were added – each on the inside wall of the screw hole to indicate that the bottom of the structure was held tightly to the ground.  (See figure </w:t>
      </w:r>
      <w:r w:rsidR="00EB7DB1">
        <w:t>2.</w:t>
      </w:r>
      <w:r>
        <w:t>5).</w:t>
      </w:r>
    </w:p>
    <w:p w:rsidR="00A660CC" w:rsidRDefault="00A660CC" w:rsidP="0033271E"/>
    <w:p w:rsidR="00A660CC" w:rsidRDefault="00A660CC" w:rsidP="0033271E">
      <w:r>
        <w:rPr>
          <w:noProof/>
        </w:rPr>
        <w:drawing>
          <wp:inline distT="0" distB="0" distL="0" distR="0">
            <wp:extent cx="6309360" cy="2971524"/>
            <wp:effectExtent l="0" t="0" r="0" b="635"/>
            <wp:docPr id="7" name="Picture 7" descr="C:\ansys temp\tcs urs50 mount\tcs urs50 mount_files\dp0\global\MECH\SYS-5\Figures and Images\StaticFigur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IMAGE" descr="C:\ansys temp\tcs urs50 mount\tcs urs50 mount_files\dp0\global\MECH\SYS-5\Figures and Images\StaticFigure2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9360" cy="2971524"/>
                    </a:xfrm>
                    <a:prstGeom prst="rect">
                      <a:avLst/>
                    </a:prstGeom>
                    <a:noFill/>
                    <a:ln>
                      <a:noFill/>
                    </a:ln>
                  </pic:spPr>
                </pic:pic>
              </a:graphicData>
            </a:graphic>
          </wp:inline>
        </w:drawing>
      </w:r>
    </w:p>
    <w:p w:rsidR="00A660CC" w:rsidRDefault="00A660CC" w:rsidP="0033271E">
      <w:r>
        <w:t xml:space="preserve">Figure </w:t>
      </w:r>
      <w:r w:rsidR="00EB7DB1">
        <w:t>2.</w:t>
      </w:r>
      <w:r>
        <w:t>5: The four fixed supports are highlighted in purple above.</w:t>
      </w:r>
    </w:p>
    <w:p w:rsidR="00F36C76" w:rsidRDefault="00F36C76" w:rsidP="0033271E"/>
    <w:p w:rsidR="00F36C76" w:rsidRPr="0033271E" w:rsidRDefault="00F36C76" w:rsidP="0033271E"/>
    <w:p w:rsidR="000413FD" w:rsidRPr="00A57EA9" w:rsidRDefault="000413FD" w:rsidP="0043685D">
      <w:pPr>
        <w:pStyle w:val="Heading3"/>
        <w:numPr>
          <w:ilvl w:val="2"/>
          <w:numId w:val="38"/>
        </w:numPr>
        <w:rPr>
          <w:b w:val="0"/>
        </w:rPr>
      </w:pPr>
      <w:r w:rsidRPr="00A57EA9">
        <w:rPr>
          <w:b w:val="0"/>
        </w:rPr>
        <w:t>FEA results</w:t>
      </w:r>
    </w:p>
    <w:tbl>
      <w:tblPr>
        <w:tblW w:w="0" w:type="auto"/>
        <w:jc w:val="center"/>
        <w:tblBorders>
          <w:top w:val="single" w:sz="6" w:space="0" w:color="7A99C0"/>
          <w:left w:val="single" w:sz="6" w:space="0" w:color="7A99C0"/>
          <w:bottom w:val="single" w:sz="6" w:space="0" w:color="7A99C0"/>
          <w:right w:val="single" w:sz="6" w:space="0" w:color="7A99C0"/>
        </w:tblBorders>
        <w:tblCellMar>
          <w:left w:w="0" w:type="dxa"/>
          <w:right w:w="0" w:type="dxa"/>
        </w:tblCellMar>
        <w:tblLook w:val="04A0" w:firstRow="1" w:lastRow="0" w:firstColumn="1" w:lastColumn="0" w:noHBand="0" w:noVBand="1"/>
      </w:tblPr>
      <w:tblGrid>
        <w:gridCol w:w="601"/>
        <w:gridCol w:w="1457"/>
      </w:tblGrid>
      <w:tr w:rsidR="00A660CC" w:rsidRPr="00A660CC" w:rsidTr="00A660CC">
        <w:trPr>
          <w:jc w:val="center"/>
        </w:trPr>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A660CC" w:rsidRPr="00A660CC" w:rsidRDefault="00A660CC" w:rsidP="00A660CC">
            <w:pPr>
              <w:jc w:val="center"/>
              <w:rPr>
                <w:rFonts w:cs="Arial"/>
                <w:sz w:val="20"/>
              </w:rPr>
            </w:pPr>
            <w:r w:rsidRPr="00A660CC">
              <w:rPr>
                <w:rFonts w:cs="Arial"/>
                <w:sz w:val="20"/>
              </w:rPr>
              <w:t>Mode</w:t>
            </w:r>
          </w:p>
        </w:tc>
        <w:tc>
          <w:tcPr>
            <w:tcW w:w="0" w:type="auto"/>
            <w:tcBorders>
              <w:top w:val="outset" w:sz="6" w:space="0" w:color="7A99C0"/>
              <w:left w:val="outset" w:sz="6" w:space="0" w:color="7A99C0"/>
              <w:bottom w:val="outset" w:sz="6" w:space="0" w:color="7A99C0"/>
              <w:right w:val="outset" w:sz="6" w:space="0" w:color="7A99C0"/>
            </w:tcBorders>
            <w:shd w:val="clear" w:color="auto" w:fill="D1DCEA"/>
            <w:tcMar>
              <w:top w:w="10" w:type="dxa"/>
              <w:left w:w="50" w:type="dxa"/>
              <w:bottom w:w="10" w:type="dxa"/>
              <w:right w:w="50" w:type="dxa"/>
            </w:tcMar>
            <w:vAlign w:val="center"/>
            <w:hideMark/>
          </w:tcPr>
          <w:p w:rsidR="00A660CC" w:rsidRPr="00A660CC" w:rsidRDefault="00A660CC" w:rsidP="00A660CC">
            <w:pPr>
              <w:jc w:val="center"/>
              <w:rPr>
                <w:rFonts w:cs="Arial"/>
                <w:sz w:val="20"/>
              </w:rPr>
            </w:pPr>
            <w:r w:rsidRPr="00A660CC">
              <w:rPr>
                <w:rFonts w:cs="Arial"/>
                <w:sz w:val="20"/>
              </w:rPr>
              <w:t>Frequency [Hz]</w:t>
            </w:r>
          </w:p>
        </w:tc>
      </w:tr>
      <w:tr w:rsidR="00A660CC" w:rsidRPr="00A660CC" w:rsidTr="00A660CC">
        <w:trPr>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A660CC" w:rsidRPr="00A660CC" w:rsidRDefault="00A660CC" w:rsidP="00A660CC">
            <w:pPr>
              <w:jc w:val="center"/>
              <w:rPr>
                <w:rFonts w:cs="Arial"/>
                <w:sz w:val="20"/>
              </w:rPr>
            </w:pPr>
            <w:r w:rsidRPr="00A660CC">
              <w:rPr>
                <w:rFonts w:cs="Arial"/>
                <w:sz w:val="20"/>
              </w:rPr>
              <w:t>1.</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A660CC" w:rsidRPr="00A660CC" w:rsidRDefault="00A660CC" w:rsidP="00A660CC">
            <w:pPr>
              <w:jc w:val="center"/>
              <w:rPr>
                <w:rFonts w:cs="Arial"/>
                <w:sz w:val="20"/>
              </w:rPr>
            </w:pPr>
            <w:r w:rsidRPr="00A660CC">
              <w:rPr>
                <w:rFonts w:cs="Arial"/>
                <w:sz w:val="20"/>
              </w:rPr>
              <w:t>678.</w:t>
            </w:r>
          </w:p>
        </w:tc>
      </w:tr>
      <w:tr w:rsidR="00A660CC" w:rsidRPr="00A660CC" w:rsidTr="00A660CC">
        <w:trPr>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A660CC" w:rsidRPr="00A660CC" w:rsidRDefault="00A660CC" w:rsidP="00A660CC">
            <w:pPr>
              <w:jc w:val="center"/>
              <w:rPr>
                <w:rFonts w:cs="Arial"/>
                <w:sz w:val="20"/>
              </w:rPr>
            </w:pPr>
            <w:r w:rsidRPr="00A660CC">
              <w:rPr>
                <w:rFonts w:cs="Arial"/>
                <w:sz w:val="20"/>
              </w:rPr>
              <w:t>2.</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A660CC" w:rsidRPr="00A660CC" w:rsidRDefault="00A660CC" w:rsidP="00A660CC">
            <w:pPr>
              <w:jc w:val="center"/>
              <w:rPr>
                <w:rFonts w:cs="Arial"/>
                <w:sz w:val="20"/>
              </w:rPr>
            </w:pPr>
            <w:r w:rsidRPr="00A660CC">
              <w:rPr>
                <w:rFonts w:cs="Arial"/>
                <w:sz w:val="20"/>
              </w:rPr>
              <w:t>802.71</w:t>
            </w:r>
          </w:p>
        </w:tc>
      </w:tr>
      <w:tr w:rsidR="00A660CC" w:rsidRPr="00A660CC" w:rsidTr="00A660CC">
        <w:trPr>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A660CC" w:rsidRPr="00A660CC" w:rsidRDefault="00A660CC" w:rsidP="00A660CC">
            <w:pPr>
              <w:jc w:val="center"/>
              <w:rPr>
                <w:rFonts w:cs="Arial"/>
                <w:sz w:val="20"/>
              </w:rPr>
            </w:pPr>
            <w:r w:rsidRPr="00A660CC">
              <w:rPr>
                <w:rFonts w:cs="Arial"/>
                <w:sz w:val="20"/>
              </w:rPr>
              <w:t>3.</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A660CC" w:rsidRPr="00A660CC" w:rsidRDefault="00A660CC" w:rsidP="00A660CC">
            <w:pPr>
              <w:jc w:val="center"/>
              <w:rPr>
                <w:rFonts w:cs="Arial"/>
                <w:sz w:val="20"/>
              </w:rPr>
            </w:pPr>
            <w:r w:rsidRPr="00A660CC">
              <w:rPr>
                <w:rFonts w:cs="Arial"/>
                <w:sz w:val="20"/>
              </w:rPr>
              <w:t>1814.7</w:t>
            </w:r>
          </w:p>
        </w:tc>
      </w:tr>
      <w:tr w:rsidR="00A660CC" w:rsidRPr="00A660CC" w:rsidTr="00A660CC">
        <w:trPr>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A660CC" w:rsidRPr="00A660CC" w:rsidRDefault="00A660CC" w:rsidP="00A660CC">
            <w:pPr>
              <w:jc w:val="center"/>
              <w:rPr>
                <w:rFonts w:cs="Arial"/>
                <w:sz w:val="20"/>
              </w:rPr>
            </w:pPr>
            <w:r w:rsidRPr="00A660CC">
              <w:rPr>
                <w:rFonts w:cs="Arial"/>
                <w:sz w:val="20"/>
              </w:rPr>
              <w:t>4.</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A660CC" w:rsidRPr="00A660CC" w:rsidRDefault="00A660CC" w:rsidP="00A660CC">
            <w:pPr>
              <w:jc w:val="center"/>
              <w:rPr>
                <w:rFonts w:cs="Arial"/>
                <w:sz w:val="20"/>
              </w:rPr>
            </w:pPr>
            <w:r w:rsidRPr="00A660CC">
              <w:rPr>
                <w:rFonts w:cs="Arial"/>
                <w:sz w:val="20"/>
              </w:rPr>
              <w:t>2078.3</w:t>
            </w:r>
          </w:p>
        </w:tc>
      </w:tr>
      <w:tr w:rsidR="00A660CC" w:rsidRPr="00A660CC" w:rsidTr="00A660CC">
        <w:trPr>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A660CC" w:rsidRPr="00A660CC" w:rsidRDefault="00A660CC" w:rsidP="00A660CC">
            <w:pPr>
              <w:jc w:val="center"/>
              <w:rPr>
                <w:rFonts w:cs="Arial"/>
                <w:sz w:val="20"/>
              </w:rPr>
            </w:pPr>
            <w:r w:rsidRPr="00A660CC">
              <w:rPr>
                <w:rFonts w:cs="Arial"/>
                <w:sz w:val="20"/>
              </w:rPr>
              <w:t>5.</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A660CC" w:rsidRPr="00A660CC" w:rsidRDefault="00A660CC" w:rsidP="00A660CC">
            <w:pPr>
              <w:jc w:val="center"/>
              <w:rPr>
                <w:rFonts w:cs="Arial"/>
                <w:sz w:val="20"/>
              </w:rPr>
            </w:pPr>
            <w:r w:rsidRPr="00A660CC">
              <w:rPr>
                <w:rFonts w:cs="Arial"/>
                <w:sz w:val="20"/>
              </w:rPr>
              <w:t>2466.9</w:t>
            </w:r>
          </w:p>
        </w:tc>
      </w:tr>
      <w:tr w:rsidR="00A660CC" w:rsidRPr="00A660CC" w:rsidTr="00A660CC">
        <w:trPr>
          <w:jc w:val="center"/>
        </w:trPr>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A660CC" w:rsidRPr="00A660CC" w:rsidRDefault="00A660CC" w:rsidP="00A660CC">
            <w:pPr>
              <w:jc w:val="center"/>
              <w:rPr>
                <w:rFonts w:cs="Arial"/>
                <w:sz w:val="20"/>
              </w:rPr>
            </w:pPr>
            <w:r w:rsidRPr="00A660CC">
              <w:rPr>
                <w:rFonts w:cs="Arial"/>
                <w:sz w:val="20"/>
              </w:rPr>
              <w:t>6.</w:t>
            </w:r>
          </w:p>
        </w:tc>
        <w:tc>
          <w:tcPr>
            <w:tcW w:w="0" w:type="auto"/>
            <w:tcBorders>
              <w:top w:val="outset" w:sz="6" w:space="0" w:color="7A99C0"/>
              <w:left w:val="outset" w:sz="6" w:space="0" w:color="7A99C0"/>
              <w:bottom w:val="outset" w:sz="6" w:space="0" w:color="7A99C0"/>
              <w:right w:val="outset" w:sz="6" w:space="0" w:color="7A99C0"/>
            </w:tcBorders>
            <w:tcMar>
              <w:top w:w="10" w:type="dxa"/>
              <w:left w:w="50" w:type="dxa"/>
              <w:bottom w:w="10" w:type="dxa"/>
              <w:right w:w="50" w:type="dxa"/>
            </w:tcMar>
            <w:vAlign w:val="center"/>
            <w:hideMark/>
          </w:tcPr>
          <w:p w:rsidR="00A660CC" w:rsidRPr="00A660CC" w:rsidRDefault="00A660CC" w:rsidP="00A660CC">
            <w:pPr>
              <w:jc w:val="center"/>
              <w:rPr>
                <w:rFonts w:cs="Arial"/>
                <w:sz w:val="20"/>
              </w:rPr>
            </w:pPr>
            <w:r w:rsidRPr="00A660CC">
              <w:rPr>
                <w:rFonts w:cs="Arial"/>
                <w:sz w:val="20"/>
              </w:rPr>
              <w:t>2688.3</w:t>
            </w:r>
          </w:p>
        </w:tc>
      </w:tr>
    </w:tbl>
    <w:p w:rsidR="000413FD" w:rsidRDefault="000413FD" w:rsidP="000413FD"/>
    <w:p w:rsidR="0033271E" w:rsidRDefault="00AA6DD7" w:rsidP="00FB3F44">
      <w:r>
        <w:rPr>
          <w:noProof/>
        </w:rPr>
        <w:drawing>
          <wp:inline distT="0" distB="0" distL="0" distR="0">
            <wp:extent cx="6309360" cy="2971524"/>
            <wp:effectExtent l="0" t="0" r="0" b="635"/>
            <wp:docPr id="8" name="Picture 8" descr="C:\ansys temp\tcs urs50 mount\tcs urs50 mount_files\dp0\global\MECH\SYS-5\Figures and Images\StaticFigur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IMAGE" descr="C:\ansys temp\tcs urs50 mount\tcs urs50 mount_files\dp0\global\MECH\SYS-5\Figures and Images\StaticFigure3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9360" cy="2971524"/>
                    </a:xfrm>
                    <a:prstGeom prst="rect">
                      <a:avLst/>
                    </a:prstGeom>
                    <a:noFill/>
                    <a:ln>
                      <a:noFill/>
                    </a:ln>
                  </pic:spPr>
                </pic:pic>
              </a:graphicData>
            </a:graphic>
          </wp:inline>
        </w:drawing>
      </w:r>
    </w:p>
    <w:p w:rsidR="00AA6DD7" w:rsidRDefault="00AA6DD7" w:rsidP="00FB3F44">
      <w:r>
        <w:t xml:space="preserve">Figure </w:t>
      </w:r>
      <w:r w:rsidR="00EB7DB1">
        <w:t>2.</w:t>
      </w:r>
      <w:r>
        <w:t>6: Mode 1 at 678 Hz</w:t>
      </w:r>
    </w:p>
    <w:p w:rsidR="00AA6DD7" w:rsidRDefault="00AA6DD7" w:rsidP="00FB3F44"/>
    <w:p w:rsidR="00AA6DD7" w:rsidRDefault="00AA6DD7" w:rsidP="00FB3F44"/>
    <w:p w:rsidR="00F36C76" w:rsidRPr="00A57EA9" w:rsidRDefault="00F36C76" w:rsidP="0043685D">
      <w:pPr>
        <w:pStyle w:val="Heading3"/>
        <w:numPr>
          <w:ilvl w:val="0"/>
          <w:numId w:val="38"/>
        </w:numPr>
        <w:rPr>
          <w:b w:val="0"/>
        </w:rPr>
      </w:pPr>
      <w:r w:rsidRPr="00A57EA9">
        <w:rPr>
          <w:b w:val="0"/>
        </w:rPr>
        <w:t>Conclusions</w:t>
      </w:r>
    </w:p>
    <w:p w:rsidR="00185A1F" w:rsidRDefault="00185A1F" w:rsidP="00FB3F44"/>
    <w:p w:rsidR="00F36C76" w:rsidRDefault="00C90E25" w:rsidP="00FB3F44">
      <w:r>
        <w:t>While it is difficult to model the clamping exactly as it was done in our test</w:t>
      </w:r>
      <w:r w:rsidR="00EB7DB1">
        <w:t xml:space="preserve">, it appears that the peak around 690 Hz, when excited in X, and 671 Hz, when excited in Z, correlates approximately to the peak that ANSYS predicts at 678 Hz.  The first peak frequency will likely be different when the mount is attached with four screws instead of four dog clamps.  However, it probably will not be too different provided that screws are put on the inside of the long extruded feet, versus the outside.  Other ANSYS models show that </w:t>
      </w:r>
      <w:r w:rsidR="003433DA">
        <w:t>the first peak frequency decreases substantially when the fixed support is placed on the outer edge, as opposed to the inner edge, of these feet.</w:t>
      </w:r>
    </w:p>
    <w:p w:rsidR="00F36C76" w:rsidRDefault="00F36C76" w:rsidP="00FB3F44"/>
    <w:p w:rsidR="00F36C76" w:rsidRDefault="00F36C76" w:rsidP="00FB3F44"/>
    <w:p w:rsidR="00F36C76" w:rsidRDefault="00F36C76" w:rsidP="00FB3F44"/>
    <w:p w:rsidR="00F36C76" w:rsidRDefault="00F36C76" w:rsidP="00FB3F44"/>
    <w:p w:rsidR="0033271E" w:rsidRPr="00FB3F44" w:rsidRDefault="0033271E" w:rsidP="00FB3F44"/>
    <w:p w:rsidR="0033271E" w:rsidRPr="00A57EA9" w:rsidRDefault="00C90E25" w:rsidP="00AA6DD7">
      <w:pPr>
        <w:pStyle w:val="Heading3"/>
        <w:numPr>
          <w:ilvl w:val="0"/>
          <w:numId w:val="38"/>
        </w:numPr>
        <w:rPr>
          <w:b w:val="0"/>
        </w:rPr>
      </w:pPr>
      <w:r>
        <w:rPr>
          <w:b w:val="0"/>
        </w:rPr>
        <w:lastRenderedPageBreak/>
        <w:t>Appendix</w:t>
      </w:r>
    </w:p>
    <w:p w:rsidR="00185A1F" w:rsidRPr="00780013" w:rsidRDefault="00185A1F" w:rsidP="00185A1F">
      <w:pPr>
        <w:rPr>
          <w:color w:val="548DD4" w:themeColor="text2" w:themeTint="99"/>
        </w:rPr>
      </w:pPr>
    </w:p>
    <w:p w:rsidR="0033271E" w:rsidRDefault="00AA6DD7" w:rsidP="0033271E">
      <w:pPr>
        <w:rPr>
          <w:sz w:val="18"/>
          <w:szCs w:val="18"/>
        </w:rPr>
      </w:pPr>
      <w:r>
        <w:rPr>
          <w:sz w:val="18"/>
          <w:szCs w:val="18"/>
        </w:rPr>
        <w:t>*** ELEMENT MATRIX FORMULATION TIMES</w:t>
      </w:r>
      <w:r>
        <w:rPr>
          <w:sz w:val="18"/>
          <w:szCs w:val="18"/>
        </w:rPr>
        <w:br/>
        <w:t>  TYPE  NUMBER   ENAME      TOTAL CP  AVE CP</w:t>
      </w:r>
      <w:r>
        <w:rPr>
          <w:sz w:val="18"/>
          <w:szCs w:val="18"/>
        </w:rPr>
        <w:br/>
      </w:r>
      <w:r>
        <w:rPr>
          <w:sz w:val="18"/>
          <w:szCs w:val="18"/>
        </w:rPr>
        <w:br/>
        <w:t>     1   20579  SOLID187      1.856   0.000090</w:t>
      </w:r>
      <w:r>
        <w:rPr>
          <w:sz w:val="18"/>
          <w:szCs w:val="18"/>
        </w:rPr>
        <w:br/>
        <w:t>     2     834  CONTA174      0.000   0.000000</w:t>
      </w:r>
      <w:r>
        <w:rPr>
          <w:sz w:val="18"/>
          <w:szCs w:val="18"/>
        </w:rPr>
        <w:br/>
        <w:t>     3       1  TARGE170      0.000   0.000000</w:t>
      </w:r>
      <w:r>
        <w:rPr>
          <w:sz w:val="18"/>
          <w:szCs w:val="18"/>
        </w:rPr>
        <w:br/>
        <w:t>     4       1  MASS21        0.000   0.000000</w:t>
      </w:r>
    </w:p>
    <w:p w:rsidR="00AA6DD7" w:rsidRDefault="00AA6DD7" w:rsidP="0033271E">
      <w:pPr>
        <w:rPr>
          <w:sz w:val="18"/>
          <w:szCs w:val="18"/>
        </w:rPr>
      </w:pPr>
      <w:r>
        <w:rPr>
          <w:sz w:val="18"/>
          <w:szCs w:val="18"/>
        </w:rPr>
        <w:t>   </w:t>
      </w:r>
    </w:p>
    <w:p w:rsidR="00AA6DD7" w:rsidRDefault="00AA6DD7" w:rsidP="0033271E">
      <w:pPr>
        <w:rPr>
          <w:sz w:val="18"/>
          <w:szCs w:val="18"/>
        </w:rPr>
      </w:pPr>
    </w:p>
    <w:p w:rsidR="00AA6DD7" w:rsidRPr="00780013" w:rsidRDefault="00AA6DD7" w:rsidP="0033271E">
      <w:pPr>
        <w:rPr>
          <w:color w:val="548DD4" w:themeColor="text2" w:themeTint="99"/>
        </w:rPr>
      </w:pPr>
      <w:r>
        <w:rPr>
          <w:sz w:val="18"/>
          <w:szCs w:val="18"/>
        </w:rPr>
        <w:t xml:space="preserve"> ***** PARTICIPATION FACTOR CALCULATION *****  X  DIRECTION</w:t>
      </w:r>
      <w:r>
        <w:rPr>
          <w:sz w:val="18"/>
          <w:szCs w:val="18"/>
        </w:rPr>
        <w:br/>
        <w:t xml:space="preserve">                                                                                  </w:t>
      </w:r>
      <w:r>
        <w:rPr>
          <w:sz w:val="18"/>
          <w:szCs w:val="18"/>
        </w:rPr>
        <w:tab/>
      </w:r>
      <w:r>
        <w:rPr>
          <w:sz w:val="18"/>
          <w:szCs w:val="18"/>
        </w:rPr>
        <w:tab/>
      </w:r>
      <w:r>
        <w:rPr>
          <w:sz w:val="18"/>
          <w:szCs w:val="18"/>
        </w:rPr>
        <w:tab/>
      </w:r>
      <w:r>
        <w:rPr>
          <w:sz w:val="18"/>
          <w:szCs w:val="18"/>
        </w:rPr>
        <w:tab/>
        <w:t xml:space="preserve">       </w:t>
      </w:r>
      <w:r w:rsidR="004D233B">
        <w:rPr>
          <w:sz w:val="18"/>
          <w:szCs w:val="18"/>
        </w:rPr>
        <w:t xml:space="preserve"> </w:t>
      </w:r>
      <w:r>
        <w:rPr>
          <w:sz w:val="18"/>
          <w:szCs w:val="18"/>
        </w:rPr>
        <w:t xml:space="preserve">  CUMULATIVE     RATIO EFF.MASS</w:t>
      </w:r>
      <w:r>
        <w:rPr>
          <w:sz w:val="18"/>
          <w:szCs w:val="18"/>
        </w:rPr>
        <w:br/>
        <w:t>  MODE   FREQ       PERIOD      PARTIC.FACTOR     RATIO    EFFECTIVE MASS   MASS FRACTION   TO TOTAL MASS</w:t>
      </w:r>
      <w:r>
        <w:rPr>
          <w:sz w:val="18"/>
          <w:szCs w:val="18"/>
        </w:rPr>
        <w:br/>
      </w:r>
      <w:r>
        <w:rPr>
          <w:sz w:val="18"/>
          <w:szCs w:val="18"/>
        </w:rPr>
        <w:br/>
        <w:t xml:space="preserve">    1     677.998       0.14749E-02  -0.84817E-01    </w:t>
      </w:r>
      <w:r>
        <w:rPr>
          <w:sz w:val="18"/>
          <w:szCs w:val="18"/>
        </w:rPr>
        <w:tab/>
        <w:t xml:space="preserve">0.077027    0.719390E-02    </w:t>
      </w:r>
      <w:r>
        <w:rPr>
          <w:sz w:val="18"/>
          <w:szCs w:val="18"/>
        </w:rPr>
        <w:tab/>
        <w:t xml:space="preserve">0.580331E-02    </w:t>
      </w:r>
      <w:r>
        <w:rPr>
          <w:sz w:val="18"/>
          <w:szCs w:val="18"/>
        </w:rPr>
        <w:tab/>
        <w:t>0.365848E-02</w:t>
      </w:r>
      <w:r>
        <w:rPr>
          <w:sz w:val="18"/>
          <w:szCs w:val="18"/>
        </w:rPr>
        <w:br/>
        <w:t xml:space="preserve">    2     802.708       0.12458E-02    1.1011        </w:t>
      </w:r>
      <w:r>
        <w:rPr>
          <w:sz w:val="18"/>
          <w:szCs w:val="18"/>
        </w:rPr>
        <w:tab/>
        <w:t xml:space="preserve">1.000000     1.21251        </w:t>
      </w:r>
      <w:r>
        <w:rPr>
          <w:sz w:val="18"/>
          <w:szCs w:val="18"/>
        </w:rPr>
        <w:tab/>
      </w:r>
      <w:r>
        <w:rPr>
          <w:sz w:val="18"/>
          <w:szCs w:val="18"/>
        </w:rPr>
        <w:tab/>
        <w:t xml:space="preserve">0.983929        </w:t>
      </w:r>
      <w:r>
        <w:rPr>
          <w:sz w:val="18"/>
          <w:szCs w:val="18"/>
        </w:rPr>
        <w:tab/>
        <w:t xml:space="preserve">0.616623    </w:t>
      </w:r>
      <w:r>
        <w:rPr>
          <w:sz w:val="18"/>
          <w:szCs w:val="18"/>
        </w:rPr>
        <w:br/>
        <w:t>    3     1814.73       0.55104E-03  -0.14048       </w:t>
      </w:r>
      <w:r>
        <w:rPr>
          <w:sz w:val="18"/>
          <w:szCs w:val="18"/>
        </w:rPr>
        <w:tab/>
        <w:t xml:space="preserve">0.127581    0.197358E-01    </w:t>
      </w:r>
      <w:r>
        <w:rPr>
          <w:sz w:val="18"/>
          <w:szCs w:val="18"/>
        </w:rPr>
        <w:tab/>
        <w:t xml:space="preserve">0.999850        </w:t>
      </w:r>
      <w:r>
        <w:rPr>
          <w:sz w:val="18"/>
          <w:szCs w:val="18"/>
        </w:rPr>
        <w:tab/>
        <w:t>0.100367E-01</w:t>
      </w:r>
      <w:r>
        <w:rPr>
          <w:sz w:val="18"/>
          <w:szCs w:val="18"/>
        </w:rPr>
        <w:br/>
        <w:t xml:space="preserve">    4     2078.28       0.48117E-03   0.56659E-03    </w:t>
      </w:r>
      <w:r>
        <w:rPr>
          <w:sz w:val="18"/>
          <w:szCs w:val="18"/>
        </w:rPr>
        <w:tab/>
        <w:t xml:space="preserve">0.000515    0.321019E-06    </w:t>
      </w:r>
      <w:r>
        <w:rPr>
          <w:sz w:val="18"/>
          <w:szCs w:val="18"/>
        </w:rPr>
        <w:tab/>
        <w:t xml:space="preserve">0.999850        </w:t>
      </w:r>
      <w:r>
        <w:rPr>
          <w:sz w:val="18"/>
          <w:szCs w:val="18"/>
        </w:rPr>
        <w:tab/>
        <w:t>0.163255E-06</w:t>
      </w:r>
      <w:r>
        <w:rPr>
          <w:sz w:val="18"/>
          <w:szCs w:val="18"/>
        </w:rPr>
        <w:br/>
        <w:t xml:space="preserve">    5     2466.86       0.40537E-03  -0.13398E-01    </w:t>
      </w:r>
      <w:r>
        <w:rPr>
          <w:sz w:val="18"/>
          <w:szCs w:val="18"/>
        </w:rPr>
        <w:tab/>
        <w:t xml:space="preserve">0.012167    0.179503E-03    </w:t>
      </w:r>
      <w:r>
        <w:rPr>
          <w:sz w:val="18"/>
          <w:szCs w:val="18"/>
        </w:rPr>
        <w:tab/>
        <w:t xml:space="preserve">0.999995        </w:t>
      </w:r>
      <w:r>
        <w:rPr>
          <w:sz w:val="18"/>
          <w:szCs w:val="18"/>
        </w:rPr>
        <w:tab/>
        <w:t>0.912866E-04</w:t>
      </w:r>
      <w:r>
        <w:rPr>
          <w:sz w:val="18"/>
          <w:szCs w:val="18"/>
        </w:rPr>
        <w:br/>
        <w:t xml:space="preserve">    6     2688.26       0.37199E-03   0.25851E-02    </w:t>
      </w:r>
      <w:r>
        <w:rPr>
          <w:sz w:val="18"/>
          <w:szCs w:val="18"/>
        </w:rPr>
        <w:tab/>
        <w:t xml:space="preserve">0.002348    0.668251E-05     </w:t>
      </w:r>
      <w:r>
        <w:rPr>
          <w:sz w:val="18"/>
          <w:szCs w:val="18"/>
        </w:rPr>
        <w:tab/>
        <w:t xml:space="preserve">1.00000        </w:t>
      </w:r>
      <w:r>
        <w:rPr>
          <w:sz w:val="18"/>
          <w:szCs w:val="18"/>
        </w:rPr>
        <w:tab/>
        <w:t>0.339841E-05</w:t>
      </w:r>
      <w:r>
        <w:rPr>
          <w:sz w:val="18"/>
          <w:szCs w:val="18"/>
        </w:rPr>
        <w:br/>
      </w:r>
      <w:r>
        <w:rPr>
          <w:sz w:val="18"/>
          <w:szCs w:val="18"/>
        </w:rPr>
        <w:br/>
      </w:r>
      <w:r>
        <w:rPr>
          <w:sz w:val="18"/>
          <w:szCs w:val="18"/>
        </w:rPr>
        <w:br/>
      </w:r>
      <w:r>
        <w:rPr>
          <w:sz w:val="18"/>
          <w:szCs w:val="18"/>
        </w:rPr>
        <w:br/>
        <w:t>          ***** PARTICIPATION FACTOR CALCULATION *****  Y  DIRECTION</w:t>
      </w:r>
      <w:r>
        <w:rPr>
          <w:sz w:val="18"/>
          <w:szCs w:val="18"/>
        </w:rPr>
        <w:br/>
        <w:t>                                                                                                                                           CUMULATIVE   </w:t>
      </w:r>
      <w:r w:rsidR="004D233B">
        <w:rPr>
          <w:sz w:val="18"/>
          <w:szCs w:val="18"/>
        </w:rPr>
        <w:t xml:space="preserve"> </w:t>
      </w:r>
      <w:r>
        <w:rPr>
          <w:sz w:val="18"/>
          <w:szCs w:val="18"/>
        </w:rPr>
        <w:t>  RATIO EFF.MASS</w:t>
      </w:r>
      <w:r>
        <w:rPr>
          <w:sz w:val="18"/>
          <w:szCs w:val="18"/>
        </w:rPr>
        <w:br/>
        <w:t>  MODE   FREQ       PERIOD      PARTIC.FACTOR     RATIO    EFFECTIVE MASS   MASS FRACTION   TO TOTAL MASS</w:t>
      </w:r>
      <w:r>
        <w:rPr>
          <w:sz w:val="18"/>
          <w:szCs w:val="18"/>
        </w:rPr>
        <w:br/>
      </w:r>
      <w:r>
        <w:rPr>
          <w:sz w:val="18"/>
          <w:szCs w:val="18"/>
        </w:rPr>
        <w:br/>
        <w:t xml:space="preserve">    1     677.998       0.14749E-02    1.0537        </w:t>
      </w:r>
      <w:r>
        <w:rPr>
          <w:sz w:val="18"/>
          <w:szCs w:val="18"/>
        </w:rPr>
        <w:tab/>
        <w:t xml:space="preserve">1.000000     1.11035        </w:t>
      </w:r>
      <w:r>
        <w:rPr>
          <w:sz w:val="18"/>
          <w:szCs w:val="18"/>
        </w:rPr>
        <w:tab/>
      </w:r>
      <w:r>
        <w:rPr>
          <w:sz w:val="18"/>
          <w:szCs w:val="18"/>
        </w:rPr>
        <w:tab/>
        <w:t xml:space="preserve">0.889853        </w:t>
      </w:r>
      <w:r>
        <w:rPr>
          <w:sz w:val="18"/>
          <w:szCs w:val="18"/>
        </w:rPr>
        <w:tab/>
        <w:t xml:space="preserve">0.564671    </w:t>
      </w:r>
      <w:r>
        <w:rPr>
          <w:sz w:val="18"/>
          <w:szCs w:val="18"/>
        </w:rPr>
        <w:br/>
        <w:t xml:space="preserve">    2     802.708       0.12458E-02   0.86259E-01    </w:t>
      </w:r>
      <w:r>
        <w:rPr>
          <w:sz w:val="18"/>
          <w:szCs w:val="18"/>
        </w:rPr>
        <w:tab/>
        <w:t xml:space="preserve">0.081860    0.744058E-02    </w:t>
      </w:r>
      <w:r>
        <w:rPr>
          <w:sz w:val="18"/>
          <w:szCs w:val="18"/>
        </w:rPr>
        <w:tab/>
        <w:t xml:space="preserve">0.895816        </w:t>
      </w:r>
      <w:r>
        <w:rPr>
          <w:sz w:val="18"/>
          <w:szCs w:val="18"/>
        </w:rPr>
        <w:tab/>
        <w:t>0.378393E-02</w:t>
      </w:r>
      <w:r>
        <w:rPr>
          <w:sz w:val="18"/>
          <w:szCs w:val="18"/>
        </w:rPr>
        <w:br/>
        <w:t xml:space="preserve">    3     1814.73       0.55104E-03   0.61090E-02    </w:t>
      </w:r>
      <w:r>
        <w:rPr>
          <w:sz w:val="18"/>
          <w:szCs w:val="18"/>
        </w:rPr>
        <w:tab/>
        <w:t xml:space="preserve">0.005797    0.373196E-04    </w:t>
      </w:r>
      <w:r>
        <w:rPr>
          <w:sz w:val="18"/>
          <w:szCs w:val="18"/>
        </w:rPr>
        <w:tab/>
        <w:t xml:space="preserve">0.895846        </w:t>
      </w:r>
      <w:r>
        <w:rPr>
          <w:sz w:val="18"/>
          <w:szCs w:val="18"/>
        </w:rPr>
        <w:tab/>
        <w:t>0.189790E-04</w:t>
      </w:r>
      <w:r>
        <w:rPr>
          <w:sz w:val="18"/>
          <w:szCs w:val="18"/>
        </w:rPr>
        <w:br/>
        <w:t xml:space="preserve">    4     2078.28       0.48117E-03   0.83475E-01    </w:t>
      </w:r>
      <w:r>
        <w:rPr>
          <w:sz w:val="18"/>
          <w:szCs w:val="18"/>
        </w:rPr>
        <w:tab/>
        <w:t xml:space="preserve">0.079218    0.696805E-02    </w:t>
      </w:r>
      <w:r>
        <w:rPr>
          <w:sz w:val="18"/>
          <w:szCs w:val="18"/>
        </w:rPr>
        <w:tab/>
        <w:t xml:space="preserve">0.901430        </w:t>
      </w:r>
      <w:r>
        <w:rPr>
          <w:sz w:val="18"/>
          <w:szCs w:val="18"/>
        </w:rPr>
        <w:tab/>
        <w:t>0.354362E-02</w:t>
      </w:r>
      <w:r w:rsidR="004D233B">
        <w:rPr>
          <w:sz w:val="18"/>
          <w:szCs w:val="18"/>
        </w:rPr>
        <w:t>s</w:t>
      </w:r>
      <w:r>
        <w:rPr>
          <w:sz w:val="18"/>
          <w:szCs w:val="18"/>
        </w:rPr>
        <w:br/>
        <w:t xml:space="preserve">    5     2466.86       0.40537E-03   0.29552        </w:t>
      </w:r>
      <w:r>
        <w:rPr>
          <w:sz w:val="18"/>
          <w:szCs w:val="18"/>
        </w:rPr>
        <w:tab/>
        <w:t xml:space="preserve">0.280453    0.873330E-01    </w:t>
      </w:r>
      <w:r>
        <w:rPr>
          <w:sz w:val="18"/>
          <w:szCs w:val="18"/>
        </w:rPr>
        <w:tab/>
        <w:t xml:space="preserve">0.971421        </w:t>
      </w:r>
      <w:r>
        <w:rPr>
          <w:sz w:val="18"/>
          <w:szCs w:val="18"/>
        </w:rPr>
        <w:tab/>
        <w:t>0.444134E-01</w:t>
      </w:r>
      <w:r>
        <w:rPr>
          <w:sz w:val="18"/>
          <w:szCs w:val="18"/>
        </w:rPr>
        <w:br/>
        <w:t xml:space="preserve">    6     2688.26       0.37199E-03  -0.18884        </w:t>
      </w:r>
      <w:r>
        <w:rPr>
          <w:sz w:val="18"/>
          <w:szCs w:val="18"/>
        </w:rPr>
        <w:tab/>
        <w:t xml:space="preserve">0.179212    0.356610E-01     </w:t>
      </w:r>
      <w:r>
        <w:rPr>
          <w:sz w:val="18"/>
          <w:szCs w:val="18"/>
        </w:rPr>
        <w:tab/>
        <w:t xml:space="preserve">1.00000        </w:t>
      </w:r>
      <w:r>
        <w:rPr>
          <w:sz w:val="18"/>
          <w:szCs w:val="18"/>
        </w:rPr>
        <w:tab/>
        <w:t>0.181355E-01</w:t>
      </w:r>
      <w:r>
        <w:rPr>
          <w:sz w:val="18"/>
          <w:szCs w:val="18"/>
        </w:rPr>
        <w:br/>
      </w:r>
      <w:r>
        <w:rPr>
          <w:sz w:val="18"/>
          <w:szCs w:val="18"/>
        </w:rPr>
        <w:br/>
      </w:r>
      <w:r>
        <w:rPr>
          <w:sz w:val="18"/>
          <w:szCs w:val="18"/>
        </w:rPr>
        <w:br/>
      </w:r>
      <w:r>
        <w:rPr>
          <w:sz w:val="18"/>
          <w:szCs w:val="18"/>
        </w:rPr>
        <w:br/>
        <w:t>          ***** PARTICIPATION FACTOR CALCULATION *****  Z  DIRECTION</w:t>
      </w:r>
      <w:r>
        <w:rPr>
          <w:sz w:val="18"/>
          <w:szCs w:val="18"/>
        </w:rPr>
        <w:br/>
        <w:t xml:space="preserve">                                                                                  </w:t>
      </w:r>
      <w:r>
        <w:rPr>
          <w:sz w:val="18"/>
          <w:szCs w:val="18"/>
        </w:rPr>
        <w:tab/>
      </w:r>
      <w:r>
        <w:rPr>
          <w:sz w:val="18"/>
          <w:szCs w:val="18"/>
        </w:rPr>
        <w:tab/>
      </w:r>
      <w:r>
        <w:rPr>
          <w:sz w:val="18"/>
          <w:szCs w:val="18"/>
        </w:rPr>
        <w:tab/>
      </w:r>
      <w:r>
        <w:rPr>
          <w:sz w:val="18"/>
          <w:szCs w:val="18"/>
        </w:rPr>
        <w:tab/>
        <w:t xml:space="preserve">      </w:t>
      </w:r>
      <w:r w:rsidR="004D233B">
        <w:rPr>
          <w:sz w:val="18"/>
          <w:szCs w:val="18"/>
        </w:rPr>
        <w:t xml:space="preserve">  </w:t>
      </w:r>
      <w:r>
        <w:rPr>
          <w:sz w:val="18"/>
          <w:szCs w:val="18"/>
        </w:rPr>
        <w:t xml:space="preserve"> CUMULATIVE     RATIO EFF.MASS</w:t>
      </w:r>
      <w:r>
        <w:rPr>
          <w:sz w:val="18"/>
          <w:szCs w:val="18"/>
        </w:rPr>
        <w:br/>
        <w:t>  MODE   FREQ      PERIOD      PARTIC.FACTOR     RATIO    EFFECTIVE MASS   MASS FRACTION   TO TOTAL MASS</w:t>
      </w:r>
      <w:r>
        <w:rPr>
          <w:sz w:val="18"/>
          <w:szCs w:val="18"/>
        </w:rPr>
        <w:br/>
      </w:r>
      <w:r>
        <w:rPr>
          <w:sz w:val="18"/>
          <w:szCs w:val="18"/>
        </w:rPr>
        <w:br/>
        <w:t xml:space="preserve">    1     677.998       0.14749E-02   0.96027E-01    </w:t>
      </w:r>
      <w:r>
        <w:rPr>
          <w:sz w:val="18"/>
          <w:szCs w:val="18"/>
        </w:rPr>
        <w:tab/>
        <w:t xml:space="preserve">0.076088    0.922124E-02    </w:t>
      </w:r>
      <w:r>
        <w:rPr>
          <w:sz w:val="18"/>
          <w:szCs w:val="18"/>
        </w:rPr>
        <w:tab/>
        <w:t xml:space="preserve">0.501046E-02    </w:t>
      </w:r>
      <w:r>
        <w:rPr>
          <w:sz w:val="18"/>
          <w:szCs w:val="18"/>
        </w:rPr>
        <w:tab/>
        <w:t>0.468948E-02</w:t>
      </w:r>
      <w:r>
        <w:rPr>
          <w:sz w:val="18"/>
          <w:szCs w:val="18"/>
        </w:rPr>
        <w:br/>
        <w:t xml:space="preserve">    2     802.708       0.12458E-02   0.60669E-02    </w:t>
      </w:r>
      <w:r>
        <w:rPr>
          <w:sz w:val="18"/>
          <w:szCs w:val="18"/>
        </w:rPr>
        <w:tab/>
        <w:t xml:space="preserve">0.004807    0.368067E-04    </w:t>
      </w:r>
      <w:r>
        <w:rPr>
          <w:sz w:val="18"/>
          <w:szCs w:val="18"/>
        </w:rPr>
        <w:tab/>
        <w:t xml:space="preserve">0.503046E-02    </w:t>
      </w:r>
      <w:r>
        <w:rPr>
          <w:sz w:val="18"/>
          <w:szCs w:val="18"/>
        </w:rPr>
        <w:tab/>
        <w:t>0.187182E-04</w:t>
      </w:r>
      <w:r>
        <w:rPr>
          <w:sz w:val="18"/>
          <w:szCs w:val="18"/>
        </w:rPr>
        <w:br/>
        <w:t xml:space="preserve">    3     1814.73       0.55104E-03  -0.60584E-02    </w:t>
      </w:r>
      <w:r>
        <w:rPr>
          <w:sz w:val="18"/>
          <w:szCs w:val="18"/>
        </w:rPr>
        <w:tab/>
        <w:t xml:space="preserve">0.004800    0.367037E-04    </w:t>
      </w:r>
      <w:r>
        <w:rPr>
          <w:sz w:val="18"/>
          <w:szCs w:val="18"/>
        </w:rPr>
        <w:tab/>
        <w:t xml:space="preserve">0.505040E-02    </w:t>
      </w:r>
      <w:r>
        <w:rPr>
          <w:sz w:val="18"/>
          <w:szCs w:val="18"/>
        </w:rPr>
        <w:tab/>
        <w:t>0.186658E-04</w:t>
      </w:r>
      <w:r>
        <w:rPr>
          <w:sz w:val="18"/>
          <w:szCs w:val="18"/>
        </w:rPr>
        <w:br/>
        <w:t xml:space="preserve">    4     2078.28       0.48117E-03   -1.2621        </w:t>
      </w:r>
      <w:r>
        <w:rPr>
          <w:sz w:val="18"/>
          <w:szCs w:val="18"/>
        </w:rPr>
        <w:tab/>
        <w:t xml:space="preserve">1.000000     1.59279        </w:t>
      </w:r>
      <w:r>
        <w:rPr>
          <w:sz w:val="18"/>
          <w:szCs w:val="18"/>
        </w:rPr>
        <w:tab/>
      </w:r>
      <w:r>
        <w:rPr>
          <w:sz w:val="18"/>
          <w:szCs w:val="18"/>
        </w:rPr>
        <w:tab/>
        <w:t xml:space="preserve">0.870512        </w:t>
      </w:r>
      <w:r>
        <w:rPr>
          <w:sz w:val="18"/>
          <w:szCs w:val="18"/>
        </w:rPr>
        <w:tab/>
        <w:t xml:space="preserve">0.810019    </w:t>
      </w:r>
      <w:r>
        <w:rPr>
          <w:sz w:val="18"/>
          <w:szCs w:val="18"/>
        </w:rPr>
        <w:br/>
        <w:t xml:space="preserve">    5     2466.86       0.40537E-03  -0.32831        </w:t>
      </w:r>
      <w:r>
        <w:rPr>
          <w:sz w:val="18"/>
          <w:szCs w:val="18"/>
        </w:rPr>
        <w:tab/>
        <w:t xml:space="preserve">0.260136    0.107785        </w:t>
      </w:r>
      <w:r>
        <w:rPr>
          <w:sz w:val="18"/>
          <w:szCs w:val="18"/>
        </w:rPr>
        <w:tab/>
      </w:r>
      <w:r>
        <w:rPr>
          <w:sz w:val="18"/>
          <w:szCs w:val="18"/>
        </w:rPr>
        <w:tab/>
        <w:t xml:space="preserve">0.929078        </w:t>
      </w:r>
      <w:r>
        <w:rPr>
          <w:sz w:val="18"/>
          <w:szCs w:val="18"/>
        </w:rPr>
        <w:tab/>
        <w:t>0.548145E-01</w:t>
      </w:r>
      <w:r>
        <w:rPr>
          <w:sz w:val="18"/>
          <w:szCs w:val="18"/>
        </w:rPr>
        <w:br/>
        <w:t xml:space="preserve">    6     2688.26       0.37199E-03  -0.36128        </w:t>
      </w:r>
      <w:r>
        <w:rPr>
          <w:sz w:val="18"/>
          <w:szCs w:val="18"/>
        </w:rPr>
        <w:tab/>
        <w:t xml:space="preserve">0.286264    0.130525         </w:t>
      </w:r>
      <w:r>
        <w:rPr>
          <w:sz w:val="18"/>
          <w:szCs w:val="18"/>
        </w:rPr>
        <w:tab/>
      </w:r>
      <w:r>
        <w:rPr>
          <w:sz w:val="18"/>
          <w:szCs w:val="18"/>
        </w:rPr>
        <w:tab/>
        <w:t xml:space="preserve">1.00000        </w:t>
      </w:r>
      <w:r>
        <w:rPr>
          <w:sz w:val="18"/>
          <w:szCs w:val="18"/>
        </w:rPr>
        <w:tab/>
        <w:t>0.663788E-01</w:t>
      </w:r>
      <w:r>
        <w:rPr>
          <w:sz w:val="18"/>
          <w:szCs w:val="18"/>
        </w:rPr>
        <w:br/>
      </w:r>
    </w:p>
    <w:sectPr w:rsidR="00AA6DD7" w:rsidRPr="00780013" w:rsidSect="004A1EE9">
      <w:headerReference w:type="default" r:id="rId21"/>
      <w:footerReference w:type="default" r:id="rId22"/>
      <w:headerReference w:type="first" r:id="rId23"/>
      <w:footerReference w:type="first" r:id="rId24"/>
      <w:pgSz w:w="12240" w:h="15840" w:code="1"/>
      <w:pgMar w:top="1267" w:right="1152" w:bottom="1440" w:left="1152" w:header="720" w:footer="432" w:gutter="0"/>
      <w:cols w:space="720"/>
      <w:formProt w:val="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AB6" w:rsidRDefault="00086AB6">
      <w:r>
        <w:separator/>
      </w:r>
    </w:p>
  </w:endnote>
  <w:endnote w:type="continuationSeparator" w:id="0">
    <w:p w:rsidR="00086AB6" w:rsidRDefault="00086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94337" w:rsidRDefault="00694337">
    <w:pPr>
      <w:pStyle w:val="Footer"/>
      <w:tabs>
        <w:tab w:val="clear" w:pos="4320"/>
        <w:tab w:val="clear" w:pos="8640"/>
        <w:tab w:val="left" w:pos="3060"/>
        <w:tab w:val="left" w:pos="7830"/>
      </w:tabs>
    </w:pPr>
    <w:r>
      <w:rPr>
        <w:rFonts w:cs="Arial"/>
        <w:i/>
        <w:iCs/>
        <w:sz w:val="14"/>
      </w:rPr>
      <w:tab/>
      <w:t xml:space="preserve">                           LIGO LABORATORY</w:t>
    </w:r>
    <w:r>
      <w:rPr>
        <w:rFonts w:cs="Arial"/>
        <w:i/>
        <w:iCs/>
        <w:sz w:val="14"/>
      </w:rPr>
      <w:tab/>
    </w:r>
    <w:r>
      <w:rPr>
        <w:rFonts w:cs="Arial"/>
        <w:snapToGrid w:val="0"/>
        <w:sz w:val="14"/>
      </w:rPr>
      <w:t xml:space="preserve">Page </w:t>
    </w:r>
    <w:r w:rsidR="00A8011F">
      <w:rPr>
        <w:rFonts w:cs="Arial"/>
        <w:snapToGrid w:val="0"/>
        <w:sz w:val="14"/>
      </w:rPr>
      <w:fldChar w:fldCharType="begin"/>
    </w:r>
    <w:r>
      <w:rPr>
        <w:rFonts w:cs="Arial"/>
        <w:snapToGrid w:val="0"/>
        <w:sz w:val="14"/>
      </w:rPr>
      <w:instrText xml:space="preserve"> PAGE </w:instrText>
    </w:r>
    <w:r w:rsidR="00A8011F">
      <w:rPr>
        <w:rFonts w:cs="Arial"/>
        <w:snapToGrid w:val="0"/>
        <w:sz w:val="14"/>
      </w:rPr>
      <w:fldChar w:fldCharType="separate"/>
    </w:r>
    <w:r w:rsidR="002D69C2">
      <w:rPr>
        <w:rFonts w:cs="Arial"/>
        <w:noProof/>
        <w:snapToGrid w:val="0"/>
        <w:sz w:val="14"/>
      </w:rPr>
      <w:t>9</w:t>
    </w:r>
    <w:r w:rsidR="00A8011F">
      <w:rPr>
        <w:rFonts w:cs="Arial"/>
        <w:snapToGrid w:val="0"/>
        <w:sz w:val="14"/>
      </w:rPr>
      <w:fldChar w:fldCharType="end"/>
    </w:r>
    <w:r>
      <w:rPr>
        <w:rFonts w:cs="Arial"/>
        <w:snapToGrid w:val="0"/>
        <w:sz w:val="14"/>
      </w:rPr>
      <w:t xml:space="preserve"> of </w:t>
    </w:r>
    <w:r w:rsidR="00A8011F">
      <w:rPr>
        <w:rFonts w:cs="Arial"/>
        <w:snapToGrid w:val="0"/>
        <w:sz w:val="14"/>
      </w:rPr>
      <w:fldChar w:fldCharType="begin"/>
    </w:r>
    <w:r>
      <w:rPr>
        <w:rFonts w:cs="Arial"/>
        <w:snapToGrid w:val="0"/>
        <w:sz w:val="14"/>
      </w:rPr>
      <w:instrText xml:space="preserve"> NUMPAGES </w:instrText>
    </w:r>
    <w:r w:rsidR="00A8011F">
      <w:rPr>
        <w:rFonts w:cs="Arial"/>
        <w:snapToGrid w:val="0"/>
        <w:sz w:val="14"/>
      </w:rPr>
      <w:fldChar w:fldCharType="separate"/>
    </w:r>
    <w:r w:rsidR="002D69C2">
      <w:rPr>
        <w:rFonts w:cs="Arial"/>
        <w:noProof/>
        <w:snapToGrid w:val="0"/>
        <w:sz w:val="14"/>
      </w:rPr>
      <w:t>9</w:t>
    </w:r>
    <w:r w:rsidR="00A8011F">
      <w:rPr>
        <w:rFonts w:cs="Arial"/>
        <w:snapToGrid w:val="0"/>
        <w:sz w:val="14"/>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94337" w:rsidRDefault="00AE3012" w:rsidP="00486F47">
    <w:pPr>
      <w:pStyle w:val="Footer"/>
      <w:tabs>
        <w:tab w:val="clear" w:pos="4320"/>
        <w:tab w:val="clear" w:pos="8640"/>
        <w:tab w:val="left" w:pos="3060"/>
        <w:tab w:val="left" w:pos="7830"/>
      </w:tabs>
      <w:rPr>
        <w:rFonts w:cs="Arial"/>
        <w:snapToGrid w:val="0"/>
        <w:sz w:val="14"/>
      </w:rPr>
    </w:pPr>
    <w:r>
      <w:rPr>
        <w:rFonts w:cs="Arial"/>
        <w:i/>
        <w:iCs/>
        <w:sz w:val="14"/>
      </w:rPr>
      <w:tab/>
      <w:t xml:space="preserve">                         </w:t>
    </w:r>
    <w:r w:rsidR="00694337">
      <w:rPr>
        <w:rFonts w:cs="Arial"/>
        <w:i/>
        <w:iCs/>
        <w:sz w:val="14"/>
      </w:rPr>
      <w:t xml:space="preserve"> </w:t>
    </w:r>
    <w:r w:rsidR="00694337" w:rsidRPr="00AE3012">
      <w:rPr>
        <w:rFonts w:cs="Arial"/>
        <w:i/>
        <w:iCs/>
        <w:sz w:val="20"/>
      </w:rPr>
      <w:t>LIGO LABORATORY</w:t>
    </w:r>
    <w:r w:rsidR="00694337">
      <w:rPr>
        <w:rFonts w:cs="Arial"/>
        <w:i/>
        <w:iCs/>
        <w:sz w:val="14"/>
      </w:rPr>
      <w:tab/>
    </w:r>
    <w:r w:rsidR="00694337">
      <w:rPr>
        <w:rFonts w:cs="Arial"/>
        <w:snapToGrid w:val="0"/>
        <w:sz w:val="14"/>
      </w:rPr>
      <w:t xml:space="preserve">Page </w:t>
    </w:r>
    <w:r w:rsidR="00A8011F">
      <w:rPr>
        <w:rFonts w:cs="Arial"/>
        <w:snapToGrid w:val="0"/>
        <w:sz w:val="14"/>
      </w:rPr>
      <w:fldChar w:fldCharType="begin"/>
    </w:r>
    <w:r w:rsidR="00694337">
      <w:rPr>
        <w:rFonts w:cs="Arial"/>
        <w:snapToGrid w:val="0"/>
        <w:sz w:val="14"/>
      </w:rPr>
      <w:instrText xml:space="preserve"> PAGE </w:instrText>
    </w:r>
    <w:r w:rsidR="00A8011F">
      <w:rPr>
        <w:rFonts w:cs="Arial"/>
        <w:snapToGrid w:val="0"/>
        <w:sz w:val="14"/>
      </w:rPr>
      <w:fldChar w:fldCharType="separate"/>
    </w:r>
    <w:r w:rsidR="002D69C2">
      <w:rPr>
        <w:rFonts w:cs="Arial"/>
        <w:noProof/>
        <w:snapToGrid w:val="0"/>
        <w:sz w:val="14"/>
      </w:rPr>
      <w:t>1</w:t>
    </w:r>
    <w:r w:rsidR="00A8011F">
      <w:rPr>
        <w:rFonts w:cs="Arial"/>
        <w:snapToGrid w:val="0"/>
        <w:sz w:val="14"/>
      </w:rPr>
      <w:fldChar w:fldCharType="end"/>
    </w:r>
    <w:r w:rsidR="00694337">
      <w:rPr>
        <w:rFonts w:cs="Arial"/>
        <w:snapToGrid w:val="0"/>
        <w:sz w:val="14"/>
      </w:rPr>
      <w:t xml:space="preserve"> of </w:t>
    </w:r>
    <w:r w:rsidR="00A8011F">
      <w:rPr>
        <w:rFonts w:cs="Arial"/>
        <w:snapToGrid w:val="0"/>
        <w:sz w:val="14"/>
      </w:rPr>
      <w:fldChar w:fldCharType="begin"/>
    </w:r>
    <w:r w:rsidR="00694337">
      <w:rPr>
        <w:rFonts w:cs="Arial"/>
        <w:snapToGrid w:val="0"/>
        <w:sz w:val="14"/>
      </w:rPr>
      <w:instrText xml:space="preserve"> NUMPAGES </w:instrText>
    </w:r>
    <w:r w:rsidR="00A8011F">
      <w:rPr>
        <w:rFonts w:cs="Arial"/>
        <w:snapToGrid w:val="0"/>
        <w:sz w:val="14"/>
      </w:rPr>
      <w:fldChar w:fldCharType="separate"/>
    </w:r>
    <w:r w:rsidR="002D69C2">
      <w:rPr>
        <w:rFonts w:cs="Arial"/>
        <w:noProof/>
        <w:snapToGrid w:val="0"/>
        <w:sz w:val="14"/>
      </w:rPr>
      <w:t>9</w:t>
    </w:r>
    <w:r w:rsidR="00A8011F">
      <w:rPr>
        <w:rFonts w:cs="Arial"/>
        <w:snapToGrid w:val="0"/>
        <w:sz w:val="14"/>
      </w:rPr>
      <w:fldChar w:fldCharType="end"/>
    </w:r>
  </w:p>
  <w:p w:rsidR="00AE3012" w:rsidRDefault="00AE3012" w:rsidP="00486F47">
    <w:pPr>
      <w:pStyle w:val="Footer"/>
      <w:tabs>
        <w:tab w:val="clear" w:pos="4320"/>
        <w:tab w:val="clear" w:pos="8640"/>
        <w:tab w:val="left" w:pos="3060"/>
        <w:tab w:val="left" w:pos="7830"/>
      </w:tabs>
      <w:rPr>
        <w:rFonts w:cs="Arial"/>
        <w:snapToGrid w:val="0"/>
        <w:sz w:val="14"/>
      </w:rPr>
    </w:pPr>
  </w:p>
  <w:p w:rsidR="00AE3012" w:rsidRPr="00AE3012" w:rsidRDefault="00AE3012" w:rsidP="00486F47">
    <w:pPr>
      <w:pStyle w:val="Footer"/>
      <w:tabs>
        <w:tab w:val="clear" w:pos="4320"/>
        <w:tab w:val="clear" w:pos="8640"/>
        <w:tab w:val="left" w:pos="3060"/>
        <w:tab w:val="left" w:pos="7830"/>
      </w:tabs>
      <w:rPr>
        <w:sz w:val="18"/>
        <w:szCs w:val="18"/>
      </w:rPr>
    </w:pPr>
    <w:r>
      <w:rPr>
        <w:rFonts w:cs="Arial"/>
        <w:snapToGrid w:val="0"/>
        <w:sz w:val="14"/>
      </w:rPr>
      <w:t xml:space="preserve">                                                                                                    </w:t>
    </w:r>
    <w:r w:rsidR="005452EF">
      <w:rPr>
        <w:rFonts w:cs="Arial"/>
        <w:snapToGrid w:val="0"/>
        <w:sz w:val="14"/>
      </w:rPr>
      <w:t xml:space="preserve">          </w:t>
    </w:r>
    <w:r w:rsidR="00215367">
      <w:rPr>
        <w:rFonts w:cs="Arial"/>
        <w:snapToGrid w:val="0"/>
        <w:sz w:val="14"/>
      </w:rPr>
      <w:t>(</w:t>
    </w:r>
    <w:r w:rsidR="005452EF">
      <w:rPr>
        <w:rFonts w:cs="Arial"/>
        <w:snapToGrid w:val="0"/>
        <w:sz w:val="18"/>
        <w:szCs w:val="18"/>
      </w:rPr>
      <w:t xml:space="preserve">Form </w:t>
    </w:r>
    <w:r w:rsidR="00215367">
      <w:rPr>
        <w:rFonts w:cs="Arial"/>
        <w:snapToGrid w:val="0"/>
        <w:sz w:val="18"/>
        <w:szCs w:val="18"/>
      </w:rPr>
      <w:t>F0900036-v2)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AB6" w:rsidRDefault="00086AB6">
      <w:r>
        <w:separator/>
      </w:r>
    </w:p>
  </w:footnote>
  <w:footnote w:type="continuationSeparator" w:id="0">
    <w:p w:rsidR="00086AB6" w:rsidRDefault="00086AB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94337" w:rsidRPr="006C6448" w:rsidRDefault="00694337" w:rsidP="00442276">
    <w:pPr>
      <w:pStyle w:val="Header"/>
      <w:tabs>
        <w:tab w:val="clear" w:pos="8640"/>
        <w:tab w:val="right" w:pos="9900"/>
      </w:tabs>
      <w:rPr>
        <w:u w:val="single"/>
      </w:rPr>
    </w:pPr>
    <w:r w:rsidRPr="006C6448">
      <w:rPr>
        <w:u w:val="single"/>
      </w:rPr>
      <w:t>LIGO Laboratory</w:t>
    </w:r>
    <w:r w:rsidRPr="006C6448">
      <w:rPr>
        <w:u w:val="single"/>
      </w:rPr>
      <w:tab/>
    </w:r>
    <w:r w:rsidR="00320B2A" w:rsidRPr="00320B2A">
      <w:rPr>
        <w:b/>
        <w:u w:val="single"/>
      </w:rPr>
      <w:t>T</w:t>
    </w:r>
    <w:r w:rsidR="00F24BF0" w:rsidRPr="00320B2A">
      <w:rPr>
        <w:b/>
        <w:bCs/>
        <w:u w:val="single"/>
      </w:rPr>
      <w:t>11</w:t>
    </w:r>
    <w:r w:rsidR="00F24BF0">
      <w:rPr>
        <w:b/>
        <w:bCs/>
        <w:u w:val="single"/>
      </w:rPr>
      <w:t>00348-v</w:t>
    </w:r>
    <w:r w:rsidR="002D69C2">
      <w:rPr>
        <w:b/>
        <w:bCs/>
        <w:u w:val="single"/>
      </w:rPr>
      <w:t>2</w:t>
    </w:r>
    <w:r w:rsidRPr="006C6448">
      <w:rPr>
        <w:u w:val="single"/>
      </w:rPr>
      <w:tab/>
    </w:r>
    <w:r w:rsidR="00A660CC">
      <w:rPr>
        <w:u w:val="single"/>
      </w:rPr>
      <w:t xml:space="preserve">27 </w:t>
    </w:r>
    <w:r w:rsidR="002D69C2">
      <w:rPr>
        <w:u w:val="single"/>
      </w:rPr>
      <w:t>Feb 2012</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W w:w="10098" w:type="dxa"/>
      <w:tblLayout w:type="fixed"/>
      <w:tblCellMar>
        <w:top w:w="40" w:type="dxa"/>
      </w:tblCellMar>
      <w:tblLook w:val="0000" w:firstRow="0" w:lastRow="0" w:firstColumn="0" w:lastColumn="0" w:noHBand="0" w:noVBand="0"/>
    </w:tblPr>
    <w:tblGrid>
      <w:gridCol w:w="2988"/>
      <w:gridCol w:w="7110"/>
    </w:tblGrid>
    <w:tr w:rsidR="00694337" w:rsidRPr="006C6448" w:rsidTr="00694337">
      <w:trPr>
        <w:trHeight w:val="1400"/>
      </w:trPr>
      <w:tc>
        <w:tcPr>
          <w:tcW w:w="2988" w:type="dxa"/>
        </w:tcPr>
        <w:p w:rsidR="00694337" w:rsidRPr="004947A7" w:rsidRDefault="002D69C2" w:rsidP="00291455">
          <w:pPr>
            <w:pStyle w:val="BodyText2"/>
            <w:jc w:val="left"/>
            <w:rPr>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5.95pt;margin-top:0;width:93.6pt;height:68.35pt;z-index:-251658752" wrapcoords="-173 0 -173 21363 21600 21363 21600 0 -173 0" fillcolor="#d49fff" strokecolor="#114ffb" strokeweight="1pt">
                <v:stroke startarrowwidth="narrow" startarrowlength="short" endarrowwidth="narrow" endarrowlength="short"/>
                <v:imagedata r:id="rId1" o:title=""/>
                <v:shadow color="#cecece"/>
                <w10:wrap type="through"/>
              </v:shape>
              <o:OLEObject Type="Embed" ProgID="MSPhotoEd.3" ShapeID="_x0000_s2049" DrawAspect="Content" ObjectID="_1289904994" r:id="rId2"/>
            </w:pict>
          </w:r>
        </w:p>
      </w:tc>
      <w:tc>
        <w:tcPr>
          <w:tcW w:w="7110" w:type="dxa"/>
        </w:tcPr>
        <w:p w:rsidR="00694337" w:rsidRDefault="00694337">
          <w:pPr>
            <w:pStyle w:val="Header"/>
            <w:rPr>
              <w:rFonts w:cs="Arial"/>
              <w:b/>
              <w:sz w:val="36"/>
              <w:szCs w:val="36"/>
            </w:rPr>
          </w:pPr>
          <w:r>
            <w:rPr>
              <w:rFonts w:cs="Arial"/>
              <w:b/>
              <w:sz w:val="36"/>
              <w:szCs w:val="36"/>
            </w:rPr>
            <w:t xml:space="preserve">    </w:t>
          </w:r>
        </w:p>
        <w:p w:rsidR="00694337" w:rsidRPr="00F837C9" w:rsidRDefault="00694337" w:rsidP="00F837C9">
          <w:pPr>
            <w:pStyle w:val="Header"/>
            <w:rPr>
              <w:rFonts w:cs="Arial"/>
              <w:b/>
              <w:sz w:val="48"/>
              <w:szCs w:val="48"/>
            </w:rPr>
          </w:pPr>
          <w:r w:rsidRPr="00136E37">
            <w:rPr>
              <w:rFonts w:cs="Arial"/>
              <w:b/>
              <w:sz w:val="48"/>
              <w:szCs w:val="48"/>
            </w:rPr>
            <w:t xml:space="preserve">      LIGO Laboratory</w:t>
          </w:r>
        </w:p>
      </w:tc>
    </w:tr>
  </w:tbl>
  <w:p w:rsidR="00694337" w:rsidRPr="006C6448" w:rsidRDefault="00694337" w:rsidP="006C6448">
    <w:pPr>
      <w:pStyle w:val="Header"/>
      <w:rPr>
        <w:sz w:val="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00D77"/>
    <w:multiLevelType w:val="multilevel"/>
    <w:tmpl w:val="A370A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376FAD"/>
    <w:multiLevelType w:val="hybridMultilevel"/>
    <w:tmpl w:val="20467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FF2C58"/>
    <w:multiLevelType w:val="multilevel"/>
    <w:tmpl w:val="BC7EB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EC31EF"/>
    <w:multiLevelType w:val="multilevel"/>
    <w:tmpl w:val="DACC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2D628F"/>
    <w:multiLevelType w:val="multilevel"/>
    <w:tmpl w:val="CD40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660866"/>
    <w:multiLevelType w:val="multilevel"/>
    <w:tmpl w:val="DE388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B955E7"/>
    <w:multiLevelType w:val="multilevel"/>
    <w:tmpl w:val="6AC45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6A31BF"/>
    <w:multiLevelType w:val="hybridMultilevel"/>
    <w:tmpl w:val="3E7A1E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5A844E6"/>
    <w:multiLevelType w:val="hybridMultilevel"/>
    <w:tmpl w:val="94C6D8F6"/>
    <w:lvl w:ilvl="0" w:tplc="279603DE">
      <w:start w:val="1"/>
      <w:numFmt w:val="decimal"/>
      <w:lvlText w:val="%1)"/>
      <w:lvlJc w:val="left"/>
      <w:pPr>
        <w:ind w:left="5370" w:hanging="50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9933B3"/>
    <w:multiLevelType w:val="multilevel"/>
    <w:tmpl w:val="3A5A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A3549E"/>
    <w:multiLevelType w:val="multilevel"/>
    <w:tmpl w:val="12AC9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3F737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A9D6682"/>
    <w:multiLevelType w:val="multilevel"/>
    <w:tmpl w:val="C18ED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AA5135"/>
    <w:multiLevelType w:val="multilevel"/>
    <w:tmpl w:val="4B30C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0A39C6"/>
    <w:multiLevelType w:val="multilevel"/>
    <w:tmpl w:val="5F8CD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CC43CC"/>
    <w:multiLevelType w:val="multilevel"/>
    <w:tmpl w:val="70222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5377C1"/>
    <w:multiLevelType w:val="hybridMultilevel"/>
    <w:tmpl w:val="F022E5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F3C1775"/>
    <w:multiLevelType w:val="multilevel"/>
    <w:tmpl w:val="0B2C0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5A36B0"/>
    <w:multiLevelType w:val="multilevel"/>
    <w:tmpl w:val="7B001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0B6AD5"/>
    <w:multiLevelType w:val="hybridMultilevel"/>
    <w:tmpl w:val="7FA417A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BDE25FA"/>
    <w:multiLevelType w:val="multilevel"/>
    <w:tmpl w:val="30AED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5A1E5E"/>
    <w:multiLevelType w:val="multilevel"/>
    <w:tmpl w:val="4F96B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D97BCA"/>
    <w:multiLevelType w:val="multilevel"/>
    <w:tmpl w:val="854C3C64"/>
    <w:lvl w:ilvl="0">
      <w:start w:val="1"/>
      <w:numFmt w:val="decimal"/>
      <w:lvlText w:val="%1)"/>
      <w:lvlJc w:val="left"/>
      <w:pPr>
        <w:tabs>
          <w:tab w:val="num" w:pos="432"/>
        </w:tabs>
        <w:ind w:left="432" w:hanging="432"/>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610C535D"/>
    <w:multiLevelType w:val="multilevel"/>
    <w:tmpl w:val="854C3C64"/>
    <w:lvl w:ilvl="0">
      <w:start w:val="1"/>
      <w:numFmt w:val="decimal"/>
      <w:lvlText w:val="%1)"/>
      <w:lvlJc w:val="left"/>
      <w:pPr>
        <w:tabs>
          <w:tab w:val="num" w:pos="432"/>
        </w:tabs>
        <w:ind w:left="432" w:hanging="432"/>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612F1166"/>
    <w:multiLevelType w:val="hybridMultilevel"/>
    <w:tmpl w:val="804A0562"/>
    <w:lvl w:ilvl="0" w:tplc="A42E1BB6">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1F956E1"/>
    <w:multiLevelType w:val="multilevel"/>
    <w:tmpl w:val="766A3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3422E6B"/>
    <w:multiLevelType w:val="hybridMultilevel"/>
    <w:tmpl w:val="14263A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6341704"/>
    <w:multiLevelType w:val="hybridMultilevel"/>
    <w:tmpl w:val="607868D0"/>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A9A5383"/>
    <w:multiLevelType w:val="multilevel"/>
    <w:tmpl w:val="3E0C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ADE12AF"/>
    <w:multiLevelType w:val="multilevel"/>
    <w:tmpl w:val="607868D0"/>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6B0A28C2"/>
    <w:multiLevelType w:val="hybridMultilevel"/>
    <w:tmpl w:val="9F8674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CDB4BC4"/>
    <w:multiLevelType w:val="hybridMultilevel"/>
    <w:tmpl w:val="854C3C64"/>
    <w:lvl w:ilvl="0" w:tplc="ADAADE18">
      <w:start w:val="1"/>
      <w:numFmt w:val="decimal"/>
      <w:pStyle w:val="numbered-1"/>
      <w:lvlText w:val="%1)"/>
      <w:lvlJc w:val="left"/>
      <w:pPr>
        <w:tabs>
          <w:tab w:val="num" w:pos="432"/>
        </w:tabs>
        <w:ind w:left="432" w:hanging="432"/>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2A317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3A437CB"/>
    <w:multiLevelType w:val="hybridMultilevel"/>
    <w:tmpl w:val="2EDC3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A5745F"/>
    <w:multiLevelType w:val="multilevel"/>
    <w:tmpl w:val="7DB28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6F27D43"/>
    <w:multiLevelType w:val="hybridMultilevel"/>
    <w:tmpl w:val="2A9036B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AB717B2"/>
    <w:multiLevelType w:val="multilevel"/>
    <w:tmpl w:val="79844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BE70D88"/>
    <w:multiLevelType w:val="multilevel"/>
    <w:tmpl w:val="B87C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CD079DC"/>
    <w:multiLevelType w:val="multilevel"/>
    <w:tmpl w:val="A2E0D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D561047"/>
    <w:multiLevelType w:val="multilevel"/>
    <w:tmpl w:val="31CCE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24"/>
  </w:num>
  <w:num w:numId="3">
    <w:abstractNumId w:val="27"/>
  </w:num>
  <w:num w:numId="4">
    <w:abstractNumId w:val="16"/>
  </w:num>
  <w:num w:numId="5">
    <w:abstractNumId w:val="26"/>
  </w:num>
  <w:num w:numId="6">
    <w:abstractNumId w:val="7"/>
  </w:num>
  <w:num w:numId="7">
    <w:abstractNumId w:val="19"/>
  </w:num>
  <w:num w:numId="8">
    <w:abstractNumId w:val="29"/>
  </w:num>
  <w:num w:numId="9">
    <w:abstractNumId w:val="35"/>
  </w:num>
  <w:num w:numId="10">
    <w:abstractNumId w:val="21"/>
  </w:num>
  <w:num w:numId="11">
    <w:abstractNumId w:val="39"/>
  </w:num>
  <w:num w:numId="12">
    <w:abstractNumId w:val="6"/>
  </w:num>
  <w:num w:numId="13">
    <w:abstractNumId w:val="5"/>
  </w:num>
  <w:num w:numId="14">
    <w:abstractNumId w:val="37"/>
  </w:num>
  <w:num w:numId="15">
    <w:abstractNumId w:val="28"/>
  </w:num>
  <w:num w:numId="16">
    <w:abstractNumId w:val="4"/>
  </w:num>
  <w:num w:numId="17">
    <w:abstractNumId w:val="10"/>
  </w:num>
  <w:num w:numId="18">
    <w:abstractNumId w:val="38"/>
  </w:num>
  <w:num w:numId="19">
    <w:abstractNumId w:val="0"/>
  </w:num>
  <w:num w:numId="20">
    <w:abstractNumId w:val="15"/>
  </w:num>
  <w:num w:numId="21">
    <w:abstractNumId w:val="25"/>
  </w:num>
  <w:num w:numId="22">
    <w:abstractNumId w:val="17"/>
  </w:num>
  <w:num w:numId="23">
    <w:abstractNumId w:val="36"/>
  </w:num>
  <w:num w:numId="24">
    <w:abstractNumId w:val="12"/>
  </w:num>
  <w:num w:numId="25">
    <w:abstractNumId w:val="34"/>
  </w:num>
  <w:num w:numId="26">
    <w:abstractNumId w:val="13"/>
  </w:num>
  <w:num w:numId="27">
    <w:abstractNumId w:val="2"/>
  </w:num>
  <w:num w:numId="28">
    <w:abstractNumId w:val="9"/>
  </w:num>
  <w:num w:numId="29">
    <w:abstractNumId w:val="3"/>
  </w:num>
  <w:num w:numId="30">
    <w:abstractNumId w:val="20"/>
  </w:num>
  <w:num w:numId="31">
    <w:abstractNumId w:val="14"/>
  </w:num>
  <w:num w:numId="32">
    <w:abstractNumId w:val="18"/>
  </w:num>
  <w:num w:numId="33">
    <w:abstractNumId w:val="31"/>
  </w:num>
  <w:num w:numId="34">
    <w:abstractNumId w:val="31"/>
    <w:lvlOverride w:ilvl="0">
      <w:startOverride w:val="1"/>
    </w:lvlOverride>
  </w:num>
  <w:num w:numId="35">
    <w:abstractNumId w:val="23"/>
  </w:num>
  <w:num w:numId="36">
    <w:abstractNumId w:val="22"/>
  </w:num>
  <w:num w:numId="37">
    <w:abstractNumId w:val="8"/>
  </w:num>
  <w:num w:numId="38">
    <w:abstractNumId w:val="11"/>
  </w:num>
  <w:num w:numId="39">
    <w:abstractNumId w:val="33"/>
  </w:num>
  <w:num w:numId="40">
    <w:abstractNumId w:val="32"/>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1D4"/>
    <w:rsid w:val="00000A46"/>
    <w:rsid w:val="000032BA"/>
    <w:rsid w:val="000148A2"/>
    <w:rsid w:val="00017DE0"/>
    <w:rsid w:val="0002267A"/>
    <w:rsid w:val="00041396"/>
    <w:rsid w:val="000413FD"/>
    <w:rsid w:val="000451CE"/>
    <w:rsid w:val="0004699E"/>
    <w:rsid w:val="00061159"/>
    <w:rsid w:val="00086AB6"/>
    <w:rsid w:val="00087127"/>
    <w:rsid w:val="0009029A"/>
    <w:rsid w:val="00096C54"/>
    <w:rsid w:val="000970B8"/>
    <w:rsid w:val="000A303F"/>
    <w:rsid w:val="000A30BE"/>
    <w:rsid w:val="000C14EA"/>
    <w:rsid w:val="000C4FB2"/>
    <w:rsid w:val="000C732F"/>
    <w:rsid w:val="000D02F0"/>
    <w:rsid w:val="000D0AC1"/>
    <w:rsid w:val="000D17BC"/>
    <w:rsid w:val="000D2D80"/>
    <w:rsid w:val="000D33E2"/>
    <w:rsid w:val="000E5325"/>
    <w:rsid w:val="000E747E"/>
    <w:rsid w:val="000F3A41"/>
    <w:rsid w:val="0010147C"/>
    <w:rsid w:val="001021D4"/>
    <w:rsid w:val="001025A6"/>
    <w:rsid w:val="00104193"/>
    <w:rsid w:val="001072DD"/>
    <w:rsid w:val="001119E6"/>
    <w:rsid w:val="00112C58"/>
    <w:rsid w:val="00123AD3"/>
    <w:rsid w:val="00130DA4"/>
    <w:rsid w:val="0013122E"/>
    <w:rsid w:val="00131A2A"/>
    <w:rsid w:val="00133F58"/>
    <w:rsid w:val="00135174"/>
    <w:rsid w:val="00136E37"/>
    <w:rsid w:val="00145149"/>
    <w:rsid w:val="00145A1D"/>
    <w:rsid w:val="00147708"/>
    <w:rsid w:val="001508CA"/>
    <w:rsid w:val="001539D3"/>
    <w:rsid w:val="00155413"/>
    <w:rsid w:val="00157172"/>
    <w:rsid w:val="0015727A"/>
    <w:rsid w:val="00171197"/>
    <w:rsid w:val="0018037A"/>
    <w:rsid w:val="001816BD"/>
    <w:rsid w:val="00185A1F"/>
    <w:rsid w:val="00185DFF"/>
    <w:rsid w:val="00195D4B"/>
    <w:rsid w:val="00196D20"/>
    <w:rsid w:val="001A4F75"/>
    <w:rsid w:val="001A56FF"/>
    <w:rsid w:val="001B4418"/>
    <w:rsid w:val="001B4F01"/>
    <w:rsid w:val="001B7BB8"/>
    <w:rsid w:val="001C7A19"/>
    <w:rsid w:val="001D2FFB"/>
    <w:rsid w:val="001D6D02"/>
    <w:rsid w:val="001F10BB"/>
    <w:rsid w:val="001F3AE2"/>
    <w:rsid w:val="001F4208"/>
    <w:rsid w:val="002055CA"/>
    <w:rsid w:val="002065FE"/>
    <w:rsid w:val="002103F9"/>
    <w:rsid w:val="00210EFC"/>
    <w:rsid w:val="002115E4"/>
    <w:rsid w:val="00215367"/>
    <w:rsid w:val="00215904"/>
    <w:rsid w:val="00221EA5"/>
    <w:rsid w:val="0022347C"/>
    <w:rsid w:val="00224123"/>
    <w:rsid w:val="002244B9"/>
    <w:rsid w:val="00224EAE"/>
    <w:rsid w:val="00225D4D"/>
    <w:rsid w:val="002378E1"/>
    <w:rsid w:val="00242C4B"/>
    <w:rsid w:val="0024664D"/>
    <w:rsid w:val="00261E25"/>
    <w:rsid w:val="002632F0"/>
    <w:rsid w:val="00263E8A"/>
    <w:rsid w:val="00271347"/>
    <w:rsid w:val="00272CCE"/>
    <w:rsid w:val="002731EF"/>
    <w:rsid w:val="00273829"/>
    <w:rsid w:val="0027619D"/>
    <w:rsid w:val="00276499"/>
    <w:rsid w:val="00282443"/>
    <w:rsid w:val="002830B3"/>
    <w:rsid w:val="00283149"/>
    <w:rsid w:val="00287182"/>
    <w:rsid w:val="002877BB"/>
    <w:rsid w:val="00287A9C"/>
    <w:rsid w:val="00291455"/>
    <w:rsid w:val="00293980"/>
    <w:rsid w:val="0029645A"/>
    <w:rsid w:val="00297CD4"/>
    <w:rsid w:val="002A08C5"/>
    <w:rsid w:val="002A2F00"/>
    <w:rsid w:val="002A6CAE"/>
    <w:rsid w:val="002B2D48"/>
    <w:rsid w:val="002B4267"/>
    <w:rsid w:val="002B5EF0"/>
    <w:rsid w:val="002C639D"/>
    <w:rsid w:val="002D1970"/>
    <w:rsid w:val="002D69C2"/>
    <w:rsid w:val="002E02BA"/>
    <w:rsid w:val="002E47E2"/>
    <w:rsid w:val="002E5A89"/>
    <w:rsid w:val="002F14D1"/>
    <w:rsid w:val="003015FF"/>
    <w:rsid w:val="003024B6"/>
    <w:rsid w:val="00304F3C"/>
    <w:rsid w:val="0030748D"/>
    <w:rsid w:val="003133EA"/>
    <w:rsid w:val="003150B6"/>
    <w:rsid w:val="00320139"/>
    <w:rsid w:val="00320B2A"/>
    <w:rsid w:val="003214B8"/>
    <w:rsid w:val="003303FA"/>
    <w:rsid w:val="0033233F"/>
    <w:rsid w:val="0033252C"/>
    <w:rsid w:val="0033271E"/>
    <w:rsid w:val="00336975"/>
    <w:rsid w:val="00337CD6"/>
    <w:rsid w:val="003433DA"/>
    <w:rsid w:val="003519C6"/>
    <w:rsid w:val="00352886"/>
    <w:rsid w:val="003560C0"/>
    <w:rsid w:val="00357116"/>
    <w:rsid w:val="00392F58"/>
    <w:rsid w:val="003A6EEE"/>
    <w:rsid w:val="003A7444"/>
    <w:rsid w:val="003B5736"/>
    <w:rsid w:val="003B7924"/>
    <w:rsid w:val="003C1910"/>
    <w:rsid w:val="003C6CE8"/>
    <w:rsid w:val="003D5C26"/>
    <w:rsid w:val="003E4506"/>
    <w:rsid w:val="003E7A72"/>
    <w:rsid w:val="0040132D"/>
    <w:rsid w:val="00402A6E"/>
    <w:rsid w:val="00402B2D"/>
    <w:rsid w:val="00402E3E"/>
    <w:rsid w:val="00410FFD"/>
    <w:rsid w:val="00412733"/>
    <w:rsid w:val="00414F9C"/>
    <w:rsid w:val="0042051B"/>
    <w:rsid w:val="004209BF"/>
    <w:rsid w:val="00420D0B"/>
    <w:rsid w:val="00423FF5"/>
    <w:rsid w:val="00425072"/>
    <w:rsid w:val="0043199D"/>
    <w:rsid w:val="00434F47"/>
    <w:rsid w:val="0043685D"/>
    <w:rsid w:val="00442276"/>
    <w:rsid w:val="0045016D"/>
    <w:rsid w:val="00450B99"/>
    <w:rsid w:val="00455A6F"/>
    <w:rsid w:val="0047272A"/>
    <w:rsid w:val="0047579C"/>
    <w:rsid w:val="00486CC8"/>
    <w:rsid w:val="00486F47"/>
    <w:rsid w:val="004947A7"/>
    <w:rsid w:val="00495402"/>
    <w:rsid w:val="004963B5"/>
    <w:rsid w:val="00496817"/>
    <w:rsid w:val="004A105B"/>
    <w:rsid w:val="004A1674"/>
    <w:rsid w:val="004A1EE9"/>
    <w:rsid w:val="004A27E5"/>
    <w:rsid w:val="004A6B25"/>
    <w:rsid w:val="004A6B43"/>
    <w:rsid w:val="004B0AD5"/>
    <w:rsid w:val="004B2953"/>
    <w:rsid w:val="004B7599"/>
    <w:rsid w:val="004C0180"/>
    <w:rsid w:val="004C1BF8"/>
    <w:rsid w:val="004D233B"/>
    <w:rsid w:val="004D3480"/>
    <w:rsid w:val="004D5D18"/>
    <w:rsid w:val="004E00D2"/>
    <w:rsid w:val="004E047A"/>
    <w:rsid w:val="004E3EA9"/>
    <w:rsid w:val="004F0DC1"/>
    <w:rsid w:val="00507916"/>
    <w:rsid w:val="00512623"/>
    <w:rsid w:val="00515933"/>
    <w:rsid w:val="00516414"/>
    <w:rsid w:val="00517849"/>
    <w:rsid w:val="00521E4E"/>
    <w:rsid w:val="00535BFE"/>
    <w:rsid w:val="005372D9"/>
    <w:rsid w:val="005452EF"/>
    <w:rsid w:val="0054637C"/>
    <w:rsid w:val="00563937"/>
    <w:rsid w:val="0056530A"/>
    <w:rsid w:val="00566448"/>
    <w:rsid w:val="00570030"/>
    <w:rsid w:val="005710E4"/>
    <w:rsid w:val="00580488"/>
    <w:rsid w:val="005941C0"/>
    <w:rsid w:val="005A55DF"/>
    <w:rsid w:val="005B267E"/>
    <w:rsid w:val="005B6478"/>
    <w:rsid w:val="005B7728"/>
    <w:rsid w:val="005C234F"/>
    <w:rsid w:val="005C24B2"/>
    <w:rsid w:val="005D10CC"/>
    <w:rsid w:val="005D2A49"/>
    <w:rsid w:val="005D48F4"/>
    <w:rsid w:val="005E1BA2"/>
    <w:rsid w:val="005E1DC4"/>
    <w:rsid w:val="0060110B"/>
    <w:rsid w:val="00601559"/>
    <w:rsid w:val="00602A4C"/>
    <w:rsid w:val="006031D8"/>
    <w:rsid w:val="00603611"/>
    <w:rsid w:val="00612634"/>
    <w:rsid w:val="0063102B"/>
    <w:rsid w:val="00633E71"/>
    <w:rsid w:val="0064724A"/>
    <w:rsid w:val="006610F7"/>
    <w:rsid w:val="00664F34"/>
    <w:rsid w:val="0066687B"/>
    <w:rsid w:val="00667CB5"/>
    <w:rsid w:val="0067111A"/>
    <w:rsid w:val="00673E48"/>
    <w:rsid w:val="00677BBA"/>
    <w:rsid w:val="0068480D"/>
    <w:rsid w:val="00694337"/>
    <w:rsid w:val="00695A4C"/>
    <w:rsid w:val="006A3717"/>
    <w:rsid w:val="006A3DBF"/>
    <w:rsid w:val="006A65C7"/>
    <w:rsid w:val="006A74BD"/>
    <w:rsid w:val="006A7A68"/>
    <w:rsid w:val="006B2092"/>
    <w:rsid w:val="006B59B1"/>
    <w:rsid w:val="006C6448"/>
    <w:rsid w:val="006C64AE"/>
    <w:rsid w:val="006D1569"/>
    <w:rsid w:val="006D309B"/>
    <w:rsid w:val="006D30E1"/>
    <w:rsid w:val="006D6C2C"/>
    <w:rsid w:val="006E6168"/>
    <w:rsid w:val="006F3621"/>
    <w:rsid w:val="00704F33"/>
    <w:rsid w:val="0071165B"/>
    <w:rsid w:val="0071267F"/>
    <w:rsid w:val="007214A1"/>
    <w:rsid w:val="007214FD"/>
    <w:rsid w:val="00724E14"/>
    <w:rsid w:val="00735A47"/>
    <w:rsid w:val="0073602B"/>
    <w:rsid w:val="0074370B"/>
    <w:rsid w:val="00753C8B"/>
    <w:rsid w:val="00754F44"/>
    <w:rsid w:val="00757A8E"/>
    <w:rsid w:val="00762156"/>
    <w:rsid w:val="0076360B"/>
    <w:rsid w:val="00763C34"/>
    <w:rsid w:val="007650E4"/>
    <w:rsid w:val="007667B0"/>
    <w:rsid w:val="0077623B"/>
    <w:rsid w:val="00777F54"/>
    <w:rsid w:val="00780013"/>
    <w:rsid w:val="007829CA"/>
    <w:rsid w:val="00782E3F"/>
    <w:rsid w:val="00783D1E"/>
    <w:rsid w:val="007861D2"/>
    <w:rsid w:val="0079216D"/>
    <w:rsid w:val="00793B40"/>
    <w:rsid w:val="00795196"/>
    <w:rsid w:val="00796EC5"/>
    <w:rsid w:val="007A0BAB"/>
    <w:rsid w:val="007A3B47"/>
    <w:rsid w:val="007A57CA"/>
    <w:rsid w:val="007A657F"/>
    <w:rsid w:val="007A6D77"/>
    <w:rsid w:val="007B52B5"/>
    <w:rsid w:val="007B5E08"/>
    <w:rsid w:val="007B6DE7"/>
    <w:rsid w:val="007D0ACE"/>
    <w:rsid w:val="007D254E"/>
    <w:rsid w:val="007D6655"/>
    <w:rsid w:val="007E12F2"/>
    <w:rsid w:val="007E1789"/>
    <w:rsid w:val="007F25F6"/>
    <w:rsid w:val="007F4318"/>
    <w:rsid w:val="008019CF"/>
    <w:rsid w:val="008022B8"/>
    <w:rsid w:val="00804AFD"/>
    <w:rsid w:val="00804C8D"/>
    <w:rsid w:val="00822264"/>
    <w:rsid w:val="00825F96"/>
    <w:rsid w:val="008265D5"/>
    <w:rsid w:val="00831A11"/>
    <w:rsid w:val="00842DAB"/>
    <w:rsid w:val="00843FD6"/>
    <w:rsid w:val="00844D70"/>
    <w:rsid w:val="00845E01"/>
    <w:rsid w:val="00851B68"/>
    <w:rsid w:val="008522A3"/>
    <w:rsid w:val="00861A82"/>
    <w:rsid w:val="00876D73"/>
    <w:rsid w:val="008867AF"/>
    <w:rsid w:val="0088683D"/>
    <w:rsid w:val="0089214A"/>
    <w:rsid w:val="00892744"/>
    <w:rsid w:val="008927DC"/>
    <w:rsid w:val="008A1BF9"/>
    <w:rsid w:val="008A4884"/>
    <w:rsid w:val="008A68A4"/>
    <w:rsid w:val="008C0BC5"/>
    <w:rsid w:val="008C1549"/>
    <w:rsid w:val="008D1AEE"/>
    <w:rsid w:val="008D666B"/>
    <w:rsid w:val="008E5274"/>
    <w:rsid w:val="008E6A58"/>
    <w:rsid w:val="008E7040"/>
    <w:rsid w:val="008F00C6"/>
    <w:rsid w:val="008F2477"/>
    <w:rsid w:val="008F6117"/>
    <w:rsid w:val="009025A6"/>
    <w:rsid w:val="0091685E"/>
    <w:rsid w:val="009219A2"/>
    <w:rsid w:val="00924332"/>
    <w:rsid w:val="0094245A"/>
    <w:rsid w:val="0094314E"/>
    <w:rsid w:val="00965A21"/>
    <w:rsid w:val="009701F9"/>
    <w:rsid w:val="00975D16"/>
    <w:rsid w:val="00984C8D"/>
    <w:rsid w:val="00987179"/>
    <w:rsid w:val="00994F9A"/>
    <w:rsid w:val="00997A92"/>
    <w:rsid w:val="009A4768"/>
    <w:rsid w:val="009A4CD9"/>
    <w:rsid w:val="009A5D73"/>
    <w:rsid w:val="009C0AFB"/>
    <w:rsid w:val="009C61F6"/>
    <w:rsid w:val="009D00BF"/>
    <w:rsid w:val="009D67B7"/>
    <w:rsid w:val="009E134A"/>
    <w:rsid w:val="009E4E57"/>
    <w:rsid w:val="009E5D86"/>
    <w:rsid w:val="009F18FB"/>
    <w:rsid w:val="00A0354E"/>
    <w:rsid w:val="00A0762A"/>
    <w:rsid w:val="00A202F0"/>
    <w:rsid w:val="00A20CEE"/>
    <w:rsid w:val="00A31FED"/>
    <w:rsid w:val="00A417B9"/>
    <w:rsid w:val="00A42088"/>
    <w:rsid w:val="00A43EBD"/>
    <w:rsid w:val="00A46A71"/>
    <w:rsid w:val="00A47D6F"/>
    <w:rsid w:val="00A5351C"/>
    <w:rsid w:val="00A54ACF"/>
    <w:rsid w:val="00A57EA9"/>
    <w:rsid w:val="00A6124B"/>
    <w:rsid w:val="00A660CC"/>
    <w:rsid w:val="00A676F3"/>
    <w:rsid w:val="00A70816"/>
    <w:rsid w:val="00A7357D"/>
    <w:rsid w:val="00A76940"/>
    <w:rsid w:val="00A774E6"/>
    <w:rsid w:val="00A8011F"/>
    <w:rsid w:val="00A802BD"/>
    <w:rsid w:val="00A822EE"/>
    <w:rsid w:val="00A862C0"/>
    <w:rsid w:val="00A919B7"/>
    <w:rsid w:val="00A95B03"/>
    <w:rsid w:val="00AA6DD7"/>
    <w:rsid w:val="00AA6E05"/>
    <w:rsid w:val="00AA7BD2"/>
    <w:rsid w:val="00AB581A"/>
    <w:rsid w:val="00AC0E68"/>
    <w:rsid w:val="00AC768F"/>
    <w:rsid w:val="00AD3C75"/>
    <w:rsid w:val="00AE3012"/>
    <w:rsid w:val="00AE5135"/>
    <w:rsid w:val="00B00805"/>
    <w:rsid w:val="00B01D31"/>
    <w:rsid w:val="00B1439C"/>
    <w:rsid w:val="00B174C3"/>
    <w:rsid w:val="00B20C33"/>
    <w:rsid w:val="00B20CD5"/>
    <w:rsid w:val="00B2131B"/>
    <w:rsid w:val="00B236C9"/>
    <w:rsid w:val="00B24311"/>
    <w:rsid w:val="00B25B52"/>
    <w:rsid w:val="00B330A4"/>
    <w:rsid w:val="00B37B0B"/>
    <w:rsid w:val="00B4381F"/>
    <w:rsid w:val="00B52DFC"/>
    <w:rsid w:val="00B6329C"/>
    <w:rsid w:val="00B73C09"/>
    <w:rsid w:val="00B86341"/>
    <w:rsid w:val="00B927CB"/>
    <w:rsid w:val="00BA08A2"/>
    <w:rsid w:val="00BA14B7"/>
    <w:rsid w:val="00BA3291"/>
    <w:rsid w:val="00BB1C39"/>
    <w:rsid w:val="00BB39D2"/>
    <w:rsid w:val="00BB55A5"/>
    <w:rsid w:val="00BC00EA"/>
    <w:rsid w:val="00BC5322"/>
    <w:rsid w:val="00BC7626"/>
    <w:rsid w:val="00BD3B39"/>
    <w:rsid w:val="00BD4A4A"/>
    <w:rsid w:val="00BE7808"/>
    <w:rsid w:val="00BF07CD"/>
    <w:rsid w:val="00BF1B5D"/>
    <w:rsid w:val="00BF48E9"/>
    <w:rsid w:val="00C03796"/>
    <w:rsid w:val="00C17255"/>
    <w:rsid w:val="00C17E0D"/>
    <w:rsid w:val="00C24537"/>
    <w:rsid w:val="00C252B0"/>
    <w:rsid w:val="00C50C48"/>
    <w:rsid w:val="00C52275"/>
    <w:rsid w:val="00C536C1"/>
    <w:rsid w:val="00C64001"/>
    <w:rsid w:val="00C6416D"/>
    <w:rsid w:val="00C736CE"/>
    <w:rsid w:val="00C741B0"/>
    <w:rsid w:val="00C76B2C"/>
    <w:rsid w:val="00C841D9"/>
    <w:rsid w:val="00C90E25"/>
    <w:rsid w:val="00C925EC"/>
    <w:rsid w:val="00CA4493"/>
    <w:rsid w:val="00CA7624"/>
    <w:rsid w:val="00CB07AD"/>
    <w:rsid w:val="00CB287B"/>
    <w:rsid w:val="00CB3E46"/>
    <w:rsid w:val="00CB43A3"/>
    <w:rsid w:val="00CB7AD3"/>
    <w:rsid w:val="00CC2E4D"/>
    <w:rsid w:val="00CD1A77"/>
    <w:rsid w:val="00CD62BF"/>
    <w:rsid w:val="00CD71DC"/>
    <w:rsid w:val="00CF3B29"/>
    <w:rsid w:val="00CF4ECA"/>
    <w:rsid w:val="00D00817"/>
    <w:rsid w:val="00D01753"/>
    <w:rsid w:val="00D018E3"/>
    <w:rsid w:val="00D01980"/>
    <w:rsid w:val="00D01FBC"/>
    <w:rsid w:val="00D154A2"/>
    <w:rsid w:val="00D15D57"/>
    <w:rsid w:val="00D20E54"/>
    <w:rsid w:val="00D22144"/>
    <w:rsid w:val="00D264FE"/>
    <w:rsid w:val="00D26F53"/>
    <w:rsid w:val="00D279FF"/>
    <w:rsid w:val="00D33685"/>
    <w:rsid w:val="00D351B0"/>
    <w:rsid w:val="00D35950"/>
    <w:rsid w:val="00D45D1A"/>
    <w:rsid w:val="00D46158"/>
    <w:rsid w:val="00D47ED8"/>
    <w:rsid w:val="00D52A91"/>
    <w:rsid w:val="00D6471E"/>
    <w:rsid w:val="00D67082"/>
    <w:rsid w:val="00D735CD"/>
    <w:rsid w:val="00D73B11"/>
    <w:rsid w:val="00D75D16"/>
    <w:rsid w:val="00D8016A"/>
    <w:rsid w:val="00D826BC"/>
    <w:rsid w:val="00D83453"/>
    <w:rsid w:val="00D8608D"/>
    <w:rsid w:val="00D866BF"/>
    <w:rsid w:val="00D873F2"/>
    <w:rsid w:val="00D91474"/>
    <w:rsid w:val="00DA157D"/>
    <w:rsid w:val="00DA32EB"/>
    <w:rsid w:val="00DB0F53"/>
    <w:rsid w:val="00DB25B6"/>
    <w:rsid w:val="00DB69E1"/>
    <w:rsid w:val="00DB6C59"/>
    <w:rsid w:val="00DC4376"/>
    <w:rsid w:val="00DD1300"/>
    <w:rsid w:val="00DE2E9E"/>
    <w:rsid w:val="00DE3CD2"/>
    <w:rsid w:val="00DE4432"/>
    <w:rsid w:val="00DE6BDF"/>
    <w:rsid w:val="00DF01DC"/>
    <w:rsid w:val="00DF27D9"/>
    <w:rsid w:val="00DF2D3B"/>
    <w:rsid w:val="00E03993"/>
    <w:rsid w:val="00E07533"/>
    <w:rsid w:val="00E103C3"/>
    <w:rsid w:val="00E11212"/>
    <w:rsid w:val="00E127A5"/>
    <w:rsid w:val="00E207E8"/>
    <w:rsid w:val="00E21137"/>
    <w:rsid w:val="00E21303"/>
    <w:rsid w:val="00E23881"/>
    <w:rsid w:val="00E26DB1"/>
    <w:rsid w:val="00E35B79"/>
    <w:rsid w:val="00E408FA"/>
    <w:rsid w:val="00E4798A"/>
    <w:rsid w:val="00E519BD"/>
    <w:rsid w:val="00E5290E"/>
    <w:rsid w:val="00E549CA"/>
    <w:rsid w:val="00E671AC"/>
    <w:rsid w:val="00E70ECC"/>
    <w:rsid w:val="00E87400"/>
    <w:rsid w:val="00E905C1"/>
    <w:rsid w:val="00E94C15"/>
    <w:rsid w:val="00E9760D"/>
    <w:rsid w:val="00EA1BF0"/>
    <w:rsid w:val="00EA1ED1"/>
    <w:rsid w:val="00EA3A1B"/>
    <w:rsid w:val="00EB0998"/>
    <w:rsid w:val="00EB116B"/>
    <w:rsid w:val="00EB2444"/>
    <w:rsid w:val="00EB7DB1"/>
    <w:rsid w:val="00EB7E05"/>
    <w:rsid w:val="00EC03C1"/>
    <w:rsid w:val="00EC065F"/>
    <w:rsid w:val="00EC3F2B"/>
    <w:rsid w:val="00EC650D"/>
    <w:rsid w:val="00ED5523"/>
    <w:rsid w:val="00EE2C31"/>
    <w:rsid w:val="00EF1439"/>
    <w:rsid w:val="00EF2434"/>
    <w:rsid w:val="00EF3CF0"/>
    <w:rsid w:val="00F070A2"/>
    <w:rsid w:val="00F128D9"/>
    <w:rsid w:val="00F13B46"/>
    <w:rsid w:val="00F14EEB"/>
    <w:rsid w:val="00F20B45"/>
    <w:rsid w:val="00F24BF0"/>
    <w:rsid w:val="00F27DCD"/>
    <w:rsid w:val="00F32773"/>
    <w:rsid w:val="00F36C76"/>
    <w:rsid w:val="00F36E70"/>
    <w:rsid w:val="00F61EAF"/>
    <w:rsid w:val="00F64503"/>
    <w:rsid w:val="00F660F0"/>
    <w:rsid w:val="00F66FDB"/>
    <w:rsid w:val="00F67145"/>
    <w:rsid w:val="00F70624"/>
    <w:rsid w:val="00F8176C"/>
    <w:rsid w:val="00F82B57"/>
    <w:rsid w:val="00F837C9"/>
    <w:rsid w:val="00F85643"/>
    <w:rsid w:val="00F86940"/>
    <w:rsid w:val="00F86AF6"/>
    <w:rsid w:val="00F87D69"/>
    <w:rsid w:val="00F91F7F"/>
    <w:rsid w:val="00F97E83"/>
    <w:rsid w:val="00FA2DA4"/>
    <w:rsid w:val="00FA5B1F"/>
    <w:rsid w:val="00FA6ABC"/>
    <w:rsid w:val="00FB3F44"/>
    <w:rsid w:val="00FB7DF3"/>
    <w:rsid w:val="00FC17BD"/>
    <w:rsid w:val="00FD04E0"/>
    <w:rsid w:val="00FD0775"/>
    <w:rsid w:val="00FD273D"/>
    <w:rsid w:val="00FD35BE"/>
    <w:rsid w:val="00FD3939"/>
    <w:rsid w:val="00FD48ED"/>
    <w:rsid w:val="00FD591A"/>
    <w:rsid w:val="00FD79AD"/>
    <w:rsid w:val="00FE0048"/>
    <w:rsid w:val="00FE0933"/>
    <w:rsid w:val="00FE4191"/>
    <w:rsid w:val="00FE68E3"/>
    <w:rsid w:val="00FF38E1"/>
    <w:rsid w:val="00FF5F7D"/>
    <w:rsid w:val="00FF69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rules v:ext="edit">
        <o:r id="V:Rule3" type="connector" idref="#Straight Arrow Connector 24"/>
        <o:r id="V:Rule4" type="connector" idref="#Straight Arrow Connector 2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2DA4"/>
    <w:rPr>
      <w:rFonts w:ascii="Arial" w:hAnsi="Arial"/>
      <w:sz w:val="24"/>
    </w:rPr>
  </w:style>
  <w:style w:type="paragraph" w:styleId="Heading1">
    <w:name w:val="heading 1"/>
    <w:basedOn w:val="Normal"/>
    <w:next w:val="Normal"/>
    <w:qFormat/>
    <w:rsid w:val="006A7A68"/>
    <w:pPr>
      <w:keepNext/>
      <w:outlineLvl w:val="0"/>
    </w:pPr>
    <w:rPr>
      <w:rFonts w:ascii="Arial Black" w:hAnsi="Arial Black" w:cs="Arial"/>
      <w:b/>
      <w:bCs/>
      <w:sz w:val="12"/>
    </w:rPr>
  </w:style>
  <w:style w:type="paragraph" w:styleId="Heading2">
    <w:name w:val="heading 2"/>
    <w:basedOn w:val="Normal"/>
    <w:next w:val="Normal"/>
    <w:qFormat/>
    <w:rsid w:val="00566448"/>
    <w:pPr>
      <w:keepNext/>
      <w:spacing w:before="240" w:after="60"/>
      <w:outlineLvl w:val="1"/>
    </w:pPr>
    <w:rPr>
      <w:rFonts w:cs="Arial"/>
      <w:b/>
      <w:bCs/>
      <w:i/>
      <w:iCs/>
      <w:sz w:val="28"/>
      <w:szCs w:val="28"/>
    </w:rPr>
  </w:style>
  <w:style w:type="paragraph" w:styleId="Heading3">
    <w:name w:val="heading 3"/>
    <w:basedOn w:val="Normal"/>
    <w:next w:val="Normal"/>
    <w:qFormat/>
    <w:rsid w:val="00D67082"/>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6A7A68"/>
    <w:rPr>
      <w:rFonts w:cs="Arial"/>
    </w:rPr>
  </w:style>
  <w:style w:type="paragraph" w:styleId="Header">
    <w:name w:val="header"/>
    <w:basedOn w:val="Normal"/>
    <w:rsid w:val="006A7A68"/>
    <w:pPr>
      <w:tabs>
        <w:tab w:val="center" w:pos="4320"/>
        <w:tab w:val="right" w:pos="8640"/>
      </w:tabs>
    </w:pPr>
  </w:style>
  <w:style w:type="paragraph" w:styleId="Footer">
    <w:name w:val="footer"/>
    <w:basedOn w:val="Normal"/>
    <w:rsid w:val="006A7A68"/>
    <w:pPr>
      <w:tabs>
        <w:tab w:val="center" w:pos="4320"/>
        <w:tab w:val="right" w:pos="8640"/>
      </w:tabs>
    </w:pPr>
  </w:style>
  <w:style w:type="paragraph" w:customStyle="1" w:styleId="RegPara">
    <w:name w:val="Reg Para"/>
    <w:basedOn w:val="Normal"/>
    <w:rsid w:val="006A7A68"/>
    <w:pPr>
      <w:tabs>
        <w:tab w:val="left" w:pos="1080"/>
      </w:tabs>
    </w:pPr>
  </w:style>
  <w:style w:type="character" w:styleId="Hyperlink">
    <w:name w:val="Hyperlink"/>
    <w:basedOn w:val="DefaultParagraphFont"/>
    <w:rsid w:val="006A7A68"/>
    <w:rPr>
      <w:color w:val="0000FF"/>
      <w:u w:val="single"/>
    </w:rPr>
  </w:style>
  <w:style w:type="paragraph" w:styleId="BodyText">
    <w:name w:val="Body Text"/>
    <w:basedOn w:val="Normal"/>
    <w:rsid w:val="006A7A68"/>
    <w:pPr>
      <w:jc w:val="both"/>
    </w:pPr>
    <w:rPr>
      <w:rFonts w:cs="Arial"/>
    </w:rPr>
  </w:style>
  <w:style w:type="paragraph" w:styleId="BodyText2">
    <w:name w:val="Body Text 2"/>
    <w:basedOn w:val="Normal"/>
    <w:rsid w:val="006A7A68"/>
    <w:pPr>
      <w:jc w:val="center"/>
    </w:pPr>
    <w:rPr>
      <w:rFonts w:ascii="Arial Black" w:hAnsi="Arial Black" w:cs="Arial"/>
    </w:rPr>
  </w:style>
  <w:style w:type="character" w:styleId="FollowedHyperlink">
    <w:name w:val="FollowedHyperlink"/>
    <w:basedOn w:val="DefaultParagraphFont"/>
    <w:rsid w:val="006A7A68"/>
    <w:rPr>
      <w:color w:val="800080"/>
      <w:u w:val="single"/>
    </w:rPr>
  </w:style>
  <w:style w:type="paragraph" w:styleId="BodyTextIndent">
    <w:name w:val="Body Text Indent"/>
    <w:basedOn w:val="Normal"/>
    <w:rsid w:val="00FE0048"/>
    <w:pPr>
      <w:spacing w:after="120"/>
      <w:ind w:left="360"/>
    </w:pPr>
  </w:style>
  <w:style w:type="table" w:styleId="TableGrid">
    <w:name w:val="Table Grid"/>
    <w:basedOn w:val="TableNormal"/>
    <w:rsid w:val="00E112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ne903">
    <w:name w:val="line903"/>
    <w:basedOn w:val="Normal"/>
    <w:rsid w:val="00E11212"/>
    <w:pPr>
      <w:spacing w:before="100" w:beforeAutospacing="1" w:after="100" w:afterAutospacing="1"/>
    </w:pPr>
    <w:rPr>
      <w:szCs w:val="24"/>
    </w:rPr>
  </w:style>
  <w:style w:type="paragraph" w:styleId="FootnoteText">
    <w:name w:val="footnote text"/>
    <w:basedOn w:val="Normal"/>
    <w:semiHidden/>
    <w:rsid w:val="00516414"/>
  </w:style>
  <w:style w:type="character" w:styleId="FootnoteReference">
    <w:name w:val="footnote reference"/>
    <w:basedOn w:val="DefaultParagraphFont"/>
    <w:semiHidden/>
    <w:rsid w:val="00516414"/>
    <w:rPr>
      <w:vertAlign w:val="superscript"/>
    </w:rPr>
  </w:style>
  <w:style w:type="paragraph" w:customStyle="1" w:styleId="numbered-1">
    <w:name w:val="numbered-1"/>
    <w:basedOn w:val="Normal"/>
    <w:rsid w:val="0043199D"/>
    <w:pPr>
      <w:numPr>
        <w:numId w:val="33"/>
      </w:numPr>
      <w:spacing w:before="120"/>
    </w:pPr>
    <w:rPr>
      <w:rFonts w:cs="Arial"/>
    </w:rPr>
  </w:style>
  <w:style w:type="paragraph" w:customStyle="1" w:styleId="numbered-1extension">
    <w:name w:val="numbered-1 extension"/>
    <w:basedOn w:val="Normal"/>
    <w:rsid w:val="00CD71DC"/>
    <w:pPr>
      <w:ind w:left="450" w:right="720"/>
    </w:pPr>
    <w:rPr>
      <w:rFonts w:cs="Arial"/>
    </w:rPr>
  </w:style>
  <w:style w:type="paragraph" w:styleId="BalloonText">
    <w:name w:val="Balloon Text"/>
    <w:basedOn w:val="Normal"/>
    <w:link w:val="BalloonTextChar"/>
    <w:rsid w:val="007E1789"/>
    <w:rPr>
      <w:rFonts w:ascii="Tahoma" w:hAnsi="Tahoma" w:cs="Tahoma"/>
      <w:sz w:val="16"/>
      <w:szCs w:val="16"/>
    </w:rPr>
  </w:style>
  <w:style w:type="character" w:customStyle="1" w:styleId="BalloonTextChar">
    <w:name w:val="Balloon Text Char"/>
    <w:basedOn w:val="DefaultParagraphFont"/>
    <w:link w:val="BalloonText"/>
    <w:rsid w:val="007E1789"/>
    <w:rPr>
      <w:rFonts w:ascii="Tahoma" w:hAnsi="Tahoma" w:cs="Tahoma"/>
      <w:sz w:val="16"/>
      <w:szCs w:val="16"/>
    </w:rPr>
  </w:style>
  <w:style w:type="paragraph" w:styleId="NormalWeb">
    <w:name w:val="Normal (Web)"/>
    <w:basedOn w:val="Normal"/>
    <w:uiPriority w:val="99"/>
    <w:unhideWhenUsed/>
    <w:rsid w:val="00E87400"/>
    <w:pPr>
      <w:spacing w:before="100" w:beforeAutospacing="1" w:after="100" w:afterAutospacing="1"/>
    </w:pPr>
    <w:rPr>
      <w:rFonts w:ascii="Times New Roman" w:eastAsiaTheme="minorEastAsia" w:hAnsi="Times New Roman"/>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2DA4"/>
    <w:rPr>
      <w:rFonts w:ascii="Arial" w:hAnsi="Arial"/>
      <w:sz w:val="24"/>
    </w:rPr>
  </w:style>
  <w:style w:type="paragraph" w:styleId="Heading1">
    <w:name w:val="heading 1"/>
    <w:basedOn w:val="Normal"/>
    <w:next w:val="Normal"/>
    <w:qFormat/>
    <w:rsid w:val="006A7A68"/>
    <w:pPr>
      <w:keepNext/>
      <w:outlineLvl w:val="0"/>
    </w:pPr>
    <w:rPr>
      <w:rFonts w:ascii="Arial Black" w:hAnsi="Arial Black" w:cs="Arial"/>
      <w:b/>
      <w:bCs/>
      <w:sz w:val="12"/>
    </w:rPr>
  </w:style>
  <w:style w:type="paragraph" w:styleId="Heading2">
    <w:name w:val="heading 2"/>
    <w:basedOn w:val="Normal"/>
    <w:next w:val="Normal"/>
    <w:qFormat/>
    <w:rsid w:val="00566448"/>
    <w:pPr>
      <w:keepNext/>
      <w:spacing w:before="240" w:after="60"/>
      <w:outlineLvl w:val="1"/>
    </w:pPr>
    <w:rPr>
      <w:rFonts w:cs="Arial"/>
      <w:b/>
      <w:bCs/>
      <w:i/>
      <w:iCs/>
      <w:sz w:val="28"/>
      <w:szCs w:val="28"/>
    </w:rPr>
  </w:style>
  <w:style w:type="paragraph" w:styleId="Heading3">
    <w:name w:val="heading 3"/>
    <w:basedOn w:val="Normal"/>
    <w:next w:val="Normal"/>
    <w:qFormat/>
    <w:rsid w:val="00D67082"/>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6A7A68"/>
    <w:rPr>
      <w:rFonts w:cs="Arial"/>
    </w:rPr>
  </w:style>
  <w:style w:type="paragraph" w:styleId="Header">
    <w:name w:val="header"/>
    <w:basedOn w:val="Normal"/>
    <w:rsid w:val="006A7A68"/>
    <w:pPr>
      <w:tabs>
        <w:tab w:val="center" w:pos="4320"/>
        <w:tab w:val="right" w:pos="8640"/>
      </w:tabs>
    </w:pPr>
  </w:style>
  <w:style w:type="paragraph" w:styleId="Footer">
    <w:name w:val="footer"/>
    <w:basedOn w:val="Normal"/>
    <w:rsid w:val="006A7A68"/>
    <w:pPr>
      <w:tabs>
        <w:tab w:val="center" w:pos="4320"/>
        <w:tab w:val="right" w:pos="8640"/>
      </w:tabs>
    </w:pPr>
  </w:style>
  <w:style w:type="paragraph" w:customStyle="1" w:styleId="RegPara">
    <w:name w:val="Reg Para"/>
    <w:basedOn w:val="Normal"/>
    <w:rsid w:val="006A7A68"/>
    <w:pPr>
      <w:tabs>
        <w:tab w:val="left" w:pos="1080"/>
      </w:tabs>
    </w:pPr>
  </w:style>
  <w:style w:type="character" w:styleId="Hyperlink">
    <w:name w:val="Hyperlink"/>
    <w:basedOn w:val="DefaultParagraphFont"/>
    <w:rsid w:val="006A7A68"/>
    <w:rPr>
      <w:color w:val="0000FF"/>
      <w:u w:val="single"/>
    </w:rPr>
  </w:style>
  <w:style w:type="paragraph" w:styleId="BodyText">
    <w:name w:val="Body Text"/>
    <w:basedOn w:val="Normal"/>
    <w:rsid w:val="006A7A68"/>
    <w:pPr>
      <w:jc w:val="both"/>
    </w:pPr>
    <w:rPr>
      <w:rFonts w:cs="Arial"/>
    </w:rPr>
  </w:style>
  <w:style w:type="paragraph" w:styleId="BodyText2">
    <w:name w:val="Body Text 2"/>
    <w:basedOn w:val="Normal"/>
    <w:rsid w:val="006A7A68"/>
    <w:pPr>
      <w:jc w:val="center"/>
    </w:pPr>
    <w:rPr>
      <w:rFonts w:ascii="Arial Black" w:hAnsi="Arial Black" w:cs="Arial"/>
    </w:rPr>
  </w:style>
  <w:style w:type="character" w:styleId="FollowedHyperlink">
    <w:name w:val="FollowedHyperlink"/>
    <w:basedOn w:val="DefaultParagraphFont"/>
    <w:rsid w:val="006A7A68"/>
    <w:rPr>
      <w:color w:val="800080"/>
      <w:u w:val="single"/>
    </w:rPr>
  </w:style>
  <w:style w:type="paragraph" w:styleId="BodyTextIndent">
    <w:name w:val="Body Text Indent"/>
    <w:basedOn w:val="Normal"/>
    <w:rsid w:val="00FE0048"/>
    <w:pPr>
      <w:spacing w:after="120"/>
      <w:ind w:left="360"/>
    </w:pPr>
  </w:style>
  <w:style w:type="table" w:styleId="TableGrid">
    <w:name w:val="Table Grid"/>
    <w:basedOn w:val="TableNormal"/>
    <w:rsid w:val="00E112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ne903">
    <w:name w:val="line903"/>
    <w:basedOn w:val="Normal"/>
    <w:rsid w:val="00E11212"/>
    <w:pPr>
      <w:spacing w:before="100" w:beforeAutospacing="1" w:after="100" w:afterAutospacing="1"/>
    </w:pPr>
    <w:rPr>
      <w:szCs w:val="24"/>
    </w:rPr>
  </w:style>
  <w:style w:type="paragraph" w:styleId="FootnoteText">
    <w:name w:val="footnote text"/>
    <w:basedOn w:val="Normal"/>
    <w:semiHidden/>
    <w:rsid w:val="00516414"/>
  </w:style>
  <w:style w:type="character" w:styleId="FootnoteReference">
    <w:name w:val="footnote reference"/>
    <w:basedOn w:val="DefaultParagraphFont"/>
    <w:semiHidden/>
    <w:rsid w:val="00516414"/>
    <w:rPr>
      <w:vertAlign w:val="superscript"/>
    </w:rPr>
  </w:style>
  <w:style w:type="paragraph" w:customStyle="1" w:styleId="numbered-1">
    <w:name w:val="numbered-1"/>
    <w:basedOn w:val="Normal"/>
    <w:rsid w:val="0043199D"/>
    <w:pPr>
      <w:numPr>
        <w:numId w:val="33"/>
      </w:numPr>
      <w:spacing w:before="120"/>
    </w:pPr>
    <w:rPr>
      <w:rFonts w:cs="Arial"/>
    </w:rPr>
  </w:style>
  <w:style w:type="paragraph" w:customStyle="1" w:styleId="numbered-1extension">
    <w:name w:val="numbered-1 extension"/>
    <w:basedOn w:val="Normal"/>
    <w:rsid w:val="00CD71DC"/>
    <w:pPr>
      <w:ind w:left="450" w:right="720"/>
    </w:pPr>
    <w:rPr>
      <w:rFonts w:cs="Arial"/>
    </w:rPr>
  </w:style>
  <w:style w:type="paragraph" w:styleId="BalloonText">
    <w:name w:val="Balloon Text"/>
    <w:basedOn w:val="Normal"/>
    <w:link w:val="BalloonTextChar"/>
    <w:rsid w:val="007E1789"/>
    <w:rPr>
      <w:rFonts w:ascii="Tahoma" w:hAnsi="Tahoma" w:cs="Tahoma"/>
      <w:sz w:val="16"/>
      <w:szCs w:val="16"/>
    </w:rPr>
  </w:style>
  <w:style w:type="character" w:customStyle="1" w:styleId="BalloonTextChar">
    <w:name w:val="Balloon Text Char"/>
    <w:basedOn w:val="DefaultParagraphFont"/>
    <w:link w:val="BalloonText"/>
    <w:rsid w:val="007E1789"/>
    <w:rPr>
      <w:rFonts w:ascii="Tahoma" w:hAnsi="Tahoma" w:cs="Tahoma"/>
      <w:sz w:val="16"/>
      <w:szCs w:val="16"/>
    </w:rPr>
  </w:style>
  <w:style w:type="paragraph" w:styleId="NormalWeb">
    <w:name w:val="Normal (Web)"/>
    <w:basedOn w:val="Normal"/>
    <w:uiPriority w:val="99"/>
    <w:unhideWhenUsed/>
    <w:rsid w:val="00E87400"/>
    <w:pPr>
      <w:spacing w:before="100" w:beforeAutospacing="1" w:after="100" w:afterAutospacing="1"/>
    </w:pPr>
    <w:rPr>
      <w:rFonts w:ascii="Times New Roman" w:eastAsiaTheme="minorEastAsia"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49654">
      <w:bodyDiv w:val="1"/>
      <w:marLeft w:val="0"/>
      <w:marRight w:val="0"/>
      <w:marTop w:val="0"/>
      <w:marBottom w:val="0"/>
      <w:divBdr>
        <w:top w:val="none" w:sz="0" w:space="0" w:color="auto"/>
        <w:left w:val="none" w:sz="0" w:space="0" w:color="auto"/>
        <w:bottom w:val="none" w:sz="0" w:space="0" w:color="auto"/>
        <w:right w:val="none" w:sz="0" w:space="0" w:color="auto"/>
      </w:divBdr>
    </w:div>
    <w:div w:id="311107194">
      <w:bodyDiv w:val="1"/>
      <w:marLeft w:val="0"/>
      <w:marRight w:val="0"/>
      <w:marTop w:val="0"/>
      <w:marBottom w:val="0"/>
      <w:divBdr>
        <w:top w:val="none" w:sz="0" w:space="0" w:color="auto"/>
        <w:left w:val="none" w:sz="0" w:space="0" w:color="auto"/>
        <w:bottom w:val="none" w:sz="0" w:space="0" w:color="auto"/>
        <w:right w:val="none" w:sz="0" w:space="0" w:color="auto"/>
      </w:divBdr>
    </w:div>
    <w:div w:id="319624210">
      <w:bodyDiv w:val="1"/>
      <w:marLeft w:val="0"/>
      <w:marRight w:val="0"/>
      <w:marTop w:val="0"/>
      <w:marBottom w:val="0"/>
      <w:divBdr>
        <w:top w:val="none" w:sz="0" w:space="0" w:color="auto"/>
        <w:left w:val="none" w:sz="0" w:space="0" w:color="auto"/>
        <w:bottom w:val="none" w:sz="0" w:space="0" w:color="auto"/>
        <w:right w:val="none" w:sz="0" w:space="0" w:color="auto"/>
      </w:divBdr>
    </w:div>
    <w:div w:id="343746817">
      <w:bodyDiv w:val="1"/>
      <w:marLeft w:val="0"/>
      <w:marRight w:val="0"/>
      <w:marTop w:val="0"/>
      <w:marBottom w:val="0"/>
      <w:divBdr>
        <w:top w:val="none" w:sz="0" w:space="0" w:color="auto"/>
        <w:left w:val="none" w:sz="0" w:space="0" w:color="auto"/>
        <w:bottom w:val="none" w:sz="0" w:space="0" w:color="auto"/>
        <w:right w:val="none" w:sz="0" w:space="0" w:color="auto"/>
      </w:divBdr>
    </w:div>
    <w:div w:id="360013921">
      <w:bodyDiv w:val="1"/>
      <w:marLeft w:val="0"/>
      <w:marRight w:val="0"/>
      <w:marTop w:val="0"/>
      <w:marBottom w:val="0"/>
      <w:divBdr>
        <w:top w:val="none" w:sz="0" w:space="0" w:color="auto"/>
        <w:left w:val="none" w:sz="0" w:space="0" w:color="auto"/>
        <w:bottom w:val="none" w:sz="0" w:space="0" w:color="auto"/>
        <w:right w:val="none" w:sz="0" w:space="0" w:color="auto"/>
      </w:divBdr>
      <w:divsChild>
        <w:div w:id="1210146893">
          <w:marLeft w:val="0"/>
          <w:marRight w:val="0"/>
          <w:marTop w:val="0"/>
          <w:marBottom w:val="0"/>
          <w:divBdr>
            <w:top w:val="none" w:sz="0" w:space="0" w:color="auto"/>
            <w:left w:val="none" w:sz="0" w:space="0" w:color="auto"/>
            <w:bottom w:val="none" w:sz="0" w:space="0" w:color="auto"/>
            <w:right w:val="none" w:sz="0" w:space="0" w:color="auto"/>
          </w:divBdr>
        </w:div>
      </w:divsChild>
    </w:div>
    <w:div w:id="360087167">
      <w:bodyDiv w:val="1"/>
      <w:marLeft w:val="0"/>
      <w:marRight w:val="0"/>
      <w:marTop w:val="0"/>
      <w:marBottom w:val="0"/>
      <w:divBdr>
        <w:top w:val="none" w:sz="0" w:space="0" w:color="auto"/>
        <w:left w:val="none" w:sz="0" w:space="0" w:color="auto"/>
        <w:bottom w:val="none" w:sz="0" w:space="0" w:color="auto"/>
        <w:right w:val="none" w:sz="0" w:space="0" w:color="auto"/>
      </w:divBdr>
    </w:div>
    <w:div w:id="397477594">
      <w:bodyDiv w:val="1"/>
      <w:marLeft w:val="0"/>
      <w:marRight w:val="0"/>
      <w:marTop w:val="0"/>
      <w:marBottom w:val="0"/>
      <w:divBdr>
        <w:top w:val="none" w:sz="0" w:space="0" w:color="auto"/>
        <w:left w:val="none" w:sz="0" w:space="0" w:color="auto"/>
        <w:bottom w:val="none" w:sz="0" w:space="0" w:color="auto"/>
        <w:right w:val="none" w:sz="0" w:space="0" w:color="auto"/>
      </w:divBdr>
      <w:divsChild>
        <w:div w:id="1672367360">
          <w:marLeft w:val="0"/>
          <w:marRight w:val="0"/>
          <w:marTop w:val="0"/>
          <w:marBottom w:val="0"/>
          <w:divBdr>
            <w:top w:val="none" w:sz="0" w:space="0" w:color="auto"/>
            <w:left w:val="none" w:sz="0" w:space="0" w:color="auto"/>
            <w:bottom w:val="none" w:sz="0" w:space="0" w:color="auto"/>
            <w:right w:val="none" w:sz="0" w:space="0" w:color="auto"/>
          </w:divBdr>
        </w:div>
      </w:divsChild>
    </w:div>
    <w:div w:id="1133451927">
      <w:bodyDiv w:val="1"/>
      <w:marLeft w:val="0"/>
      <w:marRight w:val="0"/>
      <w:marTop w:val="0"/>
      <w:marBottom w:val="0"/>
      <w:divBdr>
        <w:top w:val="none" w:sz="0" w:space="0" w:color="auto"/>
        <w:left w:val="none" w:sz="0" w:space="0" w:color="auto"/>
        <w:bottom w:val="none" w:sz="0" w:space="0" w:color="auto"/>
        <w:right w:val="none" w:sz="0" w:space="0" w:color="auto"/>
      </w:divBdr>
      <w:divsChild>
        <w:div w:id="96105148">
          <w:marLeft w:val="0"/>
          <w:marRight w:val="0"/>
          <w:marTop w:val="0"/>
          <w:marBottom w:val="0"/>
          <w:divBdr>
            <w:top w:val="none" w:sz="0" w:space="0" w:color="auto"/>
            <w:left w:val="none" w:sz="0" w:space="0" w:color="auto"/>
            <w:bottom w:val="none" w:sz="0" w:space="0" w:color="auto"/>
            <w:right w:val="none" w:sz="0" w:space="0" w:color="auto"/>
          </w:divBdr>
        </w:div>
      </w:divsChild>
    </w:div>
    <w:div w:id="1280645365">
      <w:bodyDiv w:val="1"/>
      <w:marLeft w:val="0"/>
      <w:marRight w:val="0"/>
      <w:marTop w:val="0"/>
      <w:marBottom w:val="0"/>
      <w:divBdr>
        <w:top w:val="none" w:sz="0" w:space="0" w:color="auto"/>
        <w:left w:val="none" w:sz="0" w:space="0" w:color="auto"/>
        <w:bottom w:val="none" w:sz="0" w:space="0" w:color="auto"/>
        <w:right w:val="none" w:sz="0" w:space="0" w:color="auto"/>
      </w:divBdr>
      <w:divsChild>
        <w:div w:id="313683050">
          <w:marLeft w:val="0"/>
          <w:marRight w:val="0"/>
          <w:marTop w:val="0"/>
          <w:marBottom w:val="0"/>
          <w:divBdr>
            <w:top w:val="none" w:sz="0" w:space="0" w:color="auto"/>
            <w:left w:val="none" w:sz="0" w:space="0" w:color="auto"/>
            <w:bottom w:val="none" w:sz="0" w:space="0" w:color="auto"/>
            <w:right w:val="none" w:sz="0" w:space="0" w:color="auto"/>
          </w:divBdr>
        </w:div>
      </w:divsChild>
    </w:div>
    <w:div w:id="1397121472">
      <w:bodyDiv w:val="1"/>
      <w:marLeft w:val="0"/>
      <w:marRight w:val="0"/>
      <w:marTop w:val="0"/>
      <w:marBottom w:val="0"/>
      <w:divBdr>
        <w:top w:val="none" w:sz="0" w:space="0" w:color="auto"/>
        <w:left w:val="none" w:sz="0" w:space="0" w:color="auto"/>
        <w:bottom w:val="none" w:sz="0" w:space="0" w:color="auto"/>
        <w:right w:val="none" w:sz="0" w:space="0" w:color="auto"/>
      </w:divBdr>
    </w:div>
    <w:div w:id="1989165114">
      <w:bodyDiv w:val="1"/>
      <w:marLeft w:val="0"/>
      <w:marRight w:val="0"/>
      <w:marTop w:val="0"/>
      <w:marBottom w:val="0"/>
      <w:divBdr>
        <w:top w:val="none" w:sz="0" w:space="0" w:color="auto"/>
        <w:left w:val="none" w:sz="0" w:space="0" w:color="auto"/>
        <w:bottom w:val="none" w:sz="0" w:space="0" w:color="auto"/>
        <w:right w:val="none" w:sz="0" w:space="0" w:color="auto"/>
      </w:divBdr>
      <w:divsChild>
        <w:div w:id="314919587">
          <w:marLeft w:val="0"/>
          <w:marRight w:val="0"/>
          <w:marTop w:val="0"/>
          <w:marBottom w:val="0"/>
          <w:divBdr>
            <w:top w:val="none" w:sz="0" w:space="0" w:color="auto"/>
            <w:left w:val="none" w:sz="0" w:space="0" w:color="auto"/>
            <w:bottom w:val="none" w:sz="0" w:space="0" w:color="auto"/>
            <w:right w:val="none" w:sz="0" w:space="0" w:color="auto"/>
          </w:divBdr>
        </w:div>
        <w:div w:id="760952349">
          <w:marLeft w:val="0"/>
          <w:marRight w:val="0"/>
          <w:marTop w:val="0"/>
          <w:marBottom w:val="0"/>
          <w:divBdr>
            <w:top w:val="none" w:sz="0" w:space="0" w:color="auto"/>
            <w:left w:val="none" w:sz="0" w:space="0" w:color="auto"/>
            <w:bottom w:val="none" w:sz="0" w:space="0" w:color="auto"/>
            <w:right w:val="none" w:sz="0" w:space="0" w:color="auto"/>
          </w:divBdr>
          <w:divsChild>
            <w:div w:id="764032807">
              <w:marLeft w:val="0"/>
              <w:marRight w:val="0"/>
              <w:marTop w:val="0"/>
              <w:marBottom w:val="0"/>
              <w:divBdr>
                <w:top w:val="none" w:sz="0" w:space="0" w:color="auto"/>
                <w:left w:val="none" w:sz="0" w:space="0" w:color="auto"/>
                <w:bottom w:val="none" w:sz="0" w:space="0" w:color="auto"/>
                <w:right w:val="none" w:sz="0" w:space="0" w:color="auto"/>
              </w:divBdr>
              <w:divsChild>
                <w:div w:id="554849844">
                  <w:marLeft w:val="0"/>
                  <w:marRight w:val="0"/>
                  <w:marTop w:val="0"/>
                  <w:marBottom w:val="0"/>
                  <w:divBdr>
                    <w:top w:val="none" w:sz="0" w:space="0" w:color="auto"/>
                    <w:left w:val="none" w:sz="0" w:space="0" w:color="auto"/>
                    <w:bottom w:val="none" w:sz="0" w:space="0" w:color="auto"/>
                    <w:right w:val="none" w:sz="0" w:space="0" w:color="auto"/>
                  </w:divBdr>
                </w:div>
                <w:div w:id="587733150">
                  <w:marLeft w:val="0"/>
                  <w:marRight w:val="0"/>
                  <w:marTop w:val="0"/>
                  <w:marBottom w:val="0"/>
                  <w:divBdr>
                    <w:top w:val="none" w:sz="0" w:space="0" w:color="auto"/>
                    <w:left w:val="none" w:sz="0" w:space="0" w:color="auto"/>
                    <w:bottom w:val="none" w:sz="0" w:space="0" w:color="auto"/>
                    <w:right w:val="none" w:sz="0" w:space="0" w:color="auto"/>
                  </w:divBdr>
                </w:div>
                <w:div w:id="977881594">
                  <w:marLeft w:val="0"/>
                  <w:marRight w:val="0"/>
                  <w:marTop w:val="0"/>
                  <w:marBottom w:val="0"/>
                  <w:divBdr>
                    <w:top w:val="none" w:sz="0" w:space="0" w:color="auto"/>
                    <w:left w:val="none" w:sz="0" w:space="0" w:color="auto"/>
                    <w:bottom w:val="none" w:sz="0" w:space="0" w:color="auto"/>
                    <w:right w:val="none" w:sz="0" w:space="0" w:color="auto"/>
                  </w:divBdr>
                </w:div>
                <w:div w:id="1953631901">
                  <w:marLeft w:val="0"/>
                  <w:marRight w:val="0"/>
                  <w:marTop w:val="0"/>
                  <w:marBottom w:val="0"/>
                  <w:divBdr>
                    <w:top w:val="none" w:sz="0" w:space="0" w:color="auto"/>
                    <w:left w:val="none" w:sz="0" w:space="0" w:color="auto"/>
                    <w:bottom w:val="none" w:sz="0" w:space="0" w:color="auto"/>
                    <w:right w:val="none" w:sz="0" w:space="0" w:color="auto"/>
                  </w:divBdr>
                </w:div>
              </w:divsChild>
            </w:div>
            <w:div w:id="794375770">
              <w:marLeft w:val="0"/>
              <w:marRight w:val="0"/>
              <w:marTop w:val="0"/>
              <w:marBottom w:val="0"/>
              <w:divBdr>
                <w:top w:val="none" w:sz="0" w:space="0" w:color="auto"/>
                <w:left w:val="none" w:sz="0" w:space="0" w:color="auto"/>
                <w:bottom w:val="none" w:sz="0" w:space="0" w:color="auto"/>
                <w:right w:val="none" w:sz="0" w:space="0" w:color="auto"/>
              </w:divBdr>
              <w:divsChild>
                <w:div w:id="1597860966">
                  <w:marLeft w:val="0"/>
                  <w:marRight w:val="0"/>
                  <w:marTop w:val="0"/>
                  <w:marBottom w:val="0"/>
                  <w:divBdr>
                    <w:top w:val="none" w:sz="0" w:space="0" w:color="auto"/>
                    <w:left w:val="none" w:sz="0" w:space="0" w:color="auto"/>
                    <w:bottom w:val="none" w:sz="0" w:space="0" w:color="auto"/>
                    <w:right w:val="none" w:sz="0" w:space="0" w:color="auto"/>
                  </w:divBdr>
                </w:div>
              </w:divsChild>
            </w:div>
            <w:div w:id="1590578516">
              <w:marLeft w:val="0"/>
              <w:marRight w:val="0"/>
              <w:marTop w:val="0"/>
              <w:marBottom w:val="0"/>
              <w:divBdr>
                <w:top w:val="none" w:sz="0" w:space="0" w:color="auto"/>
                <w:left w:val="none" w:sz="0" w:space="0" w:color="auto"/>
                <w:bottom w:val="none" w:sz="0" w:space="0" w:color="auto"/>
                <w:right w:val="none" w:sz="0" w:space="0" w:color="auto"/>
              </w:divBdr>
              <w:divsChild>
                <w:div w:id="598148689">
                  <w:marLeft w:val="0"/>
                  <w:marRight w:val="0"/>
                  <w:marTop w:val="0"/>
                  <w:marBottom w:val="0"/>
                  <w:divBdr>
                    <w:top w:val="none" w:sz="0" w:space="0" w:color="auto"/>
                    <w:left w:val="none" w:sz="0" w:space="0" w:color="auto"/>
                    <w:bottom w:val="none" w:sz="0" w:space="0" w:color="auto"/>
                    <w:right w:val="none" w:sz="0" w:space="0" w:color="auto"/>
                  </w:divBdr>
                </w:div>
                <w:div w:id="731463824">
                  <w:marLeft w:val="0"/>
                  <w:marRight w:val="0"/>
                  <w:marTop w:val="0"/>
                  <w:marBottom w:val="0"/>
                  <w:divBdr>
                    <w:top w:val="none" w:sz="0" w:space="0" w:color="auto"/>
                    <w:left w:val="none" w:sz="0" w:space="0" w:color="auto"/>
                    <w:bottom w:val="none" w:sz="0" w:space="0" w:color="auto"/>
                    <w:right w:val="none" w:sz="0" w:space="0" w:color="auto"/>
                  </w:divBdr>
                </w:div>
              </w:divsChild>
            </w:div>
            <w:div w:id="1878809671">
              <w:marLeft w:val="0"/>
              <w:marRight w:val="0"/>
              <w:marTop w:val="0"/>
              <w:marBottom w:val="0"/>
              <w:divBdr>
                <w:top w:val="none" w:sz="0" w:space="0" w:color="auto"/>
                <w:left w:val="none" w:sz="0" w:space="0" w:color="auto"/>
                <w:bottom w:val="none" w:sz="0" w:space="0" w:color="auto"/>
                <w:right w:val="none" w:sz="0" w:space="0" w:color="auto"/>
              </w:divBdr>
              <w:divsChild>
                <w:div w:id="62335636">
                  <w:marLeft w:val="0"/>
                  <w:marRight w:val="0"/>
                  <w:marTop w:val="0"/>
                  <w:marBottom w:val="0"/>
                  <w:divBdr>
                    <w:top w:val="none" w:sz="0" w:space="0" w:color="auto"/>
                    <w:left w:val="none" w:sz="0" w:space="0" w:color="auto"/>
                    <w:bottom w:val="none" w:sz="0" w:space="0" w:color="auto"/>
                    <w:right w:val="none" w:sz="0" w:space="0" w:color="auto"/>
                  </w:divBdr>
                </w:div>
                <w:div w:id="246813408">
                  <w:marLeft w:val="0"/>
                  <w:marRight w:val="0"/>
                  <w:marTop w:val="0"/>
                  <w:marBottom w:val="0"/>
                  <w:divBdr>
                    <w:top w:val="none" w:sz="0" w:space="0" w:color="auto"/>
                    <w:left w:val="none" w:sz="0" w:space="0" w:color="auto"/>
                    <w:bottom w:val="none" w:sz="0" w:space="0" w:color="auto"/>
                    <w:right w:val="none" w:sz="0" w:space="0" w:color="auto"/>
                  </w:divBdr>
                </w:div>
                <w:div w:id="354308416">
                  <w:marLeft w:val="0"/>
                  <w:marRight w:val="0"/>
                  <w:marTop w:val="0"/>
                  <w:marBottom w:val="0"/>
                  <w:divBdr>
                    <w:top w:val="none" w:sz="0" w:space="0" w:color="auto"/>
                    <w:left w:val="none" w:sz="0" w:space="0" w:color="auto"/>
                    <w:bottom w:val="none" w:sz="0" w:space="0" w:color="auto"/>
                    <w:right w:val="none" w:sz="0" w:space="0" w:color="auto"/>
                  </w:divBdr>
                </w:div>
                <w:div w:id="394403348">
                  <w:marLeft w:val="0"/>
                  <w:marRight w:val="0"/>
                  <w:marTop w:val="0"/>
                  <w:marBottom w:val="0"/>
                  <w:divBdr>
                    <w:top w:val="none" w:sz="0" w:space="0" w:color="auto"/>
                    <w:left w:val="none" w:sz="0" w:space="0" w:color="auto"/>
                    <w:bottom w:val="none" w:sz="0" w:space="0" w:color="auto"/>
                    <w:right w:val="none" w:sz="0" w:space="0" w:color="auto"/>
                  </w:divBdr>
                </w:div>
                <w:div w:id="459500042">
                  <w:marLeft w:val="0"/>
                  <w:marRight w:val="0"/>
                  <w:marTop w:val="0"/>
                  <w:marBottom w:val="0"/>
                  <w:divBdr>
                    <w:top w:val="none" w:sz="0" w:space="0" w:color="auto"/>
                    <w:left w:val="none" w:sz="0" w:space="0" w:color="auto"/>
                    <w:bottom w:val="none" w:sz="0" w:space="0" w:color="auto"/>
                    <w:right w:val="none" w:sz="0" w:space="0" w:color="auto"/>
                  </w:divBdr>
                </w:div>
                <w:div w:id="493687632">
                  <w:marLeft w:val="0"/>
                  <w:marRight w:val="0"/>
                  <w:marTop w:val="0"/>
                  <w:marBottom w:val="0"/>
                  <w:divBdr>
                    <w:top w:val="none" w:sz="0" w:space="0" w:color="auto"/>
                    <w:left w:val="none" w:sz="0" w:space="0" w:color="auto"/>
                    <w:bottom w:val="none" w:sz="0" w:space="0" w:color="auto"/>
                    <w:right w:val="none" w:sz="0" w:space="0" w:color="auto"/>
                  </w:divBdr>
                </w:div>
                <w:div w:id="676928812">
                  <w:marLeft w:val="0"/>
                  <w:marRight w:val="0"/>
                  <w:marTop w:val="0"/>
                  <w:marBottom w:val="0"/>
                  <w:divBdr>
                    <w:top w:val="none" w:sz="0" w:space="0" w:color="auto"/>
                    <w:left w:val="none" w:sz="0" w:space="0" w:color="auto"/>
                    <w:bottom w:val="none" w:sz="0" w:space="0" w:color="auto"/>
                    <w:right w:val="none" w:sz="0" w:space="0" w:color="auto"/>
                  </w:divBdr>
                </w:div>
                <w:div w:id="1308507709">
                  <w:marLeft w:val="0"/>
                  <w:marRight w:val="0"/>
                  <w:marTop w:val="0"/>
                  <w:marBottom w:val="0"/>
                  <w:divBdr>
                    <w:top w:val="none" w:sz="0" w:space="0" w:color="auto"/>
                    <w:left w:val="none" w:sz="0" w:space="0" w:color="auto"/>
                    <w:bottom w:val="none" w:sz="0" w:space="0" w:color="auto"/>
                    <w:right w:val="none" w:sz="0" w:space="0" w:color="auto"/>
                  </w:divBdr>
                </w:div>
                <w:div w:id="1425884898">
                  <w:marLeft w:val="0"/>
                  <w:marRight w:val="0"/>
                  <w:marTop w:val="0"/>
                  <w:marBottom w:val="0"/>
                  <w:divBdr>
                    <w:top w:val="none" w:sz="0" w:space="0" w:color="auto"/>
                    <w:left w:val="none" w:sz="0" w:space="0" w:color="auto"/>
                    <w:bottom w:val="none" w:sz="0" w:space="0" w:color="auto"/>
                    <w:right w:val="none" w:sz="0" w:space="0" w:color="auto"/>
                  </w:divBdr>
                </w:div>
                <w:div w:id="1663701254">
                  <w:marLeft w:val="0"/>
                  <w:marRight w:val="0"/>
                  <w:marTop w:val="0"/>
                  <w:marBottom w:val="0"/>
                  <w:divBdr>
                    <w:top w:val="none" w:sz="0" w:space="0" w:color="auto"/>
                    <w:left w:val="none" w:sz="0" w:space="0" w:color="auto"/>
                    <w:bottom w:val="none" w:sz="0" w:space="0" w:color="auto"/>
                    <w:right w:val="none" w:sz="0" w:space="0" w:color="auto"/>
                  </w:divBdr>
                </w:div>
                <w:div w:id="1677344121">
                  <w:marLeft w:val="0"/>
                  <w:marRight w:val="0"/>
                  <w:marTop w:val="0"/>
                  <w:marBottom w:val="0"/>
                  <w:divBdr>
                    <w:top w:val="none" w:sz="0" w:space="0" w:color="auto"/>
                    <w:left w:val="none" w:sz="0" w:space="0" w:color="auto"/>
                    <w:bottom w:val="none" w:sz="0" w:space="0" w:color="auto"/>
                    <w:right w:val="none" w:sz="0" w:space="0" w:color="auto"/>
                  </w:divBdr>
                </w:div>
                <w:div w:id="1720058568">
                  <w:marLeft w:val="0"/>
                  <w:marRight w:val="0"/>
                  <w:marTop w:val="0"/>
                  <w:marBottom w:val="0"/>
                  <w:divBdr>
                    <w:top w:val="none" w:sz="0" w:space="0" w:color="auto"/>
                    <w:left w:val="none" w:sz="0" w:space="0" w:color="auto"/>
                    <w:bottom w:val="none" w:sz="0" w:space="0" w:color="auto"/>
                    <w:right w:val="none" w:sz="0" w:space="0" w:color="auto"/>
                  </w:divBdr>
                </w:div>
                <w:div w:id="1720475502">
                  <w:marLeft w:val="0"/>
                  <w:marRight w:val="0"/>
                  <w:marTop w:val="0"/>
                  <w:marBottom w:val="0"/>
                  <w:divBdr>
                    <w:top w:val="none" w:sz="0" w:space="0" w:color="auto"/>
                    <w:left w:val="none" w:sz="0" w:space="0" w:color="auto"/>
                    <w:bottom w:val="none" w:sz="0" w:space="0" w:color="auto"/>
                    <w:right w:val="none" w:sz="0" w:space="0" w:color="auto"/>
                  </w:divBdr>
                </w:div>
                <w:div w:id="1762263496">
                  <w:marLeft w:val="0"/>
                  <w:marRight w:val="0"/>
                  <w:marTop w:val="0"/>
                  <w:marBottom w:val="0"/>
                  <w:divBdr>
                    <w:top w:val="none" w:sz="0" w:space="0" w:color="auto"/>
                    <w:left w:val="none" w:sz="0" w:space="0" w:color="auto"/>
                    <w:bottom w:val="none" w:sz="0" w:space="0" w:color="auto"/>
                    <w:right w:val="none" w:sz="0" w:space="0" w:color="auto"/>
                  </w:divBdr>
                </w:div>
                <w:div w:id="1885865999">
                  <w:marLeft w:val="0"/>
                  <w:marRight w:val="0"/>
                  <w:marTop w:val="0"/>
                  <w:marBottom w:val="0"/>
                  <w:divBdr>
                    <w:top w:val="none" w:sz="0" w:space="0" w:color="auto"/>
                    <w:left w:val="none" w:sz="0" w:space="0" w:color="auto"/>
                    <w:bottom w:val="none" w:sz="0" w:space="0" w:color="auto"/>
                    <w:right w:val="none" w:sz="0" w:space="0" w:color="auto"/>
                  </w:divBdr>
                </w:div>
                <w:div w:id="211269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046761">
      <w:bodyDiv w:val="1"/>
      <w:marLeft w:val="0"/>
      <w:marRight w:val="0"/>
      <w:marTop w:val="0"/>
      <w:marBottom w:val="0"/>
      <w:divBdr>
        <w:top w:val="none" w:sz="0" w:space="0" w:color="auto"/>
        <w:left w:val="none" w:sz="0" w:space="0" w:color="auto"/>
        <w:bottom w:val="none" w:sz="0" w:space="0" w:color="auto"/>
        <w:right w:val="none" w:sz="0" w:space="0" w:color="auto"/>
      </w:divBdr>
      <w:divsChild>
        <w:div w:id="281763750">
          <w:marLeft w:val="0"/>
          <w:marRight w:val="0"/>
          <w:marTop w:val="0"/>
          <w:marBottom w:val="0"/>
          <w:divBdr>
            <w:top w:val="none" w:sz="0" w:space="0" w:color="auto"/>
            <w:left w:val="none" w:sz="0" w:space="0" w:color="auto"/>
            <w:bottom w:val="none" w:sz="0" w:space="0" w:color="auto"/>
            <w:right w:val="none" w:sz="0" w:space="0" w:color="auto"/>
          </w:divBdr>
          <w:divsChild>
            <w:div w:id="1907643615">
              <w:blockQuote w:val="1"/>
              <w:marLeft w:val="0"/>
              <w:marRight w:val="0"/>
              <w:marTop w:val="0"/>
              <w:marBottom w:val="0"/>
              <w:divBdr>
                <w:top w:val="none" w:sz="0" w:space="0" w:color="auto"/>
                <w:left w:val="none" w:sz="0" w:space="0" w:color="auto"/>
                <w:bottom w:val="none" w:sz="0" w:space="0" w:color="auto"/>
                <w:right w:val="none" w:sz="0" w:space="0" w:color="auto"/>
              </w:divBdr>
              <w:divsChild>
                <w:div w:id="357243890">
                  <w:marLeft w:val="0"/>
                  <w:marRight w:val="0"/>
                  <w:marTop w:val="0"/>
                  <w:marBottom w:val="0"/>
                  <w:divBdr>
                    <w:top w:val="none" w:sz="0" w:space="0" w:color="auto"/>
                    <w:left w:val="none" w:sz="0" w:space="0" w:color="auto"/>
                    <w:bottom w:val="none" w:sz="0" w:space="0" w:color="auto"/>
                    <w:right w:val="none" w:sz="0" w:space="0" w:color="auto"/>
                  </w:divBdr>
                </w:div>
                <w:div w:id="446118065">
                  <w:marLeft w:val="0"/>
                  <w:marRight w:val="0"/>
                  <w:marTop w:val="0"/>
                  <w:marBottom w:val="0"/>
                  <w:divBdr>
                    <w:top w:val="none" w:sz="0" w:space="0" w:color="auto"/>
                    <w:left w:val="none" w:sz="0" w:space="0" w:color="auto"/>
                    <w:bottom w:val="none" w:sz="0" w:space="0" w:color="auto"/>
                    <w:right w:val="none" w:sz="0" w:space="0" w:color="auto"/>
                  </w:divBdr>
                </w:div>
                <w:div w:id="452409331">
                  <w:marLeft w:val="0"/>
                  <w:marRight w:val="0"/>
                  <w:marTop w:val="0"/>
                  <w:marBottom w:val="0"/>
                  <w:divBdr>
                    <w:top w:val="none" w:sz="0" w:space="0" w:color="auto"/>
                    <w:left w:val="none" w:sz="0" w:space="0" w:color="auto"/>
                    <w:bottom w:val="none" w:sz="0" w:space="0" w:color="auto"/>
                    <w:right w:val="none" w:sz="0" w:space="0" w:color="auto"/>
                  </w:divBdr>
                </w:div>
                <w:div w:id="590814537">
                  <w:marLeft w:val="0"/>
                  <w:marRight w:val="0"/>
                  <w:marTop w:val="0"/>
                  <w:marBottom w:val="0"/>
                  <w:divBdr>
                    <w:top w:val="none" w:sz="0" w:space="0" w:color="auto"/>
                    <w:left w:val="none" w:sz="0" w:space="0" w:color="auto"/>
                    <w:bottom w:val="none" w:sz="0" w:space="0" w:color="auto"/>
                    <w:right w:val="none" w:sz="0" w:space="0" w:color="auto"/>
                  </w:divBdr>
                </w:div>
                <w:div w:id="615674679">
                  <w:marLeft w:val="0"/>
                  <w:marRight w:val="0"/>
                  <w:marTop w:val="0"/>
                  <w:marBottom w:val="0"/>
                  <w:divBdr>
                    <w:top w:val="none" w:sz="0" w:space="0" w:color="auto"/>
                    <w:left w:val="none" w:sz="0" w:space="0" w:color="auto"/>
                    <w:bottom w:val="none" w:sz="0" w:space="0" w:color="auto"/>
                    <w:right w:val="none" w:sz="0" w:space="0" w:color="auto"/>
                  </w:divBdr>
                </w:div>
                <w:div w:id="680357725">
                  <w:marLeft w:val="0"/>
                  <w:marRight w:val="0"/>
                  <w:marTop w:val="0"/>
                  <w:marBottom w:val="0"/>
                  <w:divBdr>
                    <w:top w:val="none" w:sz="0" w:space="0" w:color="auto"/>
                    <w:left w:val="none" w:sz="0" w:space="0" w:color="auto"/>
                    <w:bottom w:val="none" w:sz="0" w:space="0" w:color="auto"/>
                    <w:right w:val="none" w:sz="0" w:space="0" w:color="auto"/>
                  </w:divBdr>
                </w:div>
                <w:div w:id="940720580">
                  <w:marLeft w:val="0"/>
                  <w:marRight w:val="0"/>
                  <w:marTop w:val="0"/>
                  <w:marBottom w:val="0"/>
                  <w:divBdr>
                    <w:top w:val="none" w:sz="0" w:space="0" w:color="auto"/>
                    <w:left w:val="none" w:sz="0" w:space="0" w:color="auto"/>
                    <w:bottom w:val="none" w:sz="0" w:space="0" w:color="auto"/>
                    <w:right w:val="none" w:sz="0" w:space="0" w:color="auto"/>
                  </w:divBdr>
                </w:div>
                <w:div w:id="974023602">
                  <w:marLeft w:val="0"/>
                  <w:marRight w:val="0"/>
                  <w:marTop w:val="0"/>
                  <w:marBottom w:val="0"/>
                  <w:divBdr>
                    <w:top w:val="none" w:sz="0" w:space="0" w:color="auto"/>
                    <w:left w:val="none" w:sz="0" w:space="0" w:color="auto"/>
                    <w:bottom w:val="none" w:sz="0" w:space="0" w:color="auto"/>
                    <w:right w:val="none" w:sz="0" w:space="0" w:color="auto"/>
                  </w:divBdr>
                </w:div>
                <w:div w:id="1030837618">
                  <w:marLeft w:val="0"/>
                  <w:marRight w:val="0"/>
                  <w:marTop w:val="0"/>
                  <w:marBottom w:val="0"/>
                  <w:divBdr>
                    <w:top w:val="none" w:sz="0" w:space="0" w:color="auto"/>
                    <w:left w:val="none" w:sz="0" w:space="0" w:color="auto"/>
                    <w:bottom w:val="none" w:sz="0" w:space="0" w:color="auto"/>
                    <w:right w:val="none" w:sz="0" w:space="0" w:color="auto"/>
                  </w:divBdr>
                </w:div>
                <w:div w:id="1681659862">
                  <w:marLeft w:val="0"/>
                  <w:marRight w:val="0"/>
                  <w:marTop w:val="0"/>
                  <w:marBottom w:val="0"/>
                  <w:divBdr>
                    <w:top w:val="none" w:sz="0" w:space="0" w:color="auto"/>
                    <w:left w:val="none" w:sz="0" w:space="0" w:color="auto"/>
                    <w:bottom w:val="none" w:sz="0" w:space="0" w:color="auto"/>
                    <w:right w:val="none" w:sz="0" w:space="0" w:color="auto"/>
                  </w:divBdr>
                </w:div>
                <w:div w:id="1755585952">
                  <w:marLeft w:val="0"/>
                  <w:marRight w:val="0"/>
                  <w:marTop w:val="0"/>
                  <w:marBottom w:val="0"/>
                  <w:divBdr>
                    <w:top w:val="none" w:sz="0" w:space="0" w:color="auto"/>
                    <w:left w:val="none" w:sz="0" w:space="0" w:color="auto"/>
                    <w:bottom w:val="none" w:sz="0" w:space="0" w:color="auto"/>
                    <w:right w:val="none" w:sz="0" w:space="0" w:color="auto"/>
                  </w:divBdr>
                </w:div>
                <w:div w:id="1867670089">
                  <w:marLeft w:val="0"/>
                  <w:marRight w:val="0"/>
                  <w:marTop w:val="0"/>
                  <w:marBottom w:val="0"/>
                  <w:divBdr>
                    <w:top w:val="none" w:sz="0" w:space="0" w:color="auto"/>
                    <w:left w:val="none" w:sz="0" w:space="0" w:color="auto"/>
                    <w:bottom w:val="none" w:sz="0" w:space="0" w:color="auto"/>
                    <w:right w:val="none" w:sz="0" w:space="0" w:color="auto"/>
                  </w:divBdr>
                </w:div>
                <w:div w:id="187499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1935">
      <w:bodyDiv w:val="1"/>
      <w:marLeft w:val="0"/>
      <w:marRight w:val="0"/>
      <w:marTop w:val="0"/>
      <w:marBottom w:val="0"/>
      <w:divBdr>
        <w:top w:val="none" w:sz="0" w:space="0" w:color="auto"/>
        <w:left w:val="none" w:sz="0" w:space="0" w:color="auto"/>
        <w:bottom w:val="none" w:sz="0" w:space="0" w:color="auto"/>
        <w:right w:val="none" w:sz="0" w:space="0" w:color="auto"/>
      </w:divBdr>
      <w:divsChild>
        <w:div w:id="854540195">
          <w:marLeft w:val="0"/>
          <w:marRight w:val="0"/>
          <w:marTop w:val="0"/>
          <w:marBottom w:val="0"/>
          <w:divBdr>
            <w:top w:val="none" w:sz="0" w:space="0" w:color="auto"/>
            <w:left w:val="none" w:sz="0" w:space="0" w:color="auto"/>
            <w:bottom w:val="none" w:sz="0" w:space="0" w:color="auto"/>
            <w:right w:val="none" w:sz="0" w:space="0" w:color="auto"/>
          </w:divBdr>
          <w:divsChild>
            <w:div w:id="1169835621">
              <w:blockQuote w:val="1"/>
              <w:marLeft w:val="0"/>
              <w:marRight w:val="0"/>
              <w:marTop w:val="0"/>
              <w:marBottom w:val="0"/>
              <w:divBdr>
                <w:top w:val="none" w:sz="0" w:space="0" w:color="auto"/>
                <w:left w:val="none" w:sz="0" w:space="0" w:color="auto"/>
                <w:bottom w:val="none" w:sz="0" w:space="0" w:color="auto"/>
                <w:right w:val="none" w:sz="0" w:space="0" w:color="auto"/>
              </w:divBdr>
              <w:divsChild>
                <w:div w:id="147013298">
                  <w:marLeft w:val="0"/>
                  <w:marRight w:val="0"/>
                  <w:marTop w:val="0"/>
                  <w:marBottom w:val="0"/>
                  <w:divBdr>
                    <w:top w:val="none" w:sz="0" w:space="0" w:color="auto"/>
                    <w:left w:val="none" w:sz="0" w:space="0" w:color="auto"/>
                    <w:bottom w:val="none" w:sz="0" w:space="0" w:color="auto"/>
                    <w:right w:val="none" w:sz="0" w:space="0" w:color="auto"/>
                  </w:divBdr>
                </w:div>
                <w:div w:id="290408168">
                  <w:marLeft w:val="0"/>
                  <w:marRight w:val="0"/>
                  <w:marTop w:val="0"/>
                  <w:marBottom w:val="0"/>
                  <w:divBdr>
                    <w:top w:val="none" w:sz="0" w:space="0" w:color="auto"/>
                    <w:left w:val="none" w:sz="0" w:space="0" w:color="auto"/>
                    <w:bottom w:val="none" w:sz="0" w:space="0" w:color="auto"/>
                    <w:right w:val="none" w:sz="0" w:space="0" w:color="auto"/>
                  </w:divBdr>
                </w:div>
                <w:div w:id="638464667">
                  <w:marLeft w:val="0"/>
                  <w:marRight w:val="0"/>
                  <w:marTop w:val="0"/>
                  <w:marBottom w:val="0"/>
                  <w:divBdr>
                    <w:top w:val="none" w:sz="0" w:space="0" w:color="auto"/>
                    <w:left w:val="none" w:sz="0" w:space="0" w:color="auto"/>
                    <w:bottom w:val="none" w:sz="0" w:space="0" w:color="auto"/>
                    <w:right w:val="none" w:sz="0" w:space="0" w:color="auto"/>
                  </w:divBdr>
                </w:div>
                <w:div w:id="642122551">
                  <w:marLeft w:val="0"/>
                  <w:marRight w:val="0"/>
                  <w:marTop w:val="0"/>
                  <w:marBottom w:val="0"/>
                  <w:divBdr>
                    <w:top w:val="none" w:sz="0" w:space="0" w:color="auto"/>
                    <w:left w:val="none" w:sz="0" w:space="0" w:color="auto"/>
                    <w:bottom w:val="none" w:sz="0" w:space="0" w:color="auto"/>
                    <w:right w:val="none" w:sz="0" w:space="0" w:color="auto"/>
                  </w:divBdr>
                </w:div>
                <w:div w:id="744840422">
                  <w:marLeft w:val="0"/>
                  <w:marRight w:val="0"/>
                  <w:marTop w:val="0"/>
                  <w:marBottom w:val="0"/>
                  <w:divBdr>
                    <w:top w:val="none" w:sz="0" w:space="0" w:color="auto"/>
                    <w:left w:val="none" w:sz="0" w:space="0" w:color="auto"/>
                    <w:bottom w:val="none" w:sz="0" w:space="0" w:color="auto"/>
                    <w:right w:val="none" w:sz="0" w:space="0" w:color="auto"/>
                  </w:divBdr>
                </w:div>
                <w:div w:id="817769059">
                  <w:marLeft w:val="0"/>
                  <w:marRight w:val="0"/>
                  <w:marTop w:val="0"/>
                  <w:marBottom w:val="0"/>
                  <w:divBdr>
                    <w:top w:val="none" w:sz="0" w:space="0" w:color="auto"/>
                    <w:left w:val="none" w:sz="0" w:space="0" w:color="auto"/>
                    <w:bottom w:val="none" w:sz="0" w:space="0" w:color="auto"/>
                    <w:right w:val="none" w:sz="0" w:space="0" w:color="auto"/>
                  </w:divBdr>
                </w:div>
                <w:div w:id="1235625071">
                  <w:marLeft w:val="0"/>
                  <w:marRight w:val="0"/>
                  <w:marTop w:val="0"/>
                  <w:marBottom w:val="0"/>
                  <w:divBdr>
                    <w:top w:val="none" w:sz="0" w:space="0" w:color="auto"/>
                    <w:left w:val="none" w:sz="0" w:space="0" w:color="auto"/>
                    <w:bottom w:val="none" w:sz="0" w:space="0" w:color="auto"/>
                    <w:right w:val="none" w:sz="0" w:space="0" w:color="auto"/>
                  </w:divBdr>
                </w:div>
                <w:div w:id="1238710134">
                  <w:marLeft w:val="0"/>
                  <w:marRight w:val="0"/>
                  <w:marTop w:val="0"/>
                  <w:marBottom w:val="0"/>
                  <w:divBdr>
                    <w:top w:val="none" w:sz="0" w:space="0" w:color="auto"/>
                    <w:left w:val="none" w:sz="0" w:space="0" w:color="auto"/>
                    <w:bottom w:val="none" w:sz="0" w:space="0" w:color="auto"/>
                    <w:right w:val="none" w:sz="0" w:space="0" w:color="auto"/>
                  </w:divBdr>
                </w:div>
                <w:div w:id="1453355817">
                  <w:marLeft w:val="0"/>
                  <w:marRight w:val="0"/>
                  <w:marTop w:val="0"/>
                  <w:marBottom w:val="0"/>
                  <w:divBdr>
                    <w:top w:val="none" w:sz="0" w:space="0" w:color="auto"/>
                    <w:left w:val="none" w:sz="0" w:space="0" w:color="auto"/>
                    <w:bottom w:val="none" w:sz="0" w:space="0" w:color="auto"/>
                    <w:right w:val="none" w:sz="0" w:space="0" w:color="auto"/>
                  </w:divBdr>
                </w:div>
                <w:div w:id="1556040294">
                  <w:marLeft w:val="0"/>
                  <w:marRight w:val="0"/>
                  <w:marTop w:val="0"/>
                  <w:marBottom w:val="0"/>
                  <w:divBdr>
                    <w:top w:val="none" w:sz="0" w:space="0" w:color="auto"/>
                    <w:left w:val="none" w:sz="0" w:space="0" w:color="auto"/>
                    <w:bottom w:val="none" w:sz="0" w:space="0" w:color="auto"/>
                    <w:right w:val="none" w:sz="0" w:space="0" w:color="auto"/>
                  </w:divBdr>
                </w:div>
                <w:div w:id="1644308480">
                  <w:marLeft w:val="0"/>
                  <w:marRight w:val="0"/>
                  <w:marTop w:val="0"/>
                  <w:marBottom w:val="0"/>
                  <w:divBdr>
                    <w:top w:val="none" w:sz="0" w:space="0" w:color="auto"/>
                    <w:left w:val="none" w:sz="0" w:space="0" w:color="auto"/>
                    <w:bottom w:val="none" w:sz="0" w:space="0" w:color="auto"/>
                    <w:right w:val="none" w:sz="0" w:space="0" w:color="auto"/>
                  </w:divBdr>
                </w:div>
                <w:div w:id="1729455110">
                  <w:marLeft w:val="0"/>
                  <w:marRight w:val="0"/>
                  <w:marTop w:val="0"/>
                  <w:marBottom w:val="0"/>
                  <w:divBdr>
                    <w:top w:val="none" w:sz="0" w:space="0" w:color="auto"/>
                    <w:left w:val="none" w:sz="0" w:space="0" w:color="auto"/>
                    <w:bottom w:val="none" w:sz="0" w:space="0" w:color="auto"/>
                    <w:right w:val="none" w:sz="0" w:space="0" w:color="auto"/>
                  </w:divBdr>
                </w:div>
                <w:div w:id="196368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0.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header" Target="header2.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chart" Target="charts/chart1.xml"/><Relationship Id="rId14" Type="http://schemas.openxmlformats.org/officeDocument/2006/relationships/chart" Target="charts/chart2.xm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1" Type="http://schemas.openxmlformats.org/officeDocument/2006/relationships/oleObject" Target="file:///I:\TCS%20Mount\062811_TCSMountData.xlsx" TargetMode="External"/><Relationship Id="rId2"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oleObject" Target="file:///I:\TCS%20Mount\062811_TCSMountData.xlsx" TargetMode="External"/><Relationship Id="rId2"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lineChart>
        <c:grouping val="standard"/>
        <c:varyColors val="0"/>
        <c:ser>
          <c:idx val="0"/>
          <c:order val="0"/>
          <c:tx>
            <c:strRef>
              <c:f>Sheet3!$B$1</c:f>
              <c:strCache>
                <c:ptCount val="1"/>
                <c:pt idx="0">
                  <c:v>X Excite</c:v>
                </c:pt>
              </c:strCache>
            </c:strRef>
          </c:tx>
          <c:marker>
            <c:symbol val="none"/>
          </c:marker>
          <c:cat>
            <c:numRef>
              <c:f>Sheet3!$A$2:$A$1602</c:f>
              <c:numCache>
                <c:formatCode>General</c:formatCode>
                <c:ptCount val="1601"/>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pt idx="221">
                  <c:v>221.0</c:v>
                </c:pt>
                <c:pt idx="222">
                  <c:v>222.0</c:v>
                </c:pt>
                <c:pt idx="223">
                  <c:v>223.0</c:v>
                </c:pt>
                <c:pt idx="224">
                  <c:v>224.0</c:v>
                </c:pt>
                <c:pt idx="225">
                  <c:v>225.0</c:v>
                </c:pt>
                <c:pt idx="226">
                  <c:v>226.0</c:v>
                </c:pt>
                <c:pt idx="227">
                  <c:v>227.0</c:v>
                </c:pt>
                <c:pt idx="228">
                  <c:v>228.0</c:v>
                </c:pt>
                <c:pt idx="229">
                  <c:v>229.0</c:v>
                </c:pt>
                <c:pt idx="230">
                  <c:v>230.0</c:v>
                </c:pt>
                <c:pt idx="231">
                  <c:v>231.0</c:v>
                </c:pt>
                <c:pt idx="232">
                  <c:v>232.0</c:v>
                </c:pt>
                <c:pt idx="233">
                  <c:v>233.0</c:v>
                </c:pt>
                <c:pt idx="234">
                  <c:v>234.0</c:v>
                </c:pt>
                <c:pt idx="235">
                  <c:v>235.0</c:v>
                </c:pt>
                <c:pt idx="236">
                  <c:v>236.0</c:v>
                </c:pt>
                <c:pt idx="237">
                  <c:v>237.0</c:v>
                </c:pt>
                <c:pt idx="238">
                  <c:v>238.0</c:v>
                </c:pt>
                <c:pt idx="239">
                  <c:v>239.0</c:v>
                </c:pt>
                <c:pt idx="240">
                  <c:v>240.0</c:v>
                </c:pt>
                <c:pt idx="241">
                  <c:v>241.0</c:v>
                </c:pt>
                <c:pt idx="242">
                  <c:v>242.0</c:v>
                </c:pt>
                <c:pt idx="243">
                  <c:v>243.0</c:v>
                </c:pt>
                <c:pt idx="244">
                  <c:v>244.0</c:v>
                </c:pt>
                <c:pt idx="245">
                  <c:v>245.0</c:v>
                </c:pt>
                <c:pt idx="246">
                  <c:v>246.0</c:v>
                </c:pt>
                <c:pt idx="247">
                  <c:v>247.0</c:v>
                </c:pt>
                <c:pt idx="248">
                  <c:v>248.0</c:v>
                </c:pt>
                <c:pt idx="249">
                  <c:v>249.0</c:v>
                </c:pt>
                <c:pt idx="250">
                  <c:v>250.0</c:v>
                </c:pt>
                <c:pt idx="251">
                  <c:v>251.0</c:v>
                </c:pt>
                <c:pt idx="252">
                  <c:v>252.0</c:v>
                </c:pt>
                <c:pt idx="253">
                  <c:v>253.0</c:v>
                </c:pt>
                <c:pt idx="254">
                  <c:v>254.0</c:v>
                </c:pt>
                <c:pt idx="255">
                  <c:v>255.0</c:v>
                </c:pt>
                <c:pt idx="256">
                  <c:v>256.0</c:v>
                </c:pt>
                <c:pt idx="257">
                  <c:v>257.0</c:v>
                </c:pt>
                <c:pt idx="258">
                  <c:v>258.0</c:v>
                </c:pt>
                <c:pt idx="259">
                  <c:v>259.0</c:v>
                </c:pt>
                <c:pt idx="260">
                  <c:v>260.0</c:v>
                </c:pt>
                <c:pt idx="261">
                  <c:v>261.0</c:v>
                </c:pt>
                <c:pt idx="262">
                  <c:v>262.0</c:v>
                </c:pt>
                <c:pt idx="263">
                  <c:v>263.0</c:v>
                </c:pt>
                <c:pt idx="264">
                  <c:v>264.0</c:v>
                </c:pt>
                <c:pt idx="265">
                  <c:v>265.0</c:v>
                </c:pt>
                <c:pt idx="266">
                  <c:v>266.0</c:v>
                </c:pt>
                <c:pt idx="267">
                  <c:v>267.0</c:v>
                </c:pt>
                <c:pt idx="268">
                  <c:v>268.0</c:v>
                </c:pt>
                <c:pt idx="269">
                  <c:v>269.0</c:v>
                </c:pt>
                <c:pt idx="270">
                  <c:v>270.0</c:v>
                </c:pt>
                <c:pt idx="271">
                  <c:v>271.0</c:v>
                </c:pt>
                <c:pt idx="272">
                  <c:v>272.0</c:v>
                </c:pt>
                <c:pt idx="273">
                  <c:v>273.0</c:v>
                </c:pt>
                <c:pt idx="274">
                  <c:v>274.0</c:v>
                </c:pt>
                <c:pt idx="275">
                  <c:v>275.0</c:v>
                </c:pt>
                <c:pt idx="276">
                  <c:v>276.0</c:v>
                </c:pt>
                <c:pt idx="277">
                  <c:v>277.0</c:v>
                </c:pt>
                <c:pt idx="278">
                  <c:v>278.0</c:v>
                </c:pt>
                <c:pt idx="279">
                  <c:v>279.0</c:v>
                </c:pt>
                <c:pt idx="280">
                  <c:v>280.0</c:v>
                </c:pt>
                <c:pt idx="281">
                  <c:v>281.0</c:v>
                </c:pt>
                <c:pt idx="282">
                  <c:v>282.0</c:v>
                </c:pt>
                <c:pt idx="283">
                  <c:v>283.0</c:v>
                </c:pt>
                <c:pt idx="284">
                  <c:v>284.0</c:v>
                </c:pt>
                <c:pt idx="285">
                  <c:v>285.0</c:v>
                </c:pt>
                <c:pt idx="286">
                  <c:v>286.0</c:v>
                </c:pt>
                <c:pt idx="287">
                  <c:v>287.0</c:v>
                </c:pt>
                <c:pt idx="288">
                  <c:v>288.0</c:v>
                </c:pt>
                <c:pt idx="289">
                  <c:v>289.0</c:v>
                </c:pt>
                <c:pt idx="290">
                  <c:v>290.0</c:v>
                </c:pt>
                <c:pt idx="291">
                  <c:v>291.0</c:v>
                </c:pt>
                <c:pt idx="292">
                  <c:v>292.0</c:v>
                </c:pt>
                <c:pt idx="293">
                  <c:v>293.0</c:v>
                </c:pt>
                <c:pt idx="294">
                  <c:v>294.0</c:v>
                </c:pt>
                <c:pt idx="295">
                  <c:v>295.0</c:v>
                </c:pt>
                <c:pt idx="296">
                  <c:v>296.0</c:v>
                </c:pt>
                <c:pt idx="297">
                  <c:v>297.0</c:v>
                </c:pt>
                <c:pt idx="298">
                  <c:v>298.0</c:v>
                </c:pt>
                <c:pt idx="299">
                  <c:v>299.0</c:v>
                </c:pt>
                <c:pt idx="300">
                  <c:v>300.0</c:v>
                </c:pt>
                <c:pt idx="301">
                  <c:v>301.0</c:v>
                </c:pt>
                <c:pt idx="302">
                  <c:v>302.0</c:v>
                </c:pt>
                <c:pt idx="303">
                  <c:v>303.0</c:v>
                </c:pt>
                <c:pt idx="304">
                  <c:v>304.0</c:v>
                </c:pt>
                <c:pt idx="305">
                  <c:v>305.0</c:v>
                </c:pt>
                <c:pt idx="306">
                  <c:v>306.0</c:v>
                </c:pt>
                <c:pt idx="307">
                  <c:v>307.0</c:v>
                </c:pt>
                <c:pt idx="308">
                  <c:v>308.0</c:v>
                </c:pt>
                <c:pt idx="309">
                  <c:v>309.0</c:v>
                </c:pt>
                <c:pt idx="310">
                  <c:v>310.0</c:v>
                </c:pt>
                <c:pt idx="311">
                  <c:v>311.0</c:v>
                </c:pt>
                <c:pt idx="312">
                  <c:v>312.0</c:v>
                </c:pt>
                <c:pt idx="313">
                  <c:v>313.0</c:v>
                </c:pt>
                <c:pt idx="314">
                  <c:v>314.0</c:v>
                </c:pt>
                <c:pt idx="315">
                  <c:v>315.0</c:v>
                </c:pt>
                <c:pt idx="316">
                  <c:v>316.0</c:v>
                </c:pt>
                <c:pt idx="317">
                  <c:v>317.0</c:v>
                </c:pt>
                <c:pt idx="318">
                  <c:v>318.0</c:v>
                </c:pt>
                <c:pt idx="319">
                  <c:v>319.0</c:v>
                </c:pt>
                <c:pt idx="320">
                  <c:v>320.0</c:v>
                </c:pt>
                <c:pt idx="321">
                  <c:v>321.0</c:v>
                </c:pt>
                <c:pt idx="322">
                  <c:v>322.0</c:v>
                </c:pt>
                <c:pt idx="323">
                  <c:v>323.0</c:v>
                </c:pt>
                <c:pt idx="324">
                  <c:v>324.0</c:v>
                </c:pt>
                <c:pt idx="325">
                  <c:v>325.0</c:v>
                </c:pt>
                <c:pt idx="326">
                  <c:v>326.0</c:v>
                </c:pt>
                <c:pt idx="327">
                  <c:v>327.0</c:v>
                </c:pt>
                <c:pt idx="328">
                  <c:v>328.0</c:v>
                </c:pt>
                <c:pt idx="329">
                  <c:v>329.0</c:v>
                </c:pt>
                <c:pt idx="330">
                  <c:v>330.0</c:v>
                </c:pt>
                <c:pt idx="331">
                  <c:v>331.0</c:v>
                </c:pt>
                <c:pt idx="332">
                  <c:v>332.0</c:v>
                </c:pt>
                <c:pt idx="333">
                  <c:v>333.0</c:v>
                </c:pt>
                <c:pt idx="334">
                  <c:v>334.0</c:v>
                </c:pt>
                <c:pt idx="335">
                  <c:v>335.0</c:v>
                </c:pt>
                <c:pt idx="336">
                  <c:v>336.0</c:v>
                </c:pt>
                <c:pt idx="337">
                  <c:v>337.0</c:v>
                </c:pt>
                <c:pt idx="338">
                  <c:v>338.0</c:v>
                </c:pt>
                <c:pt idx="339">
                  <c:v>339.0</c:v>
                </c:pt>
                <c:pt idx="340">
                  <c:v>340.0</c:v>
                </c:pt>
                <c:pt idx="341">
                  <c:v>341.0</c:v>
                </c:pt>
                <c:pt idx="342">
                  <c:v>342.0</c:v>
                </c:pt>
                <c:pt idx="343">
                  <c:v>343.0</c:v>
                </c:pt>
                <c:pt idx="344">
                  <c:v>344.0</c:v>
                </c:pt>
                <c:pt idx="345">
                  <c:v>345.0</c:v>
                </c:pt>
                <c:pt idx="346">
                  <c:v>346.0</c:v>
                </c:pt>
                <c:pt idx="347">
                  <c:v>347.0</c:v>
                </c:pt>
                <c:pt idx="348">
                  <c:v>348.0</c:v>
                </c:pt>
                <c:pt idx="349">
                  <c:v>349.0</c:v>
                </c:pt>
                <c:pt idx="350">
                  <c:v>350.0</c:v>
                </c:pt>
                <c:pt idx="351">
                  <c:v>351.0</c:v>
                </c:pt>
                <c:pt idx="352">
                  <c:v>352.0</c:v>
                </c:pt>
                <c:pt idx="353">
                  <c:v>353.0</c:v>
                </c:pt>
                <c:pt idx="354">
                  <c:v>354.0</c:v>
                </c:pt>
                <c:pt idx="355">
                  <c:v>355.0</c:v>
                </c:pt>
                <c:pt idx="356">
                  <c:v>356.0</c:v>
                </c:pt>
                <c:pt idx="357">
                  <c:v>357.0</c:v>
                </c:pt>
                <c:pt idx="358">
                  <c:v>358.0</c:v>
                </c:pt>
                <c:pt idx="359">
                  <c:v>359.0</c:v>
                </c:pt>
                <c:pt idx="360">
                  <c:v>360.0</c:v>
                </c:pt>
                <c:pt idx="361">
                  <c:v>361.0</c:v>
                </c:pt>
                <c:pt idx="362">
                  <c:v>362.0</c:v>
                </c:pt>
                <c:pt idx="363">
                  <c:v>363.0</c:v>
                </c:pt>
                <c:pt idx="364">
                  <c:v>364.0</c:v>
                </c:pt>
                <c:pt idx="365">
                  <c:v>365.0</c:v>
                </c:pt>
                <c:pt idx="366">
                  <c:v>366.0</c:v>
                </c:pt>
                <c:pt idx="367">
                  <c:v>367.0</c:v>
                </c:pt>
                <c:pt idx="368">
                  <c:v>368.0</c:v>
                </c:pt>
                <c:pt idx="369">
                  <c:v>369.0</c:v>
                </c:pt>
                <c:pt idx="370">
                  <c:v>370.0</c:v>
                </c:pt>
                <c:pt idx="371">
                  <c:v>371.0</c:v>
                </c:pt>
                <c:pt idx="372">
                  <c:v>372.0</c:v>
                </c:pt>
                <c:pt idx="373">
                  <c:v>373.0</c:v>
                </c:pt>
                <c:pt idx="374">
                  <c:v>374.0</c:v>
                </c:pt>
                <c:pt idx="375">
                  <c:v>375.0</c:v>
                </c:pt>
                <c:pt idx="376">
                  <c:v>376.0</c:v>
                </c:pt>
                <c:pt idx="377">
                  <c:v>377.0</c:v>
                </c:pt>
                <c:pt idx="378">
                  <c:v>378.0</c:v>
                </c:pt>
                <c:pt idx="379">
                  <c:v>379.0</c:v>
                </c:pt>
                <c:pt idx="380">
                  <c:v>380.0</c:v>
                </c:pt>
                <c:pt idx="381">
                  <c:v>381.0</c:v>
                </c:pt>
                <c:pt idx="382">
                  <c:v>382.0</c:v>
                </c:pt>
                <c:pt idx="383">
                  <c:v>383.0</c:v>
                </c:pt>
                <c:pt idx="384">
                  <c:v>384.0</c:v>
                </c:pt>
                <c:pt idx="385">
                  <c:v>385.0</c:v>
                </c:pt>
                <c:pt idx="386">
                  <c:v>386.0</c:v>
                </c:pt>
                <c:pt idx="387">
                  <c:v>387.0</c:v>
                </c:pt>
                <c:pt idx="388">
                  <c:v>388.0</c:v>
                </c:pt>
                <c:pt idx="389">
                  <c:v>389.0</c:v>
                </c:pt>
                <c:pt idx="390">
                  <c:v>390.0</c:v>
                </c:pt>
                <c:pt idx="391">
                  <c:v>391.0</c:v>
                </c:pt>
                <c:pt idx="392">
                  <c:v>392.0</c:v>
                </c:pt>
                <c:pt idx="393">
                  <c:v>393.0</c:v>
                </c:pt>
                <c:pt idx="394">
                  <c:v>394.0</c:v>
                </c:pt>
                <c:pt idx="395">
                  <c:v>395.0</c:v>
                </c:pt>
                <c:pt idx="396">
                  <c:v>396.0</c:v>
                </c:pt>
                <c:pt idx="397">
                  <c:v>397.0</c:v>
                </c:pt>
                <c:pt idx="398">
                  <c:v>398.0</c:v>
                </c:pt>
                <c:pt idx="399">
                  <c:v>399.0</c:v>
                </c:pt>
                <c:pt idx="400">
                  <c:v>400.0</c:v>
                </c:pt>
                <c:pt idx="401">
                  <c:v>401.0</c:v>
                </c:pt>
                <c:pt idx="402">
                  <c:v>402.0</c:v>
                </c:pt>
                <c:pt idx="403">
                  <c:v>403.0</c:v>
                </c:pt>
                <c:pt idx="404">
                  <c:v>404.0</c:v>
                </c:pt>
                <c:pt idx="405">
                  <c:v>405.0</c:v>
                </c:pt>
                <c:pt idx="406">
                  <c:v>406.0</c:v>
                </c:pt>
                <c:pt idx="407">
                  <c:v>407.0</c:v>
                </c:pt>
                <c:pt idx="408">
                  <c:v>408.0</c:v>
                </c:pt>
                <c:pt idx="409">
                  <c:v>409.0</c:v>
                </c:pt>
                <c:pt idx="410">
                  <c:v>410.0</c:v>
                </c:pt>
                <c:pt idx="411">
                  <c:v>411.0</c:v>
                </c:pt>
                <c:pt idx="412">
                  <c:v>412.0</c:v>
                </c:pt>
                <c:pt idx="413">
                  <c:v>413.0</c:v>
                </c:pt>
                <c:pt idx="414">
                  <c:v>414.0</c:v>
                </c:pt>
                <c:pt idx="415">
                  <c:v>415.0</c:v>
                </c:pt>
                <c:pt idx="416">
                  <c:v>416.0</c:v>
                </c:pt>
                <c:pt idx="417">
                  <c:v>417.0</c:v>
                </c:pt>
                <c:pt idx="418">
                  <c:v>418.0</c:v>
                </c:pt>
                <c:pt idx="419">
                  <c:v>419.0</c:v>
                </c:pt>
                <c:pt idx="420">
                  <c:v>420.0</c:v>
                </c:pt>
                <c:pt idx="421">
                  <c:v>421.0</c:v>
                </c:pt>
                <c:pt idx="422">
                  <c:v>422.0</c:v>
                </c:pt>
                <c:pt idx="423">
                  <c:v>423.0</c:v>
                </c:pt>
                <c:pt idx="424">
                  <c:v>424.0</c:v>
                </c:pt>
                <c:pt idx="425">
                  <c:v>425.0</c:v>
                </c:pt>
                <c:pt idx="426">
                  <c:v>426.0</c:v>
                </c:pt>
                <c:pt idx="427">
                  <c:v>427.0</c:v>
                </c:pt>
                <c:pt idx="428">
                  <c:v>428.0</c:v>
                </c:pt>
                <c:pt idx="429">
                  <c:v>429.0</c:v>
                </c:pt>
                <c:pt idx="430">
                  <c:v>430.0</c:v>
                </c:pt>
                <c:pt idx="431">
                  <c:v>431.0</c:v>
                </c:pt>
                <c:pt idx="432">
                  <c:v>432.0</c:v>
                </c:pt>
                <c:pt idx="433">
                  <c:v>433.0</c:v>
                </c:pt>
                <c:pt idx="434">
                  <c:v>434.0</c:v>
                </c:pt>
                <c:pt idx="435">
                  <c:v>435.0</c:v>
                </c:pt>
                <c:pt idx="436">
                  <c:v>436.0</c:v>
                </c:pt>
                <c:pt idx="437">
                  <c:v>437.0</c:v>
                </c:pt>
                <c:pt idx="438">
                  <c:v>438.0</c:v>
                </c:pt>
                <c:pt idx="439">
                  <c:v>439.0</c:v>
                </c:pt>
                <c:pt idx="440">
                  <c:v>440.0</c:v>
                </c:pt>
                <c:pt idx="441">
                  <c:v>441.0</c:v>
                </c:pt>
                <c:pt idx="442">
                  <c:v>442.0</c:v>
                </c:pt>
                <c:pt idx="443">
                  <c:v>443.0</c:v>
                </c:pt>
                <c:pt idx="444">
                  <c:v>444.0</c:v>
                </c:pt>
                <c:pt idx="445">
                  <c:v>445.0</c:v>
                </c:pt>
                <c:pt idx="446">
                  <c:v>446.0</c:v>
                </c:pt>
                <c:pt idx="447">
                  <c:v>447.0</c:v>
                </c:pt>
                <c:pt idx="448">
                  <c:v>448.0</c:v>
                </c:pt>
                <c:pt idx="449">
                  <c:v>449.0</c:v>
                </c:pt>
                <c:pt idx="450">
                  <c:v>450.0</c:v>
                </c:pt>
                <c:pt idx="451">
                  <c:v>451.0</c:v>
                </c:pt>
                <c:pt idx="452">
                  <c:v>452.0</c:v>
                </c:pt>
                <c:pt idx="453">
                  <c:v>453.0</c:v>
                </c:pt>
                <c:pt idx="454">
                  <c:v>454.0</c:v>
                </c:pt>
                <c:pt idx="455">
                  <c:v>455.0</c:v>
                </c:pt>
                <c:pt idx="456">
                  <c:v>456.0</c:v>
                </c:pt>
                <c:pt idx="457">
                  <c:v>457.0</c:v>
                </c:pt>
                <c:pt idx="458">
                  <c:v>458.0</c:v>
                </c:pt>
                <c:pt idx="459">
                  <c:v>459.0</c:v>
                </c:pt>
                <c:pt idx="460">
                  <c:v>460.0</c:v>
                </c:pt>
                <c:pt idx="461">
                  <c:v>461.0</c:v>
                </c:pt>
                <c:pt idx="462">
                  <c:v>462.0</c:v>
                </c:pt>
                <c:pt idx="463">
                  <c:v>463.0</c:v>
                </c:pt>
                <c:pt idx="464">
                  <c:v>464.0</c:v>
                </c:pt>
                <c:pt idx="465">
                  <c:v>465.0</c:v>
                </c:pt>
                <c:pt idx="466">
                  <c:v>466.0</c:v>
                </c:pt>
                <c:pt idx="467">
                  <c:v>467.0</c:v>
                </c:pt>
                <c:pt idx="468">
                  <c:v>468.0</c:v>
                </c:pt>
                <c:pt idx="469">
                  <c:v>469.0</c:v>
                </c:pt>
                <c:pt idx="470">
                  <c:v>470.0</c:v>
                </c:pt>
                <c:pt idx="471">
                  <c:v>471.0</c:v>
                </c:pt>
                <c:pt idx="472">
                  <c:v>472.0</c:v>
                </c:pt>
                <c:pt idx="473">
                  <c:v>473.0</c:v>
                </c:pt>
                <c:pt idx="474">
                  <c:v>474.0</c:v>
                </c:pt>
                <c:pt idx="475">
                  <c:v>475.0</c:v>
                </c:pt>
                <c:pt idx="476">
                  <c:v>476.0</c:v>
                </c:pt>
                <c:pt idx="477">
                  <c:v>477.0</c:v>
                </c:pt>
                <c:pt idx="478">
                  <c:v>478.0</c:v>
                </c:pt>
                <c:pt idx="479">
                  <c:v>479.0</c:v>
                </c:pt>
                <c:pt idx="480">
                  <c:v>480.0</c:v>
                </c:pt>
                <c:pt idx="481">
                  <c:v>481.0</c:v>
                </c:pt>
                <c:pt idx="482">
                  <c:v>482.0</c:v>
                </c:pt>
                <c:pt idx="483">
                  <c:v>483.0</c:v>
                </c:pt>
                <c:pt idx="484">
                  <c:v>484.0</c:v>
                </c:pt>
                <c:pt idx="485">
                  <c:v>485.0</c:v>
                </c:pt>
                <c:pt idx="486">
                  <c:v>486.0</c:v>
                </c:pt>
                <c:pt idx="487">
                  <c:v>487.0</c:v>
                </c:pt>
                <c:pt idx="488">
                  <c:v>488.0</c:v>
                </c:pt>
                <c:pt idx="489">
                  <c:v>489.0</c:v>
                </c:pt>
                <c:pt idx="490">
                  <c:v>490.0</c:v>
                </c:pt>
                <c:pt idx="491">
                  <c:v>491.0</c:v>
                </c:pt>
                <c:pt idx="492">
                  <c:v>492.0</c:v>
                </c:pt>
                <c:pt idx="493">
                  <c:v>493.0</c:v>
                </c:pt>
                <c:pt idx="494">
                  <c:v>494.0</c:v>
                </c:pt>
                <c:pt idx="495">
                  <c:v>495.0</c:v>
                </c:pt>
                <c:pt idx="496">
                  <c:v>496.0</c:v>
                </c:pt>
                <c:pt idx="497">
                  <c:v>497.0</c:v>
                </c:pt>
                <c:pt idx="498">
                  <c:v>498.0</c:v>
                </c:pt>
                <c:pt idx="499">
                  <c:v>499.0</c:v>
                </c:pt>
                <c:pt idx="500">
                  <c:v>500.0</c:v>
                </c:pt>
                <c:pt idx="501">
                  <c:v>501.0</c:v>
                </c:pt>
                <c:pt idx="502">
                  <c:v>502.0</c:v>
                </c:pt>
                <c:pt idx="503">
                  <c:v>503.0</c:v>
                </c:pt>
                <c:pt idx="504">
                  <c:v>504.0</c:v>
                </c:pt>
                <c:pt idx="505">
                  <c:v>505.0</c:v>
                </c:pt>
                <c:pt idx="506">
                  <c:v>506.0</c:v>
                </c:pt>
                <c:pt idx="507">
                  <c:v>507.0</c:v>
                </c:pt>
                <c:pt idx="508">
                  <c:v>508.0</c:v>
                </c:pt>
                <c:pt idx="509">
                  <c:v>509.0</c:v>
                </c:pt>
                <c:pt idx="510">
                  <c:v>510.0</c:v>
                </c:pt>
                <c:pt idx="511">
                  <c:v>511.0</c:v>
                </c:pt>
                <c:pt idx="512">
                  <c:v>512.0</c:v>
                </c:pt>
                <c:pt idx="513">
                  <c:v>513.0</c:v>
                </c:pt>
                <c:pt idx="514">
                  <c:v>514.0</c:v>
                </c:pt>
                <c:pt idx="515">
                  <c:v>515.0</c:v>
                </c:pt>
                <c:pt idx="516">
                  <c:v>516.0</c:v>
                </c:pt>
                <c:pt idx="517">
                  <c:v>517.0</c:v>
                </c:pt>
                <c:pt idx="518">
                  <c:v>518.0</c:v>
                </c:pt>
                <c:pt idx="519">
                  <c:v>519.0</c:v>
                </c:pt>
                <c:pt idx="520">
                  <c:v>520.0</c:v>
                </c:pt>
                <c:pt idx="521">
                  <c:v>521.0</c:v>
                </c:pt>
                <c:pt idx="522">
                  <c:v>522.0</c:v>
                </c:pt>
                <c:pt idx="523">
                  <c:v>523.0</c:v>
                </c:pt>
                <c:pt idx="524">
                  <c:v>524.0</c:v>
                </c:pt>
                <c:pt idx="525">
                  <c:v>525.0</c:v>
                </c:pt>
                <c:pt idx="526">
                  <c:v>526.0</c:v>
                </c:pt>
                <c:pt idx="527">
                  <c:v>527.0</c:v>
                </c:pt>
                <c:pt idx="528">
                  <c:v>528.0</c:v>
                </c:pt>
                <c:pt idx="529">
                  <c:v>529.0</c:v>
                </c:pt>
                <c:pt idx="530">
                  <c:v>530.0</c:v>
                </c:pt>
                <c:pt idx="531">
                  <c:v>531.0</c:v>
                </c:pt>
                <c:pt idx="532">
                  <c:v>532.0</c:v>
                </c:pt>
                <c:pt idx="533">
                  <c:v>533.0</c:v>
                </c:pt>
                <c:pt idx="534">
                  <c:v>534.0</c:v>
                </c:pt>
                <c:pt idx="535">
                  <c:v>535.0</c:v>
                </c:pt>
                <c:pt idx="536">
                  <c:v>536.0</c:v>
                </c:pt>
                <c:pt idx="537">
                  <c:v>537.0</c:v>
                </c:pt>
                <c:pt idx="538">
                  <c:v>538.0</c:v>
                </c:pt>
                <c:pt idx="539">
                  <c:v>539.0</c:v>
                </c:pt>
                <c:pt idx="540">
                  <c:v>540.0</c:v>
                </c:pt>
                <c:pt idx="541">
                  <c:v>541.0</c:v>
                </c:pt>
                <c:pt idx="542">
                  <c:v>542.0</c:v>
                </c:pt>
                <c:pt idx="543">
                  <c:v>543.0</c:v>
                </c:pt>
                <c:pt idx="544">
                  <c:v>544.0</c:v>
                </c:pt>
                <c:pt idx="545">
                  <c:v>545.0</c:v>
                </c:pt>
                <c:pt idx="546">
                  <c:v>546.0</c:v>
                </c:pt>
                <c:pt idx="547">
                  <c:v>547.0</c:v>
                </c:pt>
                <c:pt idx="548">
                  <c:v>548.0</c:v>
                </c:pt>
                <c:pt idx="549">
                  <c:v>549.0</c:v>
                </c:pt>
                <c:pt idx="550">
                  <c:v>550.0</c:v>
                </c:pt>
                <c:pt idx="551">
                  <c:v>551.0</c:v>
                </c:pt>
                <c:pt idx="552">
                  <c:v>552.0</c:v>
                </c:pt>
                <c:pt idx="553">
                  <c:v>553.0</c:v>
                </c:pt>
                <c:pt idx="554">
                  <c:v>554.0</c:v>
                </c:pt>
                <c:pt idx="555">
                  <c:v>555.0</c:v>
                </c:pt>
                <c:pt idx="556">
                  <c:v>556.0</c:v>
                </c:pt>
                <c:pt idx="557">
                  <c:v>557.0</c:v>
                </c:pt>
                <c:pt idx="558">
                  <c:v>558.0</c:v>
                </c:pt>
                <c:pt idx="559">
                  <c:v>559.0</c:v>
                </c:pt>
                <c:pt idx="560">
                  <c:v>560.0</c:v>
                </c:pt>
                <c:pt idx="561">
                  <c:v>561.0</c:v>
                </c:pt>
                <c:pt idx="562">
                  <c:v>562.0</c:v>
                </c:pt>
                <c:pt idx="563">
                  <c:v>563.0</c:v>
                </c:pt>
                <c:pt idx="564">
                  <c:v>564.0</c:v>
                </c:pt>
                <c:pt idx="565">
                  <c:v>565.0</c:v>
                </c:pt>
                <c:pt idx="566">
                  <c:v>566.0</c:v>
                </c:pt>
                <c:pt idx="567">
                  <c:v>567.0</c:v>
                </c:pt>
                <c:pt idx="568">
                  <c:v>568.0</c:v>
                </c:pt>
                <c:pt idx="569">
                  <c:v>569.0</c:v>
                </c:pt>
                <c:pt idx="570">
                  <c:v>570.0</c:v>
                </c:pt>
                <c:pt idx="571">
                  <c:v>571.0</c:v>
                </c:pt>
                <c:pt idx="572">
                  <c:v>572.0</c:v>
                </c:pt>
                <c:pt idx="573">
                  <c:v>573.0</c:v>
                </c:pt>
                <c:pt idx="574">
                  <c:v>574.0</c:v>
                </c:pt>
                <c:pt idx="575">
                  <c:v>575.0</c:v>
                </c:pt>
                <c:pt idx="576">
                  <c:v>576.0</c:v>
                </c:pt>
                <c:pt idx="577">
                  <c:v>577.0</c:v>
                </c:pt>
                <c:pt idx="578">
                  <c:v>578.0</c:v>
                </c:pt>
                <c:pt idx="579">
                  <c:v>579.0</c:v>
                </c:pt>
                <c:pt idx="580">
                  <c:v>580.0</c:v>
                </c:pt>
                <c:pt idx="581">
                  <c:v>581.0</c:v>
                </c:pt>
                <c:pt idx="582">
                  <c:v>582.0</c:v>
                </c:pt>
                <c:pt idx="583">
                  <c:v>583.0</c:v>
                </c:pt>
                <c:pt idx="584">
                  <c:v>584.0</c:v>
                </c:pt>
                <c:pt idx="585">
                  <c:v>585.0</c:v>
                </c:pt>
                <c:pt idx="586">
                  <c:v>586.0</c:v>
                </c:pt>
                <c:pt idx="587">
                  <c:v>587.0</c:v>
                </c:pt>
                <c:pt idx="588">
                  <c:v>588.0</c:v>
                </c:pt>
                <c:pt idx="589">
                  <c:v>589.0</c:v>
                </c:pt>
                <c:pt idx="590">
                  <c:v>590.0</c:v>
                </c:pt>
                <c:pt idx="591">
                  <c:v>591.0</c:v>
                </c:pt>
                <c:pt idx="592">
                  <c:v>592.0</c:v>
                </c:pt>
                <c:pt idx="593">
                  <c:v>593.0</c:v>
                </c:pt>
                <c:pt idx="594">
                  <c:v>594.0</c:v>
                </c:pt>
                <c:pt idx="595">
                  <c:v>595.0</c:v>
                </c:pt>
                <c:pt idx="596">
                  <c:v>596.0</c:v>
                </c:pt>
                <c:pt idx="597">
                  <c:v>597.0</c:v>
                </c:pt>
                <c:pt idx="598">
                  <c:v>598.0</c:v>
                </c:pt>
                <c:pt idx="599">
                  <c:v>599.0</c:v>
                </c:pt>
                <c:pt idx="600">
                  <c:v>600.0</c:v>
                </c:pt>
                <c:pt idx="601">
                  <c:v>601.0</c:v>
                </c:pt>
                <c:pt idx="602">
                  <c:v>602.0</c:v>
                </c:pt>
                <c:pt idx="603">
                  <c:v>603.0</c:v>
                </c:pt>
                <c:pt idx="604">
                  <c:v>604.0</c:v>
                </c:pt>
                <c:pt idx="605">
                  <c:v>605.0</c:v>
                </c:pt>
                <c:pt idx="606">
                  <c:v>606.0</c:v>
                </c:pt>
                <c:pt idx="607">
                  <c:v>607.0</c:v>
                </c:pt>
                <c:pt idx="608">
                  <c:v>608.0</c:v>
                </c:pt>
                <c:pt idx="609">
                  <c:v>609.0</c:v>
                </c:pt>
                <c:pt idx="610">
                  <c:v>610.0</c:v>
                </c:pt>
                <c:pt idx="611">
                  <c:v>611.0</c:v>
                </c:pt>
                <c:pt idx="612">
                  <c:v>612.0</c:v>
                </c:pt>
                <c:pt idx="613">
                  <c:v>613.0</c:v>
                </c:pt>
                <c:pt idx="614">
                  <c:v>614.0</c:v>
                </c:pt>
                <c:pt idx="615">
                  <c:v>615.0</c:v>
                </c:pt>
                <c:pt idx="616">
                  <c:v>616.0</c:v>
                </c:pt>
                <c:pt idx="617">
                  <c:v>617.0</c:v>
                </c:pt>
                <c:pt idx="618">
                  <c:v>618.0</c:v>
                </c:pt>
                <c:pt idx="619">
                  <c:v>619.0</c:v>
                </c:pt>
                <c:pt idx="620">
                  <c:v>620.0</c:v>
                </c:pt>
                <c:pt idx="621">
                  <c:v>621.0</c:v>
                </c:pt>
                <c:pt idx="622">
                  <c:v>622.0</c:v>
                </c:pt>
                <c:pt idx="623">
                  <c:v>623.0</c:v>
                </c:pt>
                <c:pt idx="624">
                  <c:v>624.0</c:v>
                </c:pt>
                <c:pt idx="625">
                  <c:v>625.0</c:v>
                </c:pt>
                <c:pt idx="626">
                  <c:v>626.0</c:v>
                </c:pt>
                <c:pt idx="627">
                  <c:v>627.0</c:v>
                </c:pt>
                <c:pt idx="628">
                  <c:v>628.0</c:v>
                </c:pt>
                <c:pt idx="629">
                  <c:v>629.0</c:v>
                </c:pt>
                <c:pt idx="630">
                  <c:v>630.0</c:v>
                </c:pt>
                <c:pt idx="631">
                  <c:v>631.0</c:v>
                </c:pt>
                <c:pt idx="632">
                  <c:v>632.0</c:v>
                </c:pt>
                <c:pt idx="633">
                  <c:v>633.0</c:v>
                </c:pt>
                <c:pt idx="634">
                  <c:v>634.0</c:v>
                </c:pt>
                <c:pt idx="635">
                  <c:v>635.0</c:v>
                </c:pt>
                <c:pt idx="636">
                  <c:v>636.0</c:v>
                </c:pt>
                <c:pt idx="637">
                  <c:v>637.0</c:v>
                </c:pt>
                <c:pt idx="638">
                  <c:v>638.0</c:v>
                </c:pt>
                <c:pt idx="639">
                  <c:v>639.0</c:v>
                </c:pt>
                <c:pt idx="640">
                  <c:v>640.0</c:v>
                </c:pt>
                <c:pt idx="641">
                  <c:v>641.0</c:v>
                </c:pt>
                <c:pt idx="642">
                  <c:v>642.0</c:v>
                </c:pt>
                <c:pt idx="643">
                  <c:v>643.0</c:v>
                </c:pt>
                <c:pt idx="644">
                  <c:v>644.0</c:v>
                </c:pt>
                <c:pt idx="645">
                  <c:v>645.0</c:v>
                </c:pt>
                <c:pt idx="646">
                  <c:v>646.0</c:v>
                </c:pt>
                <c:pt idx="647">
                  <c:v>647.0</c:v>
                </c:pt>
                <c:pt idx="648">
                  <c:v>648.0</c:v>
                </c:pt>
                <c:pt idx="649">
                  <c:v>649.0</c:v>
                </c:pt>
                <c:pt idx="650">
                  <c:v>650.0</c:v>
                </c:pt>
                <c:pt idx="651">
                  <c:v>651.0</c:v>
                </c:pt>
                <c:pt idx="652">
                  <c:v>652.0</c:v>
                </c:pt>
                <c:pt idx="653">
                  <c:v>653.0</c:v>
                </c:pt>
                <c:pt idx="654">
                  <c:v>654.0</c:v>
                </c:pt>
                <c:pt idx="655">
                  <c:v>655.0</c:v>
                </c:pt>
                <c:pt idx="656">
                  <c:v>656.0</c:v>
                </c:pt>
                <c:pt idx="657">
                  <c:v>657.0</c:v>
                </c:pt>
                <c:pt idx="658">
                  <c:v>658.0</c:v>
                </c:pt>
                <c:pt idx="659">
                  <c:v>659.0</c:v>
                </c:pt>
                <c:pt idx="660">
                  <c:v>660.0</c:v>
                </c:pt>
                <c:pt idx="661">
                  <c:v>661.0</c:v>
                </c:pt>
                <c:pt idx="662">
                  <c:v>662.0</c:v>
                </c:pt>
                <c:pt idx="663">
                  <c:v>663.0</c:v>
                </c:pt>
                <c:pt idx="664">
                  <c:v>664.0</c:v>
                </c:pt>
                <c:pt idx="665">
                  <c:v>665.0</c:v>
                </c:pt>
                <c:pt idx="666">
                  <c:v>666.0</c:v>
                </c:pt>
                <c:pt idx="667">
                  <c:v>667.0</c:v>
                </c:pt>
                <c:pt idx="668">
                  <c:v>668.0</c:v>
                </c:pt>
                <c:pt idx="669">
                  <c:v>669.0</c:v>
                </c:pt>
                <c:pt idx="670">
                  <c:v>670.0</c:v>
                </c:pt>
                <c:pt idx="671">
                  <c:v>671.0</c:v>
                </c:pt>
                <c:pt idx="672">
                  <c:v>672.0</c:v>
                </c:pt>
                <c:pt idx="673">
                  <c:v>673.0</c:v>
                </c:pt>
                <c:pt idx="674">
                  <c:v>674.0</c:v>
                </c:pt>
                <c:pt idx="675">
                  <c:v>675.0</c:v>
                </c:pt>
                <c:pt idx="676">
                  <c:v>676.0</c:v>
                </c:pt>
                <c:pt idx="677">
                  <c:v>677.0</c:v>
                </c:pt>
                <c:pt idx="678">
                  <c:v>678.0</c:v>
                </c:pt>
                <c:pt idx="679">
                  <c:v>679.0</c:v>
                </c:pt>
                <c:pt idx="680">
                  <c:v>680.0</c:v>
                </c:pt>
                <c:pt idx="681">
                  <c:v>681.0</c:v>
                </c:pt>
                <c:pt idx="682">
                  <c:v>682.0</c:v>
                </c:pt>
                <c:pt idx="683">
                  <c:v>683.0</c:v>
                </c:pt>
                <c:pt idx="684">
                  <c:v>684.0</c:v>
                </c:pt>
                <c:pt idx="685">
                  <c:v>685.0</c:v>
                </c:pt>
                <c:pt idx="686">
                  <c:v>686.0</c:v>
                </c:pt>
                <c:pt idx="687">
                  <c:v>687.0</c:v>
                </c:pt>
                <c:pt idx="688">
                  <c:v>688.0</c:v>
                </c:pt>
                <c:pt idx="689">
                  <c:v>689.0</c:v>
                </c:pt>
                <c:pt idx="690">
                  <c:v>690.0</c:v>
                </c:pt>
                <c:pt idx="691">
                  <c:v>691.0</c:v>
                </c:pt>
                <c:pt idx="692">
                  <c:v>692.0</c:v>
                </c:pt>
                <c:pt idx="693">
                  <c:v>693.0</c:v>
                </c:pt>
                <c:pt idx="694">
                  <c:v>694.0</c:v>
                </c:pt>
                <c:pt idx="695">
                  <c:v>695.0</c:v>
                </c:pt>
                <c:pt idx="696">
                  <c:v>696.0</c:v>
                </c:pt>
                <c:pt idx="697">
                  <c:v>697.0</c:v>
                </c:pt>
                <c:pt idx="698">
                  <c:v>698.0</c:v>
                </c:pt>
                <c:pt idx="699">
                  <c:v>699.0</c:v>
                </c:pt>
                <c:pt idx="700">
                  <c:v>700.0</c:v>
                </c:pt>
                <c:pt idx="701">
                  <c:v>701.0</c:v>
                </c:pt>
                <c:pt idx="702">
                  <c:v>702.0</c:v>
                </c:pt>
                <c:pt idx="703">
                  <c:v>703.0</c:v>
                </c:pt>
                <c:pt idx="704">
                  <c:v>704.0</c:v>
                </c:pt>
                <c:pt idx="705">
                  <c:v>705.0</c:v>
                </c:pt>
                <c:pt idx="706">
                  <c:v>706.0</c:v>
                </c:pt>
                <c:pt idx="707">
                  <c:v>707.0</c:v>
                </c:pt>
                <c:pt idx="708">
                  <c:v>708.0</c:v>
                </c:pt>
                <c:pt idx="709">
                  <c:v>709.0</c:v>
                </c:pt>
                <c:pt idx="710">
                  <c:v>710.0</c:v>
                </c:pt>
                <c:pt idx="711">
                  <c:v>711.0</c:v>
                </c:pt>
                <c:pt idx="712">
                  <c:v>712.0</c:v>
                </c:pt>
                <c:pt idx="713">
                  <c:v>713.0</c:v>
                </c:pt>
                <c:pt idx="714">
                  <c:v>714.0</c:v>
                </c:pt>
                <c:pt idx="715">
                  <c:v>715.0</c:v>
                </c:pt>
                <c:pt idx="716">
                  <c:v>716.0</c:v>
                </c:pt>
                <c:pt idx="717">
                  <c:v>717.0</c:v>
                </c:pt>
                <c:pt idx="718">
                  <c:v>718.0</c:v>
                </c:pt>
                <c:pt idx="719">
                  <c:v>719.0</c:v>
                </c:pt>
                <c:pt idx="720">
                  <c:v>720.0</c:v>
                </c:pt>
                <c:pt idx="721">
                  <c:v>721.0</c:v>
                </c:pt>
                <c:pt idx="722">
                  <c:v>722.0</c:v>
                </c:pt>
                <c:pt idx="723">
                  <c:v>723.0</c:v>
                </c:pt>
                <c:pt idx="724">
                  <c:v>724.0</c:v>
                </c:pt>
                <c:pt idx="725">
                  <c:v>725.0</c:v>
                </c:pt>
                <c:pt idx="726">
                  <c:v>726.0</c:v>
                </c:pt>
                <c:pt idx="727">
                  <c:v>727.0</c:v>
                </c:pt>
                <c:pt idx="728">
                  <c:v>728.0</c:v>
                </c:pt>
                <c:pt idx="729">
                  <c:v>729.0</c:v>
                </c:pt>
                <c:pt idx="730">
                  <c:v>730.0</c:v>
                </c:pt>
                <c:pt idx="731">
                  <c:v>731.0</c:v>
                </c:pt>
                <c:pt idx="732">
                  <c:v>732.0</c:v>
                </c:pt>
                <c:pt idx="733">
                  <c:v>733.0</c:v>
                </c:pt>
                <c:pt idx="734">
                  <c:v>734.0</c:v>
                </c:pt>
                <c:pt idx="735">
                  <c:v>735.0</c:v>
                </c:pt>
                <c:pt idx="736">
                  <c:v>736.0</c:v>
                </c:pt>
                <c:pt idx="737">
                  <c:v>737.0</c:v>
                </c:pt>
                <c:pt idx="738">
                  <c:v>738.0</c:v>
                </c:pt>
                <c:pt idx="739">
                  <c:v>739.0</c:v>
                </c:pt>
                <c:pt idx="740">
                  <c:v>740.0</c:v>
                </c:pt>
                <c:pt idx="741">
                  <c:v>741.0</c:v>
                </c:pt>
                <c:pt idx="742">
                  <c:v>742.0</c:v>
                </c:pt>
                <c:pt idx="743">
                  <c:v>743.0</c:v>
                </c:pt>
                <c:pt idx="744">
                  <c:v>744.0</c:v>
                </c:pt>
                <c:pt idx="745">
                  <c:v>745.0</c:v>
                </c:pt>
                <c:pt idx="746">
                  <c:v>746.0</c:v>
                </c:pt>
                <c:pt idx="747">
                  <c:v>747.0</c:v>
                </c:pt>
                <c:pt idx="748">
                  <c:v>748.0</c:v>
                </c:pt>
                <c:pt idx="749">
                  <c:v>749.0</c:v>
                </c:pt>
                <c:pt idx="750">
                  <c:v>750.0</c:v>
                </c:pt>
                <c:pt idx="751">
                  <c:v>751.0</c:v>
                </c:pt>
                <c:pt idx="752">
                  <c:v>752.0</c:v>
                </c:pt>
                <c:pt idx="753">
                  <c:v>753.0</c:v>
                </c:pt>
                <c:pt idx="754">
                  <c:v>754.0</c:v>
                </c:pt>
                <c:pt idx="755">
                  <c:v>755.0</c:v>
                </c:pt>
                <c:pt idx="756">
                  <c:v>756.0</c:v>
                </c:pt>
                <c:pt idx="757">
                  <c:v>757.0</c:v>
                </c:pt>
                <c:pt idx="758">
                  <c:v>758.0</c:v>
                </c:pt>
                <c:pt idx="759">
                  <c:v>759.0</c:v>
                </c:pt>
                <c:pt idx="760">
                  <c:v>760.0</c:v>
                </c:pt>
                <c:pt idx="761">
                  <c:v>761.0</c:v>
                </c:pt>
                <c:pt idx="762">
                  <c:v>762.0</c:v>
                </c:pt>
                <c:pt idx="763">
                  <c:v>763.0</c:v>
                </c:pt>
                <c:pt idx="764">
                  <c:v>764.0</c:v>
                </c:pt>
                <c:pt idx="765">
                  <c:v>765.0</c:v>
                </c:pt>
                <c:pt idx="766">
                  <c:v>766.0</c:v>
                </c:pt>
                <c:pt idx="767">
                  <c:v>767.0</c:v>
                </c:pt>
                <c:pt idx="768">
                  <c:v>768.0</c:v>
                </c:pt>
                <c:pt idx="769">
                  <c:v>769.0</c:v>
                </c:pt>
                <c:pt idx="770">
                  <c:v>770.0</c:v>
                </c:pt>
                <c:pt idx="771">
                  <c:v>771.0</c:v>
                </c:pt>
                <c:pt idx="772">
                  <c:v>772.0</c:v>
                </c:pt>
                <c:pt idx="773">
                  <c:v>773.0</c:v>
                </c:pt>
                <c:pt idx="774">
                  <c:v>774.0</c:v>
                </c:pt>
                <c:pt idx="775">
                  <c:v>775.0</c:v>
                </c:pt>
                <c:pt idx="776">
                  <c:v>776.0</c:v>
                </c:pt>
                <c:pt idx="777">
                  <c:v>777.0</c:v>
                </c:pt>
                <c:pt idx="778">
                  <c:v>778.0</c:v>
                </c:pt>
                <c:pt idx="779">
                  <c:v>779.0</c:v>
                </c:pt>
                <c:pt idx="780">
                  <c:v>780.0</c:v>
                </c:pt>
                <c:pt idx="781">
                  <c:v>781.0</c:v>
                </c:pt>
                <c:pt idx="782">
                  <c:v>782.0</c:v>
                </c:pt>
                <c:pt idx="783">
                  <c:v>783.0</c:v>
                </c:pt>
                <c:pt idx="784">
                  <c:v>784.0</c:v>
                </c:pt>
                <c:pt idx="785">
                  <c:v>785.0</c:v>
                </c:pt>
                <c:pt idx="786">
                  <c:v>786.0</c:v>
                </c:pt>
                <c:pt idx="787">
                  <c:v>787.0</c:v>
                </c:pt>
                <c:pt idx="788">
                  <c:v>788.0</c:v>
                </c:pt>
                <c:pt idx="789">
                  <c:v>789.0</c:v>
                </c:pt>
                <c:pt idx="790">
                  <c:v>790.0</c:v>
                </c:pt>
                <c:pt idx="791">
                  <c:v>791.0</c:v>
                </c:pt>
                <c:pt idx="792">
                  <c:v>792.0</c:v>
                </c:pt>
                <c:pt idx="793">
                  <c:v>793.0</c:v>
                </c:pt>
                <c:pt idx="794">
                  <c:v>794.0</c:v>
                </c:pt>
                <c:pt idx="795">
                  <c:v>795.0</c:v>
                </c:pt>
                <c:pt idx="796">
                  <c:v>796.0</c:v>
                </c:pt>
                <c:pt idx="797">
                  <c:v>797.0</c:v>
                </c:pt>
                <c:pt idx="798">
                  <c:v>798.0</c:v>
                </c:pt>
                <c:pt idx="799">
                  <c:v>799.0</c:v>
                </c:pt>
                <c:pt idx="800">
                  <c:v>800.0</c:v>
                </c:pt>
                <c:pt idx="801">
                  <c:v>801.0</c:v>
                </c:pt>
                <c:pt idx="802">
                  <c:v>802.0</c:v>
                </c:pt>
                <c:pt idx="803">
                  <c:v>803.0</c:v>
                </c:pt>
                <c:pt idx="804">
                  <c:v>804.0</c:v>
                </c:pt>
                <c:pt idx="805">
                  <c:v>805.0</c:v>
                </c:pt>
                <c:pt idx="806">
                  <c:v>806.0</c:v>
                </c:pt>
                <c:pt idx="807">
                  <c:v>807.0</c:v>
                </c:pt>
                <c:pt idx="808">
                  <c:v>808.0</c:v>
                </c:pt>
                <c:pt idx="809">
                  <c:v>809.0</c:v>
                </c:pt>
                <c:pt idx="810">
                  <c:v>810.0</c:v>
                </c:pt>
                <c:pt idx="811">
                  <c:v>811.0</c:v>
                </c:pt>
                <c:pt idx="812">
                  <c:v>812.0</c:v>
                </c:pt>
                <c:pt idx="813">
                  <c:v>813.0</c:v>
                </c:pt>
                <c:pt idx="814">
                  <c:v>814.0</c:v>
                </c:pt>
                <c:pt idx="815">
                  <c:v>815.0</c:v>
                </c:pt>
                <c:pt idx="816">
                  <c:v>816.0</c:v>
                </c:pt>
                <c:pt idx="817">
                  <c:v>817.0</c:v>
                </c:pt>
                <c:pt idx="818">
                  <c:v>818.0</c:v>
                </c:pt>
                <c:pt idx="819">
                  <c:v>819.0</c:v>
                </c:pt>
                <c:pt idx="820">
                  <c:v>820.0</c:v>
                </c:pt>
                <c:pt idx="821">
                  <c:v>821.0</c:v>
                </c:pt>
                <c:pt idx="822">
                  <c:v>822.0</c:v>
                </c:pt>
                <c:pt idx="823">
                  <c:v>823.0</c:v>
                </c:pt>
                <c:pt idx="824">
                  <c:v>824.0</c:v>
                </c:pt>
                <c:pt idx="825">
                  <c:v>825.0</c:v>
                </c:pt>
                <c:pt idx="826">
                  <c:v>826.0</c:v>
                </c:pt>
                <c:pt idx="827">
                  <c:v>827.0</c:v>
                </c:pt>
                <c:pt idx="828">
                  <c:v>828.0</c:v>
                </c:pt>
                <c:pt idx="829">
                  <c:v>829.0</c:v>
                </c:pt>
                <c:pt idx="830">
                  <c:v>830.0</c:v>
                </c:pt>
                <c:pt idx="831">
                  <c:v>831.0</c:v>
                </c:pt>
                <c:pt idx="832">
                  <c:v>832.0</c:v>
                </c:pt>
                <c:pt idx="833">
                  <c:v>833.0</c:v>
                </c:pt>
                <c:pt idx="834">
                  <c:v>834.0</c:v>
                </c:pt>
                <c:pt idx="835">
                  <c:v>835.0</c:v>
                </c:pt>
                <c:pt idx="836">
                  <c:v>836.0</c:v>
                </c:pt>
                <c:pt idx="837">
                  <c:v>837.0</c:v>
                </c:pt>
                <c:pt idx="838">
                  <c:v>838.0</c:v>
                </c:pt>
                <c:pt idx="839">
                  <c:v>839.0</c:v>
                </c:pt>
                <c:pt idx="840">
                  <c:v>840.0</c:v>
                </c:pt>
                <c:pt idx="841">
                  <c:v>841.0</c:v>
                </c:pt>
                <c:pt idx="842">
                  <c:v>842.0</c:v>
                </c:pt>
                <c:pt idx="843">
                  <c:v>843.0</c:v>
                </c:pt>
                <c:pt idx="844">
                  <c:v>844.0</c:v>
                </c:pt>
                <c:pt idx="845">
                  <c:v>845.0</c:v>
                </c:pt>
                <c:pt idx="846">
                  <c:v>846.0</c:v>
                </c:pt>
                <c:pt idx="847">
                  <c:v>847.0</c:v>
                </c:pt>
                <c:pt idx="848">
                  <c:v>848.0</c:v>
                </c:pt>
                <c:pt idx="849">
                  <c:v>849.0</c:v>
                </c:pt>
                <c:pt idx="850">
                  <c:v>850.0</c:v>
                </c:pt>
                <c:pt idx="851">
                  <c:v>851.0</c:v>
                </c:pt>
                <c:pt idx="852">
                  <c:v>852.0</c:v>
                </c:pt>
                <c:pt idx="853">
                  <c:v>853.0</c:v>
                </c:pt>
                <c:pt idx="854">
                  <c:v>854.0</c:v>
                </c:pt>
                <c:pt idx="855">
                  <c:v>855.0</c:v>
                </c:pt>
                <c:pt idx="856">
                  <c:v>856.0</c:v>
                </c:pt>
                <c:pt idx="857">
                  <c:v>857.0</c:v>
                </c:pt>
                <c:pt idx="858">
                  <c:v>858.0</c:v>
                </c:pt>
                <c:pt idx="859">
                  <c:v>859.0</c:v>
                </c:pt>
                <c:pt idx="860">
                  <c:v>860.0</c:v>
                </c:pt>
                <c:pt idx="861">
                  <c:v>861.0</c:v>
                </c:pt>
                <c:pt idx="862">
                  <c:v>862.0</c:v>
                </c:pt>
                <c:pt idx="863">
                  <c:v>863.0</c:v>
                </c:pt>
                <c:pt idx="864">
                  <c:v>864.0</c:v>
                </c:pt>
                <c:pt idx="865">
                  <c:v>865.0</c:v>
                </c:pt>
                <c:pt idx="866">
                  <c:v>866.0</c:v>
                </c:pt>
                <c:pt idx="867">
                  <c:v>867.0</c:v>
                </c:pt>
                <c:pt idx="868">
                  <c:v>868.0</c:v>
                </c:pt>
                <c:pt idx="869">
                  <c:v>869.0</c:v>
                </c:pt>
                <c:pt idx="870">
                  <c:v>870.0</c:v>
                </c:pt>
                <c:pt idx="871">
                  <c:v>871.0</c:v>
                </c:pt>
                <c:pt idx="872">
                  <c:v>872.0</c:v>
                </c:pt>
                <c:pt idx="873">
                  <c:v>873.0</c:v>
                </c:pt>
                <c:pt idx="874">
                  <c:v>874.0</c:v>
                </c:pt>
                <c:pt idx="875">
                  <c:v>875.0</c:v>
                </c:pt>
                <c:pt idx="876">
                  <c:v>876.0</c:v>
                </c:pt>
                <c:pt idx="877">
                  <c:v>877.0</c:v>
                </c:pt>
                <c:pt idx="878">
                  <c:v>878.0</c:v>
                </c:pt>
                <c:pt idx="879">
                  <c:v>879.0</c:v>
                </c:pt>
                <c:pt idx="880">
                  <c:v>880.0</c:v>
                </c:pt>
                <c:pt idx="881">
                  <c:v>881.0</c:v>
                </c:pt>
                <c:pt idx="882">
                  <c:v>882.0</c:v>
                </c:pt>
                <c:pt idx="883">
                  <c:v>883.0</c:v>
                </c:pt>
                <c:pt idx="884">
                  <c:v>884.0</c:v>
                </c:pt>
                <c:pt idx="885">
                  <c:v>885.0</c:v>
                </c:pt>
                <c:pt idx="886">
                  <c:v>886.0</c:v>
                </c:pt>
                <c:pt idx="887">
                  <c:v>887.0</c:v>
                </c:pt>
                <c:pt idx="888">
                  <c:v>888.0</c:v>
                </c:pt>
                <c:pt idx="889">
                  <c:v>889.0</c:v>
                </c:pt>
                <c:pt idx="890">
                  <c:v>890.0</c:v>
                </c:pt>
                <c:pt idx="891">
                  <c:v>891.0</c:v>
                </c:pt>
                <c:pt idx="892">
                  <c:v>892.0</c:v>
                </c:pt>
                <c:pt idx="893">
                  <c:v>893.0</c:v>
                </c:pt>
                <c:pt idx="894">
                  <c:v>894.0</c:v>
                </c:pt>
                <c:pt idx="895">
                  <c:v>895.0</c:v>
                </c:pt>
                <c:pt idx="896">
                  <c:v>896.0</c:v>
                </c:pt>
                <c:pt idx="897">
                  <c:v>897.0</c:v>
                </c:pt>
                <c:pt idx="898">
                  <c:v>898.0</c:v>
                </c:pt>
                <c:pt idx="899">
                  <c:v>899.0</c:v>
                </c:pt>
                <c:pt idx="900">
                  <c:v>900.0</c:v>
                </c:pt>
                <c:pt idx="901">
                  <c:v>901.0</c:v>
                </c:pt>
                <c:pt idx="902">
                  <c:v>902.0</c:v>
                </c:pt>
                <c:pt idx="903">
                  <c:v>903.0</c:v>
                </c:pt>
                <c:pt idx="904">
                  <c:v>904.0</c:v>
                </c:pt>
                <c:pt idx="905">
                  <c:v>905.0</c:v>
                </c:pt>
                <c:pt idx="906">
                  <c:v>906.0</c:v>
                </c:pt>
                <c:pt idx="907">
                  <c:v>907.0</c:v>
                </c:pt>
                <c:pt idx="908">
                  <c:v>908.0</c:v>
                </c:pt>
                <c:pt idx="909">
                  <c:v>909.0</c:v>
                </c:pt>
                <c:pt idx="910">
                  <c:v>910.0</c:v>
                </c:pt>
                <c:pt idx="911">
                  <c:v>911.0</c:v>
                </c:pt>
                <c:pt idx="912">
                  <c:v>912.0</c:v>
                </c:pt>
                <c:pt idx="913">
                  <c:v>913.0</c:v>
                </c:pt>
                <c:pt idx="914">
                  <c:v>914.0</c:v>
                </c:pt>
                <c:pt idx="915">
                  <c:v>915.0</c:v>
                </c:pt>
                <c:pt idx="916">
                  <c:v>916.0</c:v>
                </c:pt>
                <c:pt idx="917">
                  <c:v>917.0</c:v>
                </c:pt>
                <c:pt idx="918">
                  <c:v>918.0</c:v>
                </c:pt>
                <c:pt idx="919">
                  <c:v>919.0</c:v>
                </c:pt>
                <c:pt idx="920">
                  <c:v>920.0</c:v>
                </c:pt>
                <c:pt idx="921">
                  <c:v>921.0</c:v>
                </c:pt>
                <c:pt idx="922">
                  <c:v>922.0</c:v>
                </c:pt>
                <c:pt idx="923">
                  <c:v>923.0</c:v>
                </c:pt>
                <c:pt idx="924">
                  <c:v>924.0</c:v>
                </c:pt>
                <c:pt idx="925">
                  <c:v>925.0</c:v>
                </c:pt>
                <c:pt idx="926">
                  <c:v>926.0</c:v>
                </c:pt>
                <c:pt idx="927">
                  <c:v>927.0</c:v>
                </c:pt>
                <c:pt idx="928">
                  <c:v>928.0</c:v>
                </c:pt>
                <c:pt idx="929">
                  <c:v>929.0</c:v>
                </c:pt>
                <c:pt idx="930">
                  <c:v>930.0</c:v>
                </c:pt>
                <c:pt idx="931">
                  <c:v>931.0</c:v>
                </c:pt>
                <c:pt idx="932">
                  <c:v>932.0</c:v>
                </c:pt>
                <c:pt idx="933">
                  <c:v>933.0</c:v>
                </c:pt>
                <c:pt idx="934">
                  <c:v>934.0</c:v>
                </c:pt>
                <c:pt idx="935">
                  <c:v>935.0</c:v>
                </c:pt>
                <c:pt idx="936">
                  <c:v>936.0</c:v>
                </c:pt>
                <c:pt idx="937">
                  <c:v>937.0</c:v>
                </c:pt>
                <c:pt idx="938">
                  <c:v>938.0</c:v>
                </c:pt>
                <c:pt idx="939">
                  <c:v>939.0</c:v>
                </c:pt>
                <c:pt idx="940">
                  <c:v>940.0</c:v>
                </c:pt>
                <c:pt idx="941">
                  <c:v>941.0</c:v>
                </c:pt>
                <c:pt idx="942">
                  <c:v>942.0</c:v>
                </c:pt>
                <c:pt idx="943">
                  <c:v>943.0</c:v>
                </c:pt>
                <c:pt idx="944">
                  <c:v>944.0</c:v>
                </c:pt>
                <c:pt idx="945">
                  <c:v>945.0</c:v>
                </c:pt>
                <c:pt idx="946">
                  <c:v>946.0</c:v>
                </c:pt>
                <c:pt idx="947">
                  <c:v>947.0</c:v>
                </c:pt>
                <c:pt idx="948">
                  <c:v>948.0</c:v>
                </c:pt>
                <c:pt idx="949">
                  <c:v>949.0</c:v>
                </c:pt>
                <c:pt idx="950">
                  <c:v>950.0</c:v>
                </c:pt>
                <c:pt idx="951">
                  <c:v>951.0</c:v>
                </c:pt>
                <c:pt idx="952">
                  <c:v>952.0</c:v>
                </c:pt>
                <c:pt idx="953">
                  <c:v>953.0</c:v>
                </c:pt>
                <c:pt idx="954">
                  <c:v>954.0</c:v>
                </c:pt>
                <c:pt idx="955">
                  <c:v>955.0</c:v>
                </c:pt>
                <c:pt idx="956">
                  <c:v>956.0</c:v>
                </c:pt>
                <c:pt idx="957">
                  <c:v>957.0</c:v>
                </c:pt>
                <c:pt idx="958">
                  <c:v>958.0</c:v>
                </c:pt>
                <c:pt idx="959">
                  <c:v>959.0</c:v>
                </c:pt>
                <c:pt idx="960">
                  <c:v>960.0</c:v>
                </c:pt>
                <c:pt idx="961">
                  <c:v>961.0</c:v>
                </c:pt>
                <c:pt idx="962">
                  <c:v>962.0</c:v>
                </c:pt>
                <c:pt idx="963">
                  <c:v>963.0</c:v>
                </c:pt>
                <c:pt idx="964">
                  <c:v>964.0</c:v>
                </c:pt>
                <c:pt idx="965">
                  <c:v>965.0</c:v>
                </c:pt>
                <c:pt idx="966">
                  <c:v>966.0</c:v>
                </c:pt>
                <c:pt idx="967">
                  <c:v>967.0</c:v>
                </c:pt>
                <c:pt idx="968">
                  <c:v>968.0</c:v>
                </c:pt>
                <c:pt idx="969">
                  <c:v>969.0</c:v>
                </c:pt>
                <c:pt idx="970">
                  <c:v>970.0</c:v>
                </c:pt>
                <c:pt idx="971">
                  <c:v>971.0</c:v>
                </c:pt>
                <c:pt idx="972">
                  <c:v>972.0</c:v>
                </c:pt>
                <c:pt idx="973">
                  <c:v>973.0</c:v>
                </c:pt>
                <c:pt idx="974">
                  <c:v>974.0</c:v>
                </c:pt>
                <c:pt idx="975">
                  <c:v>975.0</c:v>
                </c:pt>
                <c:pt idx="976">
                  <c:v>976.0</c:v>
                </c:pt>
                <c:pt idx="977">
                  <c:v>977.0</c:v>
                </c:pt>
                <c:pt idx="978">
                  <c:v>978.0</c:v>
                </c:pt>
                <c:pt idx="979">
                  <c:v>979.0</c:v>
                </c:pt>
                <c:pt idx="980">
                  <c:v>980.0</c:v>
                </c:pt>
                <c:pt idx="981">
                  <c:v>981.0</c:v>
                </c:pt>
                <c:pt idx="982">
                  <c:v>982.0</c:v>
                </c:pt>
                <c:pt idx="983">
                  <c:v>983.0</c:v>
                </c:pt>
                <c:pt idx="984">
                  <c:v>984.0</c:v>
                </c:pt>
                <c:pt idx="985">
                  <c:v>985.0</c:v>
                </c:pt>
                <c:pt idx="986">
                  <c:v>986.0</c:v>
                </c:pt>
                <c:pt idx="987">
                  <c:v>987.0</c:v>
                </c:pt>
                <c:pt idx="988">
                  <c:v>988.0</c:v>
                </c:pt>
                <c:pt idx="989">
                  <c:v>989.0</c:v>
                </c:pt>
                <c:pt idx="990">
                  <c:v>990.0</c:v>
                </c:pt>
                <c:pt idx="991">
                  <c:v>991.0</c:v>
                </c:pt>
                <c:pt idx="992">
                  <c:v>992.0</c:v>
                </c:pt>
                <c:pt idx="993">
                  <c:v>993.0</c:v>
                </c:pt>
                <c:pt idx="994">
                  <c:v>994.0</c:v>
                </c:pt>
                <c:pt idx="995">
                  <c:v>995.0</c:v>
                </c:pt>
                <c:pt idx="996">
                  <c:v>996.0</c:v>
                </c:pt>
                <c:pt idx="997">
                  <c:v>997.0</c:v>
                </c:pt>
                <c:pt idx="998">
                  <c:v>998.0</c:v>
                </c:pt>
                <c:pt idx="999">
                  <c:v>999.0</c:v>
                </c:pt>
                <c:pt idx="1000">
                  <c:v>1000.0</c:v>
                </c:pt>
                <c:pt idx="1001">
                  <c:v>1001.0</c:v>
                </c:pt>
                <c:pt idx="1002">
                  <c:v>1002.0</c:v>
                </c:pt>
                <c:pt idx="1003">
                  <c:v>1003.0</c:v>
                </c:pt>
                <c:pt idx="1004">
                  <c:v>1004.0</c:v>
                </c:pt>
                <c:pt idx="1005">
                  <c:v>1005.0</c:v>
                </c:pt>
                <c:pt idx="1006">
                  <c:v>1006.0</c:v>
                </c:pt>
                <c:pt idx="1007">
                  <c:v>1007.0</c:v>
                </c:pt>
                <c:pt idx="1008">
                  <c:v>1008.0</c:v>
                </c:pt>
                <c:pt idx="1009">
                  <c:v>1009.0</c:v>
                </c:pt>
                <c:pt idx="1010">
                  <c:v>1010.0</c:v>
                </c:pt>
                <c:pt idx="1011">
                  <c:v>1011.0</c:v>
                </c:pt>
                <c:pt idx="1012">
                  <c:v>1012.0</c:v>
                </c:pt>
                <c:pt idx="1013">
                  <c:v>1013.0</c:v>
                </c:pt>
                <c:pt idx="1014">
                  <c:v>1014.0</c:v>
                </c:pt>
                <c:pt idx="1015">
                  <c:v>1015.0</c:v>
                </c:pt>
                <c:pt idx="1016">
                  <c:v>1016.0</c:v>
                </c:pt>
                <c:pt idx="1017">
                  <c:v>1017.0</c:v>
                </c:pt>
                <c:pt idx="1018">
                  <c:v>1018.0</c:v>
                </c:pt>
                <c:pt idx="1019">
                  <c:v>1019.0</c:v>
                </c:pt>
                <c:pt idx="1020">
                  <c:v>1020.0</c:v>
                </c:pt>
                <c:pt idx="1021">
                  <c:v>1021.0</c:v>
                </c:pt>
                <c:pt idx="1022">
                  <c:v>1022.0</c:v>
                </c:pt>
                <c:pt idx="1023">
                  <c:v>1023.0</c:v>
                </c:pt>
                <c:pt idx="1024">
                  <c:v>1024.0</c:v>
                </c:pt>
                <c:pt idx="1025">
                  <c:v>1025.0</c:v>
                </c:pt>
                <c:pt idx="1026">
                  <c:v>1026.0</c:v>
                </c:pt>
                <c:pt idx="1027">
                  <c:v>1027.0</c:v>
                </c:pt>
                <c:pt idx="1028">
                  <c:v>1028.0</c:v>
                </c:pt>
                <c:pt idx="1029">
                  <c:v>1029.0</c:v>
                </c:pt>
                <c:pt idx="1030">
                  <c:v>1030.0</c:v>
                </c:pt>
                <c:pt idx="1031">
                  <c:v>1031.0</c:v>
                </c:pt>
                <c:pt idx="1032">
                  <c:v>1032.0</c:v>
                </c:pt>
                <c:pt idx="1033">
                  <c:v>1033.0</c:v>
                </c:pt>
                <c:pt idx="1034">
                  <c:v>1034.0</c:v>
                </c:pt>
                <c:pt idx="1035">
                  <c:v>1035.0</c:v>
                </c:pt>
                <c:pt idx="1036">
                  <c:v>1036.0</c:v>
                </c:pt>
                <c:pt idx="1037">
                  <c:v>1037.0</c:v>
                </c:pt>
                <c:pt idx="1038">
                  <c:v>1038.0</c:v>
                </c:pt>
                <c:pt idx="1039">
                  <c:v>1039.0</c:v>
                </c:pt>
                <c:pt idx="1040">
                  <c:v>1040.0</c:v>
                </c:pt>
                <c:pt idx="1041">
                  <c:v>1041.0</c:v>
                </c:pt>
                <c:pt idx="1042">
                  <c:v>1042.0</c:v>
                </c:pt>
                <c:pt idx="1043">
                  <c:v>1043.0</c:v>
                </c:pt>
                <c:pt idx="1044">
                  <c:v>1044.0</c:v>
                </c:pt>
                <c:pt idx="1045">
                  <c:v>1045.0</c:v>
                </c:pt>
                <c:pt idx="1046">
                  <c:v>1046.0</c:v>
                </c:pt>
                <c:pt idx="1047">
                  <c:v>1047.0</c:v>
                </c:pt>
                <c:pt idx="1048">
                  <c:v>1048.0</c:v>
                </c:pt>
                <c:pt idx="1049">
                  <c:v>1049.0</c:v>
                </c:pt>
                <c:pt idx="1050">
                  <c:v>1050.0</c:v>
                </c:pt>
                <c:pt idx="1051">
                  <c:v>1051.0</c:v>
                </c:pt>
                <c:pt idx="1052">
                  <c:v>1052.0</c:v>
                </c:pt>
                <c:pt idx="1053">
                  <c:v>1053.0</c:v>
                </c:pt>
                <c:pt idx="1054">
                  <c:v>1054.0</c:v>
                </c:pt>
                <c:pt idx="1055">
                  <c:v>1055.0</c:v>
                </c:pt>
                <c:pt idx="1056">
                  <c:v>1056.0</c:v>
                </c:pt>
                <c:pt idx="1057">
                  <c:v>1057.0</c:v>
                </c:pt>
                <c:pt idx="1058">
                  <c:v>1058.0</c:v>
                </c:pt>
                <c:pt idx="1059">
                  <c:v>1059.0</c:v>
                </c:pt>
                <c:pt idx="1060">
                  <c:v>1060.0</c:v>
                </c:pt>
                <c:pt idx="1061">
                  <c:v>1061.0</c:v>
                </c:pt>
                <c:pt idx="1062">
                  <c:v>1062.0</c:v>
                </c:pt>
                <c:pt idx="1063">
                  <c:v>1063.0</c:v>
                </c:pt>
                <c:pt idx="1064">
                  <c:v>1064.0</c:v>
                </c:pt>
                <c:pt idx="1065">
                  <c:v>1065.0</c:v>
                </c:pt>
                <c:pt idx="1066">
                  <c:v>1066.0</c:v>
                </c:pt>
                <c:pt idx="1067">
                  <c:v>1067.0</c:v>
                </c:pt>
                <c:pt idx="1068">
                  <c:v>1068.0</c:v>
                </c:pt>
                <c:pt idx="1069">
                  <c:v>1069.0</c:v>
                </c:pt>
                <c:pt idx="1070">
                  <c:v>1070.0</c:v>
                </c:pt>
                <c:pt idx="1071">
                  <c:v>1071.0</c:v>
                </c:pt>
                <c:pt idx="1072">
                  <c:v>1072.0</c:v>
                </c:pt>
                <c:pt idx="1073">
                  <c:v>1073.0</c:v>
                </c:pt>
                <c:pt idx="1074">
                  <c:v>1074.0</c:v>
                </c:pt>
                <c:pt idx="1075">
                  <c:v>1075.0</c:v>
                </c:pt>
                <c:pt idx="1076">
                  <c:v>1076.0</c:v>
                </c:pt>
                <c:pt idx="1077">
                  <c:v>1077.0</c:v>
                </c:pt>
                <c:pt idx="1078">
                  <c:v>1078.0</c:v>
                </c:pt>
                <c:pt idx="1079">
                  <c:v>1079.0</c:v>
                </c:pt>
                <c:pt idx="1080">
                  <c:v>1080.0</c:v>
                </c:pt>
                <c:pt idx="1081">
                  <c:v>1081.0</c:v>
                </c:pt>
                <c:pt idx="1082">
                  <c:v>1082.0</c:v>
                </c:pt>
                <c:pt idx="1083">
                  <c:v>1083.0</c:v>
                </c:pt>
                <c:pt idx="1084">
                  <c:v>1084.0</c:v>
                </c:pt>
                <c:pt idx="1085">
                  <c:v>1085.0</c:v>
                </c:pt>
                <c:pt idx="1086">
                  <c:v>1086.0</c:v>
                </c:pt>
                <c:pt idx="1087">
                  <c:v>1087.0</c:v>
                </c:pt>
                <c:pt idx="1088">
                  <c:v>1088.0</c:v>
                </c:pt>
                <c:pt idx="1089">
                  <c:v>1089.0</c:v>
                </c:pt>
                <c:pt idx="1090">
                  <c:v>1090.0</c:v>
                </c:pt>
                <c:pt idx="1091">
                  <c:v>1091.0</c:v>
                </c:pt>
                <c:pt idx="1092">
                  <c:v>1092.0</c:v>
                </c:pt>
                <c:pt idx="1093">
                  <c:v>1093.0</c:v>
                </c:pt>
                <c:pt idx="1094">
                  <c:v>1094.0</c:v>
                </c:pt>
                <c:pt idx="1095">
                  <c:v>1095.0</c:v>
                </c:pt>
                <c:pt idx="1096">
                  <c:v>1096.0</c:v>
                </c:pt>
                <c:pt idx="1097">
                  <c:v>1097.0</c:v>
                </c:pt>
                <c:pt idx="1098">
                  <c:v>1098.0</c:v>
                </c:pt>
                <c:pt idx="1099">
                  <c:v>1099.0</c:v>
                </c:pt>
                <c:pt idx="1100">
                  <c:v>1100.0</c:v>
                </c:pt>
                <c:pt idx="1101">
                  <c:v>1101.0</c:v>
                </c:pt>
                <c:pt idx="1102">
                  <c:v>1102.0</c:v>
                </c:pt>
                <c:pt idx="1103">
                  <c:v>1103.0</c:v>
                </c:pt>
                <c:pt idx="1104">
                  <c:v>1104.0</c:v>
                </c:pt>
                <c:pt idx="1105">
                  <c:v>1105.0</c:v>
                </c:pt>
                <c:pt idx="1106">
                  <c:v>1106.0</c:v>
                </c:pt>
                <c:pt idx="1107">
                  <c:v>1107.0</c:v>
                </c:pt>
                <c:pt idx="1108">
                  <c:v>1108.0</c:v>
                </c:pt>
                <c:pt idx="1109">
                  <c:v>1109.0</c:v>
                </c:pt>
                <c:pt idx="1110">
                  <c:v>1110.0</c:v>
                </c:pt>
                <c:pt idx="1111">
                  <c:v>1111.0</c:v>
                </c:pt>
                <c:pt idx="1112">
                  <c:v>1112.0</c:v>
                </c:pt>
                <c:pt idx="1113">
                  <c:v>1113.0</c:v>
                </c:pt>
                <c:pt idx="1114">
                  <c:v>1114.0</c:v>
                </c:pt>
                <c:pt idx="1115">
                  <c:v>1115.0</c:v>
                </c:pt>
                <c:pt idx="1116">
                  <c:v>1116.0</c:v>
                </c:pt>
                <c:pt idx="1117">
                  <c:v>1117.0</c:v>
                </c:pt>
                <c:pt idx="1118">
                  <c:v>1118.0</c:v>
                </c:pt>
                <c:pt idx="1119">
                  <c:v>1119.0</c:v>
                </c:pt>
                <c:pt idx="1120">
                  <c:v>1120.0</c:v>
                </c:pt>
                <c:pt idx="1121">
                  <c:v>1121.0</c:v>
                </c:pt>
                <c:pt idx="1122">
                  <c:v>1122.0</c:v>
                </c:pt>
                <c:pt idx="1123">
                  <c:v>1123.0</c:v>
                </c:pt>
                <c:pt idx="1124">
                  <c:v>1124.0</c:v>
                </c:pt>
                <c:pt idx="1125">
                  <c:v>1125.0</c:v>
                </c:pt>
                <c:pt idx="1126">
                  <c:v>1126.0</c:v>
                </c:pt>
                <c:pt idx="1127">
                  <c:v>1127.0</c:v>
                </c:pt>
                <c:pt idx="1128">
                  <c:v>1128.0</c:v>
                </c:pt>
                <c:pt idx="1129">
                  <c:v>1129.0</c:v>
                </c:pt>
                <c:pt idx="1130">
                  <c:v>1130.0</c:v>
                </c:pt>
                <c:pt idx="1131">
                  <c:v>1131.0</c:v>
                </c:pt>
                <c:pt idx="1132">
                  <c:v>1132.0</c:v>
                </c:pt>
                <c:pt idx="1133">
                  <c:v>1133.0</c:v>
                </c:pt>
                <c:pt idx="1134">
                  <c:v>1134.0</c:v>
                </c:pt>
                <c:pt idx="1135">
                  <c:v>1135.0</c:v>
                </c:pt>
                <c:pt idx="1136">
                  <c:v>1136.0</c:v>
                </c:pt>
                <c:pt idx="1137">
                  <c:v>1137.0</c:v>
                </c:pt>
                <c:pt idx="1138">
                  <c:v>1138.0</c:v>
                </c:pt>
                <c:pt idx="1139">
                  <c:v>1139.0</c:v>
                </c:pt>
                <c:pt idx="1140">
                  <c:v>1140.0</c:v>
                </c:pt>
                <c:pt idx="1141">
                  <c:v>1141.0</c:v>
                </c:pt>
                <c:pt idx="1142">
                  <c:v>1142.0</c:v>
                </c:pt>
                <c:pt idx="1143">
                  <c:v>1143.0</c:v>
                </c:pt>
                <c:pt idx="1144">
                  <c:v>1144.0</c:v>
                </c:pt>
                <c:pt idx="1145">
                  <c:v>1145.0</c:v>
                </c:pt>
                <c:pt idx="1146">
                  <c:v>1146.0</c:v>
                </c:pt>
                <c:pt idx="1147">
                  <c:v>1147.0</c:v>
                </c:pt>
                <c:pt idx="1148">
                  <c:v>1148.0</c:v>
                </c:pt>
                <c:pt idx="1149">
                  <c:v>1149.0</c:v>
                </c:pt>
                <c:pt idx="1150">
                  <c:v>1150.0</c:v>
                </c:pt>
                <c:pt idx="1151">
                  <c:v>1151.0</c:v>
                </c:pt>
                <c:pt idx="1152">
                  <c:v>1152.0</c:v>
                </c:pt>
                <c:pt idx="1153">
                  <c:v>1153.0</c:v>
                </c:pt>
                <c:pt idx="1154">
                  <c:v>1154.0</c:v>
                </c:pt>
                <c:pt idx="1155">
                  <c:v>1155.0</c:v>
                </c:pt>
                <c:pt idx="1156">
                  <c:v>1156.0</c:v>
                </c:pt>
                <c:pt idx="1157">
                  <c:v>1157.0</c:v>
                </c:pt>
                <c:pt idx="1158">
                  <c:v>1158.0</c:v>
                </c:pt>
                <c:pt idx="1159">
                  <c:v>1159.0</c:v>
                </c:pt>
                <c:pt idx="1160">
                  <c:v>1160.0</c:v>
                </c:pt>
                <c:pt idx="1161">
                  <c:v>1161.0</c:v>
                </c:pt>
                <c:pt idx="1162">
                  <c:v>1162.0</c:v>
                </c:pt>
                <c:pt idx="1163">
                  <c:v>1163.0</c:v>
                </c:pt>
                <c:pt idx="1164">
                  <c:v>1164.0</c:v>
                </c:pt>
                <c:pt idx="1165">
                  <c:v>1165.0</c:v>
                </c:pt>
                <c:pt idx="1166">
                  <c:v>1166.0</c:v>
                </c:pt>
                <c:pt idx="1167">
                  <c:v>1167.0</c:v>
                </c:pt>
                <c:pt idx="1168">
                  <c:v>1168.0</c:v>
                </c:pt>
                <c:pt idx="1169">
                  <c:v>1169.0</c:v>
                </c:pt>
                <c:pt idx="1170">
                  <c:v>1170.0</c:v>
                </c:pt>
                <c:pt idx="1171">
                  <c:v>1171.0</c:v>
                </c:pt>
                <c:pt idx="1172">
                  <c:v>1172.0</c:v>
                </c:pt>
                <c:pt idx="1173">
                  <c:v>1173.0</c:v>
                </c:pt>
                <c:pt idx="1174">
                  <c:v>1174.0</c:v>
                </c:pt>
                <c:pt idx="1175">
                  <c:v>1175.0</c:v>
                </c:pt>
                <c:pt idx="1176">
                  <c:v>1176.0</c:v>
                </c:pt>
                <c:pt idx="1177">
                  <c:v>1177.0</c:v>
                </c:pt>
                <c:pt idx="1178">
                  <c:v>1178.0</c:v>
                </c:pt>
                <c:pt idx="1179">
                  <c:v>1179.0</c:v>
                </c:pt>
                <c:pt idx="1180">
                  <c:v>1180.0</c:v>
                </c:pt>
                <c:pt idx="1181">
                  <c:v>1181.0</c:v>
                </c:pt>
                <c:pt idx="1182">
                  <c:v>1182.0</c:v>
                </c:pt>
                <c:pt idx="1183">
                  <c:v>1183.0</c:v>
                </c:pt>
                <c:pt idx="1184">
                  <c:v>1184.0</c:v>
                </c:pt>
                <c:pt idx="1185">
                  <c:v>1185.0</c:v>
                </c:pt>
                <c:pt idx="1186">
                  <c:v>1186.0</c:v>
                </c:pt>
                <c:pt idx="1187">
                  <c:v>1187.0</c:v>
                </c:pt>
                <c:pt idx="1188">
                  <c:v>1188.0</c:v>
                </c:pt>
                <c:pt idx="1189">
                  <c:v>1189.0</c:v>
                </c:pt>
                <c:pt idx="1190">
                  <c:v>1190.0</c:v>
                </c:pt>
                <c:pt idx="1191">
                  <c:v>1191.0</c:v>
                </c:pt>
                <c:pt idx="1192">
                  <c:v>1192.0</c:v>
                </c:pt>
                <c:pt idx="1193">
                  <c:v>1193.0</c:v>
                </c:pt>
                <c:pt idx="1194">
                  <c:v>1194.0</c:v>
                </c:pt>
                <c:pt idx="1195">
                  <c:v>1195.0</c:v>
                </c:pt>
                <c:pt idx="1196">
                  <c:v>1196.0</c:v>
                </c:pt>
                <c:pt idx="1197">
                  <c:v>1197.0</c:v>
                </c:pt>
                <c:pt idx="1198">
                  <c:v>1198.0</c:v>
                </c:pt>
                <c:pt idx="1199">
                  <c:v>1199.0</c:v>
                </c:pt>
                <c:pt idx="1200">
                  <c:v>1200.0</c:v>
                </c:pt>
                <c:pt idx="1201">
                  <c:v>1201.0</c:v>
                </c:pt>
                <c:pt idx="1202">
                  <c:v>1202.0</c:v>
                </c:pt>
                <c:pt idx="1203">
                  <c:v>1203.0</c:v>
                </c:pt>
                <c:pt idx="1204">
                  <c:v>1204.0</c:v>
                </c:pt>
                <c:pt idx="1205">
                  <c:v>1205.0</c:v>
                </c:pt>
                <c:pt idx="1206">
                  <c:v>1206.0</c:v>
                </c:pt>
                <c:pt idx="1207">
                  <c:v>1207.0</c:v>
                </c:pt>
                <c:pt idx="1208">
                  <c:v>1208.0</c:v>
                </c:pt>
                <c:pt idx="1209">
                  <c:v>1209.0</c:v>
                </c:pt>
                <c:pt idx="1210">
                  <c:v>1210.0</c:v>
                </c:pt>
                <c:pt idx="1211">
                  <c:v>1211.0</c:v>
                </c:pt>
                <c:pt idx="1212">
                  <c:v>1212.0</c:v>
                </c:pt>
                <c:pt idx="1213">
                  <c:v>1213.0</c:v>
                </c:pt>
                <c:pt idx="1214">
                  <c:v>1214.0</c:v>
                </c:pt>
                <c:pt idx="1215">
                  <c:v>1215.0</c:v>
                </c:pt>
                <c:pt idx="1216">
                  <c:v>1216.0</c:v>
                </c:pt>
                <c:pt idx="1217">
                  <c:v>1217.0</c:v>
                </c:pt>
                <c:pt idx="1218">
                  <c:v>1218.0</c:v>
                </c:pt>
                <c:pt idx="1219">
                  <c:v>1219.0</c:v>
                </c:pt>
                <c:pt idx="1220">
                  <c:v>1220.0</c:v>
                </c:pt>
                <c:pt idx="1221">
                  <c:v>1221.0</c:v>
                </c:pt>
                <c:pt idx="1222">
                  <c:v>1222.0</c:v>
                </c:pt>
                <c:pt idx="1223">
                  <c:v>1223.0</c:v>
                </c:pt>
                <c:pt idx="1224">
                  <c:v>1224.0</c:v>
                </c:pt>
                <c:pt idx="1225">
                  <c:v>1225.0</c:v>
                </c:pt>
                <c:pt idx="1226">
                  <c:v>1226.0</c:v>
                </c:pt>
                <c:pt idx="1227">
                  <c:v>1227.0</c:v>
                </c:pt>
                <c:pt idx="1228">
                  <c:v>1228.0</c:v>
                </c:pt>
                <c:pt idx="1229">
                  <c:v>1229.0</c:v>
                </c:pt>
                <c:pt idx="1230">
                  <c:v>1230.0</c:v>
                </c:pt>
                <c:pt idx="1231">
                  <c:v>1231.0</c:v>
                </c:pt>
                <c:pt idx="1232">
                  <c:v>1232.0</c:v>
                </c:pt>
                <c:pt idx="1233">
                  <c:v>1233.0</c:v>
                </c:pt>
                <c:pt idx="1234">
                  <c:v>1234.0</c:v>
                </c:pt>
                <c:pt idx="1235">
                  <c:v>1235.0</c:v>
                </c:pt>
                <c:pt idx="1236">
                  <c:v>1236.0</c:v>
                </c:pt>
                <c:pt idx="1237">
                  <c:v>1237.0</c:v>
                </c:pt>
                <c:pt idx="1238">
                  <c:v>1238.0</c:v>
                </c:pt>
                <c:pt idx="1239">
                  <c:v>1239.0</c:v>
                </c:pt>
                <c:pt idx="1240">
                  <c:v>1240.0</c:v>
                </c:pt>
                <c:pt idx="1241">
                  <c:v>1241.0</c:v>
                </c:pt>
                <c:pt idx="1242">
                  <c:v>1242.0</c:v>
                </c:pt>
                <c:pt idx="1243">
                  <c:v>1243.0</c:v>
                </c:pt>
                <c:pt idx="1244">
                  <c:v>1244.0</c:v>
                </c:pt>
                <c:pt idx="1245">
                  <c:v>1245.0</c:v>
                </c:pt>
                <c:pt idx="1246">
                  <c:v>1246.0</c:v>
                </c:pt>
                <c:pt idx="1247">
                  <c:v>1247.0</c:v>
                </c:pt>
                <c:pt idx="1248">
                  <c:v>1248.0</c:v>
                </c:pt>
                <c:pt idx="1249">
                  <c:v>1249.0</c:v>
                </c:pt>
                <c:pt idx="1250">
                  <c:v>1250.0</c:v>
                </c:pt>
                <c:pt idx="1251">
                  <c:v>1251.0</c:v>
                </c:pt>
                <c:pt idx="1252">
                  <c:v>1252.0</c:v>
                </c:pt>
                <c:pt idx="1253">
                  <c:v>1253.0</c:v>
                </c:pt>
                <c:pt idx="1254">
                  <c:v>1254.0</c:v>
                </c:pt>
                <c:pt idx="1255">
                  <c:v>1255.0</c:v>
                </c:pt>
                <c:pt idx="1256">
                  <c:v>1256.0</c:v>
                </c:pt>
                <c:pt idx="1257">
                  <c:v>1257.0</c:v>
                </c:pt>
                <c:pt idx="1258">
                  <c:v>1258.0</c:v>
                </c:pt>
                <c:pt idx="1259">
                  <c:v>1259.0</c:v>
                </c:pt>
                <c:pt idx="1260">
                  <c:v>1260.0</c:v>
                </c:pt>
                <c:pt idx="1261">
                  <c:v>1261.0</c:v>
                </c:pt>
                <c:pt idx="1262">
                  <c:v>1262.0</c:v>
                </c:pt>
                <c:pt idx="1263">
                  <c:v>1263.0</c:v>
                </c:pt>
                <c:pt idx="1264">
                  <c:v>1264.0</c:v>
                </c:pt>
                <c:pt idx="1265">
                  <c:v>1265.0</c:v>
                </c:pt>
                <c:pt idx="1266">
                  <c:v>1266.0</c:v>
                </c:pt>
                <c:pt idx="1267">
                  <c:v>1267.0</c:v>
                </c:pt>
                <c:pt idx="1268">
                  <c:v>1268.0</c:v>
                </c:pt>
                <c:pt idx="1269">
                  <c:v>1269.0</c:v>
                </c:pt>
                <c:pt idx="1270">
                  <c:v>1270.0</c:v>
                </c:pt>
                <c:pt idx="1271">
                  <c:v>1271.0</c:v>
                </c:pt>
                <c:pt idx="1272">
                  <c:v>1272.0</c:v>
                </c:pt>
                <c:pt idx="1273">
                  <c:v>1273.0</c:v>
                </c:pt>
                <c:pt idx="1274">
                  <c:v>1274.0</c:v>
                </c:pt>
                <c:pt idx="1275">
                  <c:v>1275.0</c:v>
                </c:pt>
                <c:pt idx="1276">
                  <c:v>1276.0</c:v>
                </c:pt>
                <c:pt idx="1277">
                  <c:v>1277.0</c:v>
                </c:pt>
                <c:pt idx="1278">
                  <c:v>1278.0</c:v>
                </c:pt>
                <c:pt idx="1279">
                  <c:v>1279.0</c:v>
                </c:pt>
                <c:pt idx="1280">
                  <c:v>1280.0</c:v>
                </c:pt>
                <c:pt idx="1281">
                  <c:v>1281.0</c:v>
                </c:pt>
                <c:pt idx="1282">
                  <c:v>1282.0</c:v>
                </c:pt>
                <c:pt idx="1283">
                  <c:v>1283.0</c:v>
                </c:pt>
                <c:pt idx="1284">
                  <c:v>1284.0</c:v>
                </c:pt>
                <c:pt idx="1285">
                  <c:v>1285.0</c:v>
                </c:pt>
                <c:pt idx="1286">
                  <c:v>1286.0</c:v>
                </c:pt>
                <c:pt idx="1287">
                  <c:v>1287.0</c:v>
                </c:pt>
                <c:pt idx="1288">
                  <c:v>1288.0</c:v>
                </c:pt>
                <c:pt idx="1289">
                  <c:v>1289.0</c:v>
                </c:pt>
                <c:pt idx="1290">
                  <c:v>1290.0</c:v>
                </c:pt>
                <c:pt idx="1291">
                  <c:v>1291.0</c:v>
                </c:pt>
                <c:pt idx="1292">
                  <c:v>1292.0</c:v>
                </c:pt>
                <c:pt idx="1293">
                  <c:v>1293.0</c:v>
                </c:pt>
                <c:pt idx="1294">
                  <c:v>1294.0</c:v>
                </c:pt>
                <c:pt idx="1295">
                  <c:v>1295.0</c:v>
                </c:pt>
                <c:pt idx="1296">
                  <c:v>1296.0</c:v>
                </c:pt>
                <c:pt idx="1297">
                  <c:v>1297.0</c:v>
                </c:pt>
                <c:pt idx="1298">
                  <c:v>1298.0</c:v>
                </c:pt>
                <c:pt idx="1299">
                  <c:v>1299.0</c:v>
                </c:pt>
                <c:pt idx="1300">
                  <c:v>1300.0</c:v>
                </c:pt>
                <c:pt idx="1301">
                  <c:v>1301.0</c:v>
                </c:pt>
                <c:pt idx="1302">
                  <c:v>1302.0</c:v>
                </c:pt>
                <c:pt idx="1303">
                  <c:v>1303.0</c:v>
                </c:pt>
                <c:pt idx="1304">
                  <c:v>1304.0</c:v>
                </c:pt>
                <c:pt idx="1305">
                  <c:v>1305.0</c:v>
                </c:pt>
                <c:pt idx="1306">
                  <c:v>1306.0</c:v>
                </c:pt>
                <c:pt idx="1307">
                  <c:v>1307.0</c:v>
                </c:pt>
                <c:pt idx="1308">
                  <c:v>1308.0</c:v>
                </c:pt>
                <c:pt idx="1309">
                  <c:v>1309.0</c:v>
                </c:pt>
                <c:pt idx="1310">
                  <c:v>1310.0</c:v>
                </c:pt>
                <c:pt idx="1311">
                  <c:v>1311.0</c:v>
                </c:pt>
                <c:pt idx="1312">
                  <c:v>1312.0</c:v>
                </c:pt>
                <c:pt idx="1313">
                  <c:v>1313.0</c:v>
                </c:pt>
                <c:pt idx="1314">
                  <c:v>1314.0</c:v>
                </c:pt>
                <c:pt idx="1315">
                  <c:v>1315.0</c:v>
                </c:pt>
                <c:pt idx="1316">
                  <c:v>1316.0</c:v>
                </c:pt>
                <c:pt idx="1317">
                  <c:v>1317.0</c:v>
                </c:pt>
                <c:pt idx="1318">
                  <c:v>1318.0</c:v>
                </c:pt>
                <c:pt idx="1319">
                  <c:v>1319.0</c:v>
                </c:pt>
                <c:pt idx="1320">
                  <c:v>1320.0</c:v>
                </c:pt>
                <c:pt idx="1321">
                  <c:v>1321.0</c:v>
                </c:pt>
                <c:pt idx="1322">
                  <c:v>1322.0</c:v>
                </c:pt>
                <c:pt idx="1323">
                  <c:v>1323.0</c:v>
                </c:pt>
                <c:pt idx="1324">
                  <c:v>1324.0</c:v>
                </c:pt>
                <c:pt idx="1325">
                  <c:v>1325.0</c:v>
                </c:pt>
                <c:pt idx="1326">
                  <c:v>1326.0</c:v>
                </c:pt>
                <c:pt idx="1327">
                  <c:v>1327.0</c:v>
                </c:pt>
                <c:pt idx="1328">
                  <c:v>1328.0</c:v>
                </c:pt>
                <c:pt idx="1329">
                  <c:v>1329.0</c:v>
                </c:pt>
                <c:pt idx="1330">
                  <c:v>1330.0</c:v>
                </c:pt>
                <c:pt idx="1331">
                  <c:v>1331.0</c:v>
                </c:pt>
                <c:pt idx="1332">
                  <c:v>1332.0</c:v>
                </c:pt>
                <c:pt idx="1333">
                  <c:v>1333.0</c:v>
                </c:pt>
                <c:pt idx="1334">
                  <c:v>1334.0</c:v>
                </c:pt>
                <c:pt idx="1335">
                  <c:v>1335.0</c:v>
                </c:pt>
                <c:pt idx="1336">
                  <c:v>1336.0</c:v>
                </c:pt>
                <c:pt idx="1337">
                  <c:v>1337.0</c:v>
                </c:pt>
                <c:pt idx="1338">
                  <c:v>1338.0</c:v>
                </c:pt>
                <c:pt idx="1339">
                  <c:v>1339.0</c:v>
                </c:pt>
                <c:pt idx="1340">
                  <c:v>1340.0</c:v>
                </c:pt>
                <c:pt idx="1341">
                  <c:v>1341.0</c:v>
                </c:pt>
                <c:pt idx="1342">
                  <c:v>1342.0</c:v>
                </c:pt>
                <c:pt idx="1343">
                  <c:v>1343.0</c:v>
                </c:pt>
                <c:pt idx="1344">
                  <c:v>1344.0</c:v>
                </c:pt>
                <c:pt idx="1345">
                  <c:v>1345.0</c:v>
                </c:pt>
                <c:pt idx="1346">
                  <c:v>1346.0</c:v>
                </c:pt>
                <c:pt idx="1347">
                  <c:v>1347.0</c:v>
                </c:pt>
                <c:pt idx="1348">
                  <c:v>1348.0</c:v>
                </c:pt>
                <c:pt idx="1349">
                  <c:v>1349.0</c:v>
                </c:pt>
                <c:pt idx="1350">
                  <c:v>1350.0</c:v>
                </c:pt>
                <c:pt idx="1351">
                  <c:v>1351.0</c:v>
                </c:pt>
                <c:pt idx="1352">
                  <c:v>1352.0</c:v>
                </c:pt>
                <c:pt idx="1353">
                  <c:v>1353.0</c:v>
                </c:pt>
                <c:pt idx="1354">
                  <c:v>1354.0</c:v>
                </c:pt>
                <c:pt idx="1355">
                  <c:v>1355.0</c:v>
                </c:pt>
                <c:pt idx="1356">
                  <c:v>1356.0</c:v>
                </c:pt>
                <c:pt idx="1357">
                  <c:v>1357.0</c:v>
                </c:pt>
                <c:pt idx="1358">
                  <c:v>1358.0</c:v>
                </c:pt>
                <c:pt idx="1359">
                  <c:v>1359.0</c:v>
                </c:pt>
                <c:pt idx="1360">
                  <c:v>1360.0</c:v>
                </c:pt>
                <c:pt idx="1361">
                  <c:v>1361.0</c:v>
                </c:pt>
                <c:pt idx="1362">
                  <c:v>1362.0</c:v>
                </c:pt>
                <c:pt idx="1363">
                  <c:v>1363.0</c:v>
                </c:pt>
                <c:pt idx="1364">
                  <c:v>1364.0</c:v>
                </c:pt>
                <c:pt idx="1365">
                  <c:v>1365.0</c:v>
                </c:pt>
                <c:pt idx="1366">
                  <c:v>1366.0</c:v>
                </c:pt>
                <c:pt idx="1367">
                  <c:v>1367.0</c:v>
                </c:pt>
                <c:pt idx="1368">
                  <c:v>1368.0</c:v>
                </c:pt>
                <c:pt idx="1369">
                  <c:v>1369.0</c:v>
                </c:pt>
                <c:pt idx="1370">
                  <c:v>1370.0</c:v>
                </c:pt>
                <c:pt idx="1371">
                  <c:v>1371.0</c:v>
                </c:pt>
                <c:pt idx="1372">
                  <c:v>1372.0</c:v>
                </c:pt>
                <c:pt idx="1373">
                  <c:v>1373.0</c:v>
                </c:pt>
                <c:pt idx="1374">
                  <c:v>1374.0</c:v>
                </c:pt>
                <c:pt idx="1375">
                  <c:v>1375.0</c:v>
                </c:pt>
                <c:pt idx="1376">
                  <c:v>1376.0</c:v>
                </c:pt>
                <c:pt idx="1377">
                  <c:v>1377.0</c:v>
                </c:pt>
                <c:pt idx="1378">
                  <c:v>1378.0</c:v>
                </c:pt>
                <c:pt idx="1379">
                  <c:v>1379.0</c:v>
                </c:pt>
                <c:pt idx="1380">
                  <c:v>1380.0</c:v>
                </c:pt>
                <c:pt idx="1381">
                  <c:v>1381.0</c:v>
                </c:pt>
                <c:pt idx="1382">
                  <c:v>1382.0</c:v>
                </c:pt>
                <c:pt idx="1383">
                  <c:v>1383.0</c:v>
                </c:pt>
                <c:pt idx="1384">
                  <c:v>1384.0</c:v>
                </c:pt>
                <c:pt idx="1385">
                  <c:v>1385.0</c:v>
                </c:pt>
                <c:pt idx="1386">
                  <c:v>1386.0</c:v>
                </c:pt>
                <c:pt idx="1387">
                  <c:v>1387.0</c:v>
                </c:pt>
                <c:pt idx="1388">
                  <c:v>1388.0</c:v>
                </c:pt>
                <c:pt idx="1389">
                  <c:v>1389.0</c:v>
                </c:pt>
                <c:pt idx="1390">
                  <c:v>1390.0</c:v>
                </c:pt>
                <c:pt idx="1391">
                  <c:v>1391.0</c:v>
                </c:pt>
                <c:pt idx="1392">
                  <c:v>1392.0</c:v>
                </c:pt>
                <c:pt idx="1393">
                  <c:v>1393.0</c:v>
                </c:pt>
                <c:pt idx="1394">
                  <c:v>1394.0</c:v>
                </c:pt>
                <c:pt idx="1395">
                  <c:v>1395.0</c:v>
                </c:pt>
                <c:pt idx="1396">
                  <c:v>1396.0</c:v>
                </c:pt>
                <c:pt idx="1397">
                  <c:v>1397.0</c:v>
                </c:pt>
                <c:pt idx="1398">
                  <c:v>1398.0</c:v>
                </c:pt>
                <c:pt idx="1399">
                  <c:v>1399.0</c:v>
                </c:pt>
                <c:pt idx="1400">
                  <c:v>1400.0</c:v>
                </c:pt>
                <c:pt idx="1401">
                  <c:v>1401.0</c:v>
                </c:pt>
                <c:pt idx="1402">
                  <c:v>1402.0</c:v>
                </c:pt>
                <c:pt idx="1403">
                  <c:v>1403.0</c:v>
                </c:pt>
                <c:pt idx="1404">
                  <c:v>1404.0</c:v>
                </c:pt>
                <c:pt idx="1405">
                  <c:v>1405.0</c:v>
                </c:pt>
                <c:pt idx="1406">
                  <c:v>1406.0</c:v>
                </c:pt>
                <c:pt idx="1407">
                  <c:v>1407.0</c:v>
                </c:pt>
                <c:pt idx="1408">
                  <c:v>1408.0</c:v>
                </c:pt>
                <c:pt idx="1409">
                  <c:v>1409.0</c:v>
                </c:pt>
                <c:pt idx="1410">
                  <c:v>1410.0</c:v>
                </c:pt>
                <c:pt idx="1411">
                  <c:v>1411.0</c:v>
                </c:pt>
                <c:pt idx="1412">
                  <c:v>1412.0</c:v>
                </c:pt>
                <c:pt idx="1413">
                  <c:v>1413.0</c:v>
                </c:pt>
                <c:pt idx="1414">
                  <c:v>1414.0</c:v>
                </c:pt>
                <c:pt idx="1415">
                  <c:v>1415.0</c:v>
                </c:pt>
                <c:pt idx="1416">
                  <c:v>1416.0</c:v>
                </c:pt>
                <c:pt idx="1417">
                  <c:v>1417.0</c:v>
                </c:pt>
                <c:pt idx="1418">
                  <c:v>1418.0</c:v>
                </c:pt>
                <c:pt idx="1419">
                  <c:v>1419.0</c:v>
                </c:pt>
                <c:pt idx="1420">
                  <c:v>1420.0</c:v>
                </c:pt>
                <c:pt idx="1421">
                  <c:v>1421.0</c:v>
                </c:pt>
                <c:pt idx="1422">
                  <c:v>1422.0</c:v>
                </c:pt>
                <c:pt idx="1423">
                  <c:v>1423.0</c:v>
                </c:pt>
                <c:pt idx="1424">
                  <c:v>1424.0</c:v>
                </c:pt>
                <c:pt idx="1425">
                  <c:v>1425.0</c:v>
                </c:pt>
                <c:pt idx="1426">
                  <c:v>1426.0</c:v>
                </c:pt>
                <c:pt idx="1427">
                  <c:v>1427.0</c:v>
                </c:pt>
                <c:pt idx="1428">
                  <c:v>1428.0</c:v>
                </c:pt>
                <c:pt idx="1429">
                  <c:v>1429.0</c:v>
                </c:pt>
                <c:pt idx="1430">
                  <c:v>1430.0</c:v>
                </c:pt>
                <c:pt idx="1431">
                  <c:v>1431.0</c:v>
                </c:pt>
                <c:pt idx="1432">
                  <c:v>1432.0</c:v>
                </c:pt>
                <c:pt idx="1433">
                  <c:v>1433.0</c:v>
                </c:pt>
                <c:pt idx="1434">
                  <c:v>1434.0</c:v>
                </c:pt>
                <c:pt idx="1435">
                  <c:v>1435.0</c:v>
                </c:pt>
                <c:pt idx="1436">
                  <c:v>1436.0</c:v>
                </c:pt>
                <c:pt idx="1437">
                  <c:v>1437.0</c:v>
                </c:pt>
                <c:pt idx="1438">
                  <c:v>1438.0</c:v>
                </c:pt>
                <c:pt idx="1439">
                  <c:v>1439.0</c:v>
                </c:pt>
                <c:pt idx="1440">
                  <c:v>1440.0</c:v>
                </c:pt>
                <c:pt idx="1441">
                  <c:v>1441.0</c:v>
                </c:pt>
                <c:pt idx="1442">
                  <c:v>1442.0</c:v>
                </c:pt>
                <c:pt idx="1443">
                  <c:v>1443.0</c:v>
                </c:pt>
                <c:pt idx="1444">
                  <c:v>1444.0</c:v>
                </c:pt>
                <c:pt idx="1445">
                  <c:v>1445.0</c:v>
                </c:pt>
                <c:pt idx="1446">
                  <c:v>1446.0</c:v>
                </c:pt>
                <c:pt idx="1447">
                  <c:v>1447.0</c:v>
                </c:pt>
                <c:pt idx="1448">
                  <c:v>1448.0</c:v>
                </c:pt>
                <c:pt idx="1449">
                  <c:v>1449.0</c:v>
                </c:pt>
                <c:pt idx="1450">
                  <c:v>1450.0</c:v>
                </c:pt>
                <c:pt idx="1451">
                  <c:v>1451.0</c:v>
                </c:pt>
                <c:pt idx="1452">
                  <c:v>1452.0</c:v>
                </c:pt>
                <c:pt idx="1453">
                  <c:v>1453.0</c:v>
                </c:pt>
                <c:pt idx="1454">
                  <c:v>1454.0</c:v>
                </c:pt>
                <c:pt idx="1455">
                  <c:v>1455.0</c:v>
                </c:pt>
                <c:pt idx="1456">
                  <c:v>1456.0</c:v>
                </c:pt>
                <c:pt idx="1457">
                  <c:v>1457.0</c:v>
                </c:pt>
                <c:pt idx="1458">
                  <c:v>1458.0</c:v>
                </c:pt>
                <c:pt idx="1459">
                  <c:v>1459.0</c:v>
                </c:pt>
                <c:pt idx="1460">
                  <c:v>1460.0</c:v>
                </c:pt>
                <c:pt idx="1461">
                  <c:v>1461.0</c:v>
                </c:pt>
                <c:pt idx="1462">
                  <c:v>1462.0</c:v>
                </c:pt>
                <c:pt idx="1463">
                  <c:v>1463.0</c:v>
                </c:pt>
                <c:pt idx="1464">
                  <c:v>1464.0</c:v>
                </c:pt>
                <c:pt idx="1465">
                  <c:v>1465.0</c:v>
                </c:pt>
                <c:pt idx="1466">
                  <c:v>1466.0</c:v>
                </c:pt>
                <c:pt idx="1467">
                  <c:v>1467.0</c:v>
                </c:pt>
                <c:pt idx="1468">
                  <c:v>1468.0</c:v>
                </c:pt>
                <c:pt idx="1469">
                  <c:v>1469.0</c:v>
                </c:pt>
                <c:pt idx="1470">
                  <c:v>1470.0</c:v>
                </c:pt>
                <c:pt idx="1471">
                  <c:v>1471.0</c:v>
                </c:pt>
                <c:pt idx="1472">
                  <c:v>1472.0</c:v>
                </c:pt>
                <c:pt idx="1473">
                  <c:v>1473.0</c:v>
                </c:pt>
                <c:pt idx="1474">
                  <c:v>1474.0</c:v>
                </c:pt>
                <c:pt idx="1475">
                  <c:v>1475.0</c:v>
                </c:pt>
                <c:pt idx="1476">
                  <c:v>1476.0</c:v>
                </c:pt>
                <c:pt idx="1477">
                  <c:v>1477.0</c:v>
                </c:pt>
                <c:pt idx="1478">
                  <c:v>1478.0</c:v>
                </c:pt>
                <c:pt idx="1479">
                  <c:v>1479.0</c:v>
                </c:pt>
                <c:pt idx="1480">
                  <c:v>1480.0</c:v>
                </c:pt>
                <c:pt idx="1481">
                  <c:v>1481.0</c:v>
                </c:pt>
                <c:pt idx="1482">
                  <c:v>1482.0</c:v>
                </c:pt>
                <c:pt idx="1483">
                  <c:v>1483.0</c:v>
                </c:pt>
                <c:pt idx="1484">
                  <c:v>1484.0</c:v>
                </c:pt>
                <c:pt idx="1485">
                  <c:v>1485.0</c:v>
                </c:pt>
                <c:pt idx="1486">
                  <c:v>1486.0</c:v>
                </c:pt>
                <c:pt idx="1487">
                  <c:v>1487.0</c:v>
                </c:pt>
                <c:pt idx="1488">
                  <c:v>1488.0</c:v>
                </c:pt>
                <c:pt idx="1489">
                  <c:v>1489.0</c:v>
                </c:pt>
                <c:pt idx="1490">
                  <c:v>1490.0</c:v>
                </c:pt>
                <c:pt idx="1491">
                  <c:v>1491.0</c:v>
                </c:pt>
                <c:pt idx="1492">
                  <c:v>1492.0</c:v>
                </c:pt>
                <c:pt idx="1493">
                  <c:v>1493.0</c:v>
                </c:pt>
                <c:pt idx="1494">
                  <c:v>1494.0</c:v>
                </c:pt>
                <c:pt idx="1495">
                  <c:v>1495.0</c:v>
                </c:pt>
                <c:pt idx="1496">
                  <c:v>1496.0</c:v>
                </c:pt>
                <c:pt idx="1497">
                  <c:v>1497.0</c:v>
                </c:pt>
                <c:pt idx="1498">
                  <c:v>1498.0</c:v>
                </c:pt>
                <c:pt idx="1499">
                  <c:v>1499.0</c:v>
                </c:pt>
                <c:pt idx="1500">
                  <c:v>1500.0</c:v>
                </c:pt>
                <c:pt idx="1501">
                  <c:v>1501.0</c:v>
                </c:pt>
                <c:pt idx="1502">
                  <c:v>1502.0</c:v>
                </c:pt>
                <c:pt idx="1503">
                  <c:v>1503.0</c:v>
                </c:pt>
                <c:pt idx="1504">
                  <c:v>1504.0</c:v>
                </c:pt>
                <c:pt idx="1505">
                  <c:v>1505.0</c:v>
                </c:pt>
                <c:pt idx="1506">
                  <c:v>1506.0</c:v>
                </c:pt>
                <c:pt idx="1507">
                  <c:v>1507.0</c:v>
                </c:pt>
                <c:pt idx="1508">
                  <c:v>1508.0</c:v>
                </c:pt>
                <c:pt idx="1509">
                  <c:v>1509.0</c:v>
                </c:pt>
                <c:pt idx="1510">
                  <c:v>1510.0</c:v>
                </c:pt>
                <c:pt idx="1511">
                  <c:v>1511.0</c:v>
                </c:pt>
                <c:pt idx="1512">
                  <c:v>1512.0</c:v>
                </c:pt>
                <c:pt idx="1513">
                  <c:v>1513.0</c:v>
                </c:pt>
                <c:pt idx="1514">
                  <c:v>1514.0</c:v>
                </c:pt>
                <c:pt idx="1515">
                  <c:v>1515.0</c:v>
                </c:pt>
                <c:pt idx="1516">
                  <c:v>1516.0</c:v>
                </c:pt>
                <c:pt idx="1517">
                  <c:v>1517.0</c:v>
                </c:pt>
                <c:pt idx="1518">
                  <c:v>1518.0</c:v>
                </c:pt>
                <c:pt idx="1519">
                  <c:v>1519.0</c:v>
                </c:pt>
                <c:pt idx="1520">
                  <c:v>1520.0</c:v>
                </c:pt>
                <c:pt idx="1521">
                  <c:v>1521.0</c:v>
                </c:pt>
                <c:pt idx="1522">
                  <c:v>1522.0</c:v>
                </c:pt>
                <c:pt idx="1523">
                  <c:v>1523.0</c:v>
                </c:pt>
                <c:pt idx="1524">
                  <c:v>1524.0</c:v>
                </c:pt>
                <c:pt idx="1525">
                  <c:v>1525.0</c:v>
                </c:pt>
                <c:pt idx="1526">
                  <c:v>1526.0</c:v>
                </c:pt>
                <c:pt idx="1527">
                  <c:v>1527.0</c:v>
                </c:pt>
                <c:pt idx="1528">
                  <c:v>1528.0</c:v>
                </c:pt>
                <c:pt idx="1529">
                  <c:v>1529.0</c:v>
                </c:pt>
                <c:pt idx="1530">
                  <c:v>1530.0</c:v>
                </c:pt>
                <c:pt idx="1531">
                  <c:v>1531.0</c:v>
                </c:pt>
                <c:pt idx="1532">
                  <c:v>1532.0</c:v>
                </c:pt>
                <c:pt idx="1533">
                  <c:v>1533.0</c:v>
                </c:pt>
                <c:pt idx="1534">
                  <c:v>1534.0</c:v>
                </c:pt>
                <c:pt idx="1535">
                  <c:v>1535.0</c:v>
                </c:pt>
                <c:pt idx="1536">
                  <c:v>1536.0</c:v>
                </c:pt>
                <c:pt idx="1537">
                  <c:v>1537.0</c:v>
                </c:pt>
                <c:pt idx="1538">
                  <c:v>1538.0</c:v>
                </c:pt>
                <c:pt idx="1539">
                  <c:v>1539.0</c:v>
                </c:pt>
                <c:pt idx="1540">
                  <c:v>1540.0</c:v>
                </c:pt>
                <c:pt idx="1541">
                  <c:v>1541.0</c:v>
                </c:pt>
                <c:pt idx="1542">
                  <c:v>1542.0</c:v>
                </c:pt>
                <c:pt idx="1543">
                  <c:v>1543.0</c:v>
                </c:pt>
                <c:pt idx="1544">
                  <c:v>1544.0</c:v>
                </c:pt>
                <c:pt idx="1545">
                  <c:v>1545.0</c:v>
                </c:pt>
                <c:pt idx="1546">
                  <c:v>1546.0</c:v>
                </c:pt>
                <c:pt idx="1547">
                  <c:v>1547.0</c:v>
                </c:pt>
                <c:pt idx="1548">
                  <c:v>1548.0</c:v>
                </c:pt>
                <c:pt idx="1549">
                  <c:v>1549.0</c:v>
                </c:pt>
                <c:pt idx="1550">
                  <c:v>1550.0</c:v>
                </c:pt>
                <c:pt idx="1551">
                  <c:v>1551.0</c:v>
                </c:pt>
                <c:pt idx="1552">
                  <c:v>1552.0</c:v>
                </c:pt>
                <c:pt idx="1553">
                  <c:v>1553.0</c:v>
                </c:pt>
                <c:pt idx="1554">
                  <c:v>1554.0</c:v>
                </c:pt>
                <c:pt idx="1555">
                  <c:v>1555.0</c:v>
                </c:pt>
                <c:pt idx="1556">
                  <c:v>1556.0</c:v>
                </c:pt>
                <c:pt idx="1557">
                  <c:v>1557.0</c:v>
                </c:pt>
                <c:pt idx="1558">
                  <c:v>1558.0</c:v>
                </c:pt>
                <c:pt idx="1559">
                  <c:v>1559.0</c:v>
                </c:pt>
                <c:pt idx="1560">
                  <c:v>1560.0</c:v>
                </c:pt>
                <c:pt idx="1561">
                  <c:v>1561.0</c:v>
                </c:pt>
                <c:pt idx="1562">
                  <c:v>1562.0</c:v>
                </c:pt>
                <c:pt idx="1563">
                  <c:v>1563.0</c:v>
                </c:pt>
                <c:pt idx="1564">
                  <c:v>1564.0</c:v>
                </c:pt>
                <c:pt idx="1565">
                  <c:v>1565.0</c:v>
                </c:pt>
                <c:pt idx="1566">
                  <c:v>1566.0</c:v>
                </c:pt>
                <c:pt idx="1567">
                  <c:v>1567.0</c:v>
                </c:pt>
                <c:pt idx="1568">
                  <c:v>1568.0</c:v>
                </c:pt>
                <c:pt idx="1569">
                  <c:v>1569.0</c:v>
                </c:pt>
                <c:pt idx="1570">
                  <c:v>1570.0</c:v>
                </c:pt>
                <c:pt idx="1571">
                  <c:v>1571.0</c:v>
                </c:pt>
                <c:pt idx="1572">
                  <c:v>1572.0</c:v>
                </c:pt>
                <c:pt idx="1573">
                  <c:v>1573.0</c:v>
                </c:pt>
                <c:pt idx="1574">
                  <c:v>1574.0</c:v>
                </c:pt>
                <c:pt idx="1575">
                  <c:v>1575.0</c:v>
                </c:pt>
                <c:pt idx="1576">
                  <c:v>1576.0</c:v>
                </c:pt>
                <c:pt idx="1577">
                  <c:v>1577.0</c:v>
                </c:pt>
                <c:pt idx="1578">
                  <c:v>1578.0</c:v>
                </c:pt>
                <c:pt idx="1579">
                  <c:v>1579.0</c:v>
                </c:pt>
                <c:pt idx="1580">
                  <c:v>1580.0</c:v>
                </c:pt>
                <c:pt idx="1581">
                  <c:v>1581.0</c:v>
                </c:pt>
                <c:pt idx="1582">
                  <c:v>1582.0</c:v>
                </c:pt>
                <c:pt idx="1583">
                  <c:v>1583.0</c:v>
                </c:pt>
                <c:pt idx="1584">
                  <c:v>1584.0</c:v>
                </c:pt>
                <c:pt idx="1585">
                  <c:v>1585.0</c:v>
                </c:pt>
                <c:pt idx="1586">
                  <c:v>1586.0</c:v>
                </c:pt>
                <c:pt idx="1587">
                  <c:v>1587.0</c:v>
                </c:pt>
                <c:pt idx="1588">
                  <c:v>1588.0</c:v>
                </c:pt>
                <c:pt idx="1589">
                  <c:v>1589.0</c:v>
                </c:pt>
                <c:pt idx="1590">
                  <c:v>1590.0</c:v>
                </c:pt>
                <c:pt idx="1591">
                  <c:v>1591.0</c:v>
                </c:pt>
                <c:pt idx="1592">
                  <c:v>1592.0</c:v>
                </c:pt>
                <c:pt idx="1593">
                  <c:v>1593.0</c:v>
                </c:pt>
                <c:pt idx="1594">
                  <c:v>1594.0</c:v>
                </c:pt>
                <c:pt idx="1595">
                  <c:v>1595.0</c:v>
                </c:pt>
                <c:pt idx="1596">
                  <c:v>1596.0</c:v>
                </c:pt>
                <c:pt idx="1597">
                  <c:v>1597.0</c:v>
                </c:pt>
                <c:pt idx="1598">
                  <c:v>1598.0</c:v>
                </c:pt>
                <c:pt idx="1599">
                  <c:v>1599.0</c:v>
                </c:pt>
                <c:pt idx="1600">
                  <c:v>1600.0</c:v>
                </c:pt>
              </c:numCache>
            </c:numRef>
          </c:cat>
          <c:val>
            <c:numRef>
              <c:f>Sheet3!$B$2:$B$1602</c:f>
              <c:numCache>
                <c:formatCode>0.00E+00</c:formatCode>
                <c:ptCount val="1601"/>
                <c:pt idx="0">
                  <c:v>0.900589</c:v>
                </c:pt>
                <c:pt idx="1">
                  <c:v>0.401032</c:v>
                </c:pt>
                <c:pt idx="2">
                  <c:v>0.216551</c:v>
                </c:pt>
                <c:pt idx="3">
                  <c:v>0.144894</c:v>
                </c:pt>
                <c:pt idx="4">
                  <c:v>0.107292</c:v>
                </c:pt>
                <c:pt idx="5">
                  <c:v>0.0840421</c:v>
                </c:pt>
                <c:pt idx="6">
                  <c:v>0.0683099</c:v>
                </c:pt>
                <c:pt idx="7">
                  <c:v>0.0569056</c:v>
                </c:pt>
                <c:pt idx="8">
                  <c:v>0.0483216</c:v>
                </c:pt>
                <c:pt idx="9">
                  <c:v>0.041649</c:v>
                </c:pt>
                <c:pt idx="10">
                  <c:v>0.0363208</c:v>
                </c:pt>
                <c:pt idx="11">
                  <c:v>0.0320192</c:v>
                </c:pt>
                <c:pt idx="12">
                  <c:v>0.0285104</c:v>
                </c:pt>
                <c:pt idx="13">
                  <c:v>0.0255814</c:v>
                </c:pt>
                <c:pt idx="14">
                  <c:v>0.0231271</c:v>
                </c:pt>
                <c:pt idx="15">
                  <c:v>0.0210589</c:v>
                </c:pt>
                <c:pt idx="16">
                  <c:v>0.0192961</c:v>
                </c:pt>
                <c:pt idx="17">
                  <c:v>0.0177966</c:v>
                </c:pt>
                <c:pt idx="18">
                  <c:v>0.0164858</c:v>
                </c:pt>
                <c:pt idx="19">
                  <c:v>0.0153684</c:v>
                </c:pt>
                <c:pt idx="20">
                  <c:v>0.0143636</c:v>
                </c:pt>
                <c:pt idx="21">
                  <c:v>0.0134701</c:v>
                </c:pt>
                <c:pt idx="22">
                  <c:v>0.0126746</c:v>
                </c:pt>
                <c:pt idx="23">
                  <c:v>0.0119749</c:v>
                </c:pt>
                <c:pt idx="24">
                  <c:v>0.0113292</c:v>
                </c:pt>
                <c:pt idx="25">
                  <c:v>0.010732</c:v>
                </c:pt>
                <c:pt idx="26">
                  <c:v>0.0101852</c:v>
                </c:pt>
                <c:pt idx="27">
                  <c:v>0.00967927</c:v>
                </c:pt>
                <c:pt idx="28">
                  <c:v>0.00918985</c:v>
                </c:pt>
                <c:pt idx="29">
                  <c:v>0.00872324</c:v>
                </c:pt>
                <c:pt idx="30">
                  <c:v>0.00827456</c:v>
                </c:pt>
                <c:pt idx="31">
                  <c:v>0.00785657</c:v>
                </c:pt>
                <c:pt idx="32">
                  <c:v>0.00745819</c:v>
                </c:pt>
                <c:pt idx="33">
                  <c:v>0.0070695</c:v>
                </c:pt>
                <c:pt idx="34">
                  <c:v>0.00669934</c:v>
                </c:pt>
                <c:pt idx="35">
                  <c:v>0.00634761</c:v>
                </c:pt>
                <c:pt idx="36">
                  <c:v>0.00600194</c:v>
                </c:pt>
                <c:pt idx="37">
                  <c:v>0.00567377</c:v>
                </c:pt>
                <c:pt idx="38">
                  <c:v>0.00535467</c:v>
                </c:pt>
                <c:pt idx="39">
                  <c:v>0.00504872</c:v>
                </c:pt>
                <c:pt idx="40">
                  <c:v>0.00475369</c:v>
                </c:pt>
                <c:pt idx="41">
                  <c:v>0.00446824</c:v>
                </c:pt>
                <c:pt idx="42">
                  <c:v>0.00419134</c:v>
                </c:pt>
                <c:pt idx="43">
                  <c:v>0.00392527</c:v>
                </c:pt>
                <c:pt idx="44">
                  <c:v>0.00365868</c:v>
                </c:pt>
                <c:pt idx="45">
                  <c:v>0.00339763</c:v>
                </c:pt>
                <c:pt idx="46">
                  <c:v>0.00315308</c:v>
                </c:pt>
                <c:pt idx="47">
                  <c:v>0.00289898</c:v>
                </c:pt>
                <c:pt idx="48">
                  <c:v>0.00265478</c:v>
                </c:pt>
                <c:pt idx="49">
                  <c:v>0.00241976</c:v>
                </c:pt>
                <c:pt idx="50">
                  <c:v>0.00218387</c:v>
                </c:pt>
                <c:pt idx="51">
                  <c:v>0.00198613</c:v>
                </c:pt>
                <c:pt idx="52">
                  <c:v>0.00182748</c:v>
                </c:pt>
                <c:pt idx="53">
                  <c:v>0.0017018</c:v>
                </c:pt>
                <c:pt idx="54">
                  <c:v>0.00162553</c:v>
                </c:pt>
                <c:pt idx="55">
                  <c:v>0.00160878</c:v>
                </c:pt>
                <c:pt idx="56">
                  <c:v>0.00164791</c:v>
                </c:pt>
                <c:pt idx="57">
                  <c:v>0.00174389</c:v>
                </c:pt>
                <c:pt idx="58">
                  <c:v>0.00188513</c:v>
                </c:pt>
                <c:pt idx="59">
                  <c:v>0.00206694</c:v>
                </c:pt>
                <c:pt idx="60">
                  <c:v>0.0022677</c:v>
                </c:pt>
                <c:pt idx="61">
                  <c:v>0.00248788</c:v>
                </c:pt>
                <c:pt idx="62">
                  <c:v>0.00272667</c:v>
                </c:pt>
                <c:pt idx="63">
                  <c:v>0.00297487</c:v>
                </c:pt>
                <c:pt idx="64">
                  <c:v>0.00322673</c:v>
                </c:pt>
                <c:pt idx="65">
                  <c:v>0.00348795</c:v>
                </c:pt>
                <c:pt idx="66">
                  <c:v>0.00374775</c:v>
                </c:pt>
                <c:pt idx="67">
                  <c:v>0.00400804</c:v>
                </c:pt>
                <c:pt idx="68">
                  <c:v>0.00427046</c:v>
                </c:pt>
                <c:pt idx="69">
                  <c:v>0.00453413</c:v>
                </c:pt>
                <c:pt idx="70">
                  <c:v>0.00479809</c:v>
                </c:pt>
                <c:pt idx="71">
                  <c:v>0.00505542</c:v>
                </c:pt>
                <c:pt idx="72">
                  <c:v>0.00531158</c:v>
                </c:pt>
                <c:pt idx="73">
                  <c:v>0.00556628</c:v>
                </c:pt>
                <c:pt idx="74">
                  <c:v>0.00581337</c:v>
                </c:pt>
                <c:pt idx="75">
                  <c:v>0.00605647</c:v>
                </c:pt>
                <c:pt idx="76">
                  <c:v>0.00628926</c:v>
                </c:pt>
                <c:pt idx="77">
                  <c:v>0.00651155</c:v>
                </c:pt>
                <c:pt idx="78">
                  <c:v>0.00673108</c:v>
                </c:pt>
                <c:pt idx="79">
                  <c:v>0.00693384</c:v>
                </c:pt>
                <c:pt idx="80">
                  <c:v>0.00713214</c:v>
                </c:pt>
                <c:pt idx="81">
                  <c:v>0.00732589</c:v>
                </c:pt>
                <c:pt idx="82">
                  <c:v>0.00750862</c:v>
                </c:pt>
                <c:pt idx="83">
                  <c:v>0.00767792</c:v>
                </c:pt>
                <c:pt idx="84">
                  <c:v>0.00783934</c:v>
                </c:pt>
                <c:pt idx="85">
                  <c:v>0.00800784</c:v>
                </c:pt>
                <c:pt idx="86">
                  <c:v>0.00817026</c:v>
                </c:pt>
                <c:pt idx="87">
                  <c:v>0.00833973000000001</c:v>
                </c:pt>
                <c:pt idx="88">
                  <c:v>0.00850484</c:v>
                </c:pt>
                <c:pt idx="89">
                  <c:v>0.00867497</c:v>
                </c:pt>
                <c:pt idx="90">
                  <c:v>0.00884340000000001</c:v>
                </c:pt>
                <c:pt idx="91">
                  <c:v>0.00901426</c:v>
                </c:pt>
                <c:pt idx="92">
                  <c:v>0.0091894</c:v>
                </c:pt>
                <c:pt idx="93">
                  <c:v>0.00937521000000001</c:v>
                </c:pt>
                <c:pt idx="94">
                  <c:v>0.00956378</c:v>
                </c:pt>
                <c:pt idx="95">
                  <c:v>0.00974922</c:v>
                </c:pt>
                <c:pt idx="96">
                  <c:v>0.00993567</c:v>
                </c:pt>
                <c:pt idx="97">
                  <c:v>0.01012</c:v>
                </c:pt>
                <c:pt idx="98">
                  <c:v>0.0103135</c:v>
                </c:pt>
                <c:pt idx="99">
                  <c:v>0.0105153</c:v>
                </c:pt>
                <c:pt idx="100">
                  <c:v>0.0107248</c:v>
                </c:pt>
                <c:pt idx="101">
                  <c:v>0.0109433</c:v>
                </c:pt>
                <c:pt idx="102">
                  <c:v>0.0111613</c:v>
                </c:pt>
                <c:pt idx="103">
                  <c:v>0.0113795</c:v>
                </c:pt>
                <c:pt idx="104">
                  <c:v>0.0115992</c:v>
                </c:pt>
                <c:pt idx="105">
                  <c:v>0.011823</c:v>
                </c:pt>
                <c:pt idx="106">
                  <c:v>0.0120488</c:v>
                </c:pt>
                <c:pt idx="107">
                  <c:v>0.0122801</c:v>
                </c:pt>
                <c:pt idx="108">
                  <c:v>0.0125135</c:v>
                </c:pt>
                <c:pt idx="109">
                  <c:v>0.0127529</c:v>
                </c:pt>
                <c:pt idx="110">
                  <c:v>0.0129953</c:v>
                </c:pt>
                <c:pt idx="111">
                  <c:v>0.0132484</c:v>
                </c:pt>
                <c:pt idx="112">
                  <c:v>0.0135097</c:v>
                </c:pt>
                <c:pt idx="113">
                  <c:v>0.0137751</c:v>
                </c:pt>
                <c:pt idx="114">
                  <c:v>0.0140545</c:v>
                </c:pt>
                <c:pt idx="115">
                  <c:v>0.01434</c:v>
                </c:pt>
                <c:pt idx="116">
                  <c:v>0.0146383</c:v>
                </c:pt>
                <c:pt idx="117">
                  <c:v>0.0149407</c:v>
                </c:pt>
                <c:pt idx="118">
                  <c:v>0.0152516</c:v>
                </c:pt>
                <c:pt idx="119">
                  <c:v>0.0155709</c:v>
                </c:pt>
                <c:pt idx="120">
                  <c:v>0.0158944</c:v>
                </c:pt>
                <c:pt idx="121">
                  <c:v>0.0162205</c:v>
                </c:pt>
                <c:pt idx="122">
                  <c:v>0.0165488</c:v>
                </c:pt>
                <c:pt idx="123">
                  <c:v>0.0168721</c:v>
                </c:pt>
                <c:pt idx="124">
                  <c:v>0.0172003</c:v>
                </c:pt>
                <c:pt idx="125">
                  <c:v>0.01752</c:v>
                </c:pt>
                <c:pt idx="126">
                  <c:v>0.0178349</c:v>
                </c:pt>
                <c:pt idx="127">
                  <c:v>0.0181387</c:v>
                </c:pt>
                <c:pt idx="128">
                  <c:v>0.0184338</c:v>
                </c:pt>
                <c:pt idx="129">
                  <c:v>0.0187208</c:v>
                </c:pt>
                <c:pt idx="130">
                  <c:v>0.0190097</c:v>
                </c:pt>
                <c:pt idx="131">
                  <c:v>0.0192923</c:v>
                </c:pt>
                <c:pt idx="132">
                  <c:v>0.0195667</c:v>
                </c:pt>
                <c:pt idx="133">
                  <c:v>0.0198433</c:v>
                </c:pt>
                <c:pt idx="134">
                  <c:v>0.0201245</c:v>
                </c:pt>
                <c:pt idx="135">
                  <c:v>0.0204074</c:v>
                </c:pt>
                <c:pt idx="136">
                  <c:v>0.0206934</c:v>
                </c:pt>
                <c:pt idx="137">
                  <c:v>0.0209864</c:v>
                </c:pt>
                <c:pt idx="138">
                  <c:v>0.0212763</c:v>
                </c:pt>
                <c:pt idx="139">
                  <c:v>0.0215754</c:v>
                </c:pt>
                <c:pt idx="140">
                  <c:v>0.0218783</c:v>
                </c:pt>
                <c:pt idx="141">
                  <c:v>0.0221808</c:v>
                </c:pt>
                <c:pt idx="142">
                  <c:v>0.0224876</c:v>
                </c:pt>
                <c:pt idx="143">
                  <c:v>0.0228018</c:v>
                </c:pt>
                <c:pt idx="144">
                  <c:v>0.0231139</c:v>
                </c:pt>
                <c:pt idx="145">
                  <c:v>0.0234331</c:v>
                </c:pt>
                <c:pt idx="146">
                  <c:v>0.0237556</c:v>
                </c:pt>
                <c:pt idx="147">
                  <c:v>0.0240825</c:v>
                </c:pt>
                <c:pt idx="148">
                  <c:v>0.0244071</c:v>
                </c:pt>
                <c:pt idx="149">
                  <c:v>0.0247292</c:v>
                </c:pt>
                <c:pt idx="150">
                  <c:v>0.0250533</c:v>
                </c:pt>
                <c:pt idx="151">
                  <c:v>0.0253701</c:v>
                </c:pt>
                <c:pt idx="152">
                  <c:v>0.0256869</c:v>
                </c:pt>
                <c:pt idx="153">
                  <c:v>0.0260065</c:v>
                </c:pt>
                <c:pt idx="154">
                  <c:v>0.0263284</c:v>
                </c:pt>
                <c:pt idx="155">
                  <c:v>0.0266503</c:v>
                </c:pt>
                <c:pt idx="156">
                  <c:v>0.0269741</c:v>
                </c:pt>
                <c:pt idx="157">
                  <c:v>0.0273009</c:v>
                </c:pt>
                <c:pt idx="158">
                  <c:v>0.0276335</c:v>
                </c:pt>
                <c:pt idx="159">
                  <c:v>0.0279737</c:v>
                </c:pt>
                <c:pt idx="160">
                  <c:v>0.0283217</c:v>
                </c:pt>
                <c:pt idx="161">
                  <c:v>0.0286741</c:v>
                </c:pt>
                <c:pt idx="162">
                  <c:v>0.0290356</c:v>
                </c:pt>
                <c:pt idx="163">
                  <c:v>0.0294064</c:v>
                </c:pt>
                <c:pt idx="164">
                  <c:v>0.0297887</c:v>
                </c:pt>
                <c:pt idx="165">
                  <c:v>0.0301785</c:v>
                </c:pt>
                <c:pt idx="166">
                  <c:v>0.0305795</c:v>
                </c:pt>
                <c:pt idx="167">
                  <c:v>0.030986</c:v>
                </c:pt>
                <c:pt idx="168">
                  <c:v>0.0313984</c:v>
                </c:pt>
                <c:pt idx="169">
                  <c:v>0.0318187</c:v>
                </c:pt>
                <c:pt idx="170">
                  <c:v>0.0322361</c:v>
                </c:pt>
                <c:pt idx="171">
                  <c:v>0.0326587</c:v>
                </c:pt>
                <c:pt idx="172">
                  <c:v>0.0330791</c:v>
                </c:pt>
                <c:pt idx="173">
                  <c:v>0.0334955</c:v>
                </c:pt>
                <c:pt idx="174">
                  <c:v>0.0339135</c:v>
                </c:pt>
                <c:pt idx="175">
                  <c:v>0.0343249</c:v>
                </c:pt>
                <c:pt idx="176">
                  <c:v>0.0347315</c:v>
                </c:pt>
                <c:pt idx="177">
                  <c:v>0.0351346</c:v>
                </c:pt>
                <c:pt idx="178">
                  <c:v>0.0355322</c:v>
                </c:pt>
                <c:pt idx="179">
                  <c:v>0.0359286</c:v>
                </c:pt>
                <c:pt idx="180">
                  <c:v>0.0363191</c:v>
                </c:pt>
                <c:pt idx="181">
                  <c:v>0.0367257</c:v>
                </c:pt>
                <c:pt idx="182">
                  <c:v>0.0371265</c:v>
                </c:pt>
                <c:pt idx="183">
                  <c:v>0.0375269</c:v>
                </c:pt>
                <c:pt idx="184">
                  <c:v>0.0379352</c:v>
                </c:pt>
                <c:pt idx="185">
                  <c:v>0.0383565</c:v>
                </c:pt>
                <c:pt idx="186">
                  <c:v>0.0387881</c:v>
                </c:pt>
                <c:pt idx="187">
                  <c:v>0.0392249</c:v>
                </c:pt>
                <c:pt idx="188">
                  <c:v>0.0396671</c:v>
                </c:pt>
                <c:pt idx="189">
                  <c:v>0.0401206</c:v>
                </c:pt>
                <c:pt idx="190">
                  <c:v>0.0405861</c:v>
                </c:pt>
                <c:pt idx="191">
                  <c:v>0.0410573</c:v>
                </c:pt>
                <c:pt idx="192">
                  <c:v>0.0415362</c:v>
                </c:pt>
                <c:pt idx="193">
                  <c:v>0.0420261</c:v>
                </c:pt>
                <c:pt idx="194">
                  <c:v>0.0425188</c:v>
                </c:pt>
                <c:pt idx="195">
                  <c:v>0.0430142</c:v>
                </c:pt>
                <c:pt idx="196">
                  <c:v>0.0435142</c:v>
                </c:pt>
                <c:pt idx="197">
                  <c:v>0.044017</c:v>
                </c:pt>
                <c:pt idx="198">
                  <c:v>0.0445176</c:v>
                </c:pt>
                <c:pt idx="199">
                  <c:v>0.0450152</c:v>
                </c:pt>
                <c:pt idx="200">
                  <c:v>0.0455089</c:v>
                </c:pt>
                <c:pt idx="201">
                  <c:v>0.0460009</c:v>
                </c:pt>
                <c:pt idx="202">
                  <c:v>0.0464919</c:v>
                </c:pt>
                <c:pt idx="203">
                  <c:v>0.0469866</c:v>
                </c:pt>
                <c:pt idx="204">
                  <c:v>0.0474859</c:v>
                </c:pt>
                <c:pt idx="205">
                  <c:v>0.0479818</c:v>
                </c:pt>
                <c:pt idx="206">
                  <c:v>0.0484841</c:v>
                </c:pt>
                <c:pt idx="207">
                  <c:v>0.0489953</c:v>
                </c:pt>
                <c:pt idx="208">
                  <c:v>0.0495175</c:v>
                </c:pt>
                <c:pt idx="209">
                  <c:v>0.0500486</c:v>
                </c:pt>
                <c:pt idx="210">
                  <c:v>0.0505936</c:v>
                </c:pt>
                <c:pt idx="211">
                  <c:v>0.0511462</c:v>
                </c:pt>
                <c:pt idx="212">
                  <c:v>0.051714</c:v>
                </c:pt>
                <c:pt idx="213">
                  <c:v>0.0522972</c:v>
                </c:pt>
                <c:pt idx="214">
                  <c:v>0.0528922</c:v>
                </c:pt>
                <c:pt idx="215">
                  <c:v>0.0534971</c:v>
                </c:pt>
                <c:pt idx="216">
                  <c:v>0.0541129</c:v>
                </c:pt>
                <c:pt idx="217">
                  <c:v>0.0547281</c:v>
                </c:pt>
                <c:pt idx="218">
                  <c:v>0.055356</c:v>
                </c:pt>
                <c:pt idx="219">
                  <c:v>0.0559946</c:v>
                </c:pt>
                <c:pt idx="220">
                  <c:v>0.0566087</c:v>
                </c:pt>
                <c:pt idx="221">
                  <c:v>0.0572157</c:v>
                </c:pt>
                <c:pt idx="222">
                  <c:v>0.05783</c:v>
                </c:pt>
                <c:pt idx="223">
                  <c:v>0.0584422</c:v>
                </c:pt>
                <c:pt idx="224">
                  <c:v>0.0590558</c:v>
                </c:pt>
                <c:pt idx="225">
                  <c:v>0.0596663</c:v>
                </c:pt>
                <c:pt idx="226">
                  <c:v>0.0602723</c:v>
                </c:pt>
                <c:pt idx="227">
                  <c:v>0.0608767</c:v>
                </c:pt>
                <c:pt idx="228">
                  <c:v>0.0614806</c:v>
                </c:pt>
                <c:pt idx="229">
                  <c:v>0.0620889</c:v>
                </c:pt>
                <c:pt idx="230">
                  <c:v>0.0626964</c:v>
                </c:pt>
                <c:pt idx="231">
                  <c:v>0.0633063</c:v>
                </c:pt>
                <c:pt idx="232">
                  <c:v>0.0639272</c:v>
                </c:pt>
                <c:pt idx="233">
                  <c:v>0.0645606</c:v>
                </c:pt>
                <c:pt idx="234">
                  <c:v>0.0652124</c:v>
                </c:pt>
                <c:pt idx="235">
                  <c:v>0.0658503</c:v>
                </c:pt>
                <c:pt idx="236">
                  <c:v>0.0664519</c:v>
                </c:pt>
                <c:pt idx="237">
                  <c:v>0.0670932</c:v>
                </c:pt>
                <c:pt idx="238">
                  <c:v>0.0677576</c:v>
                </c:pt>
                <c:pt idx="239">
                  <c:v>0.0684386</c:v>
                </c:pt>
                <c:pt idx="240">
                  <c:v>0.0691245</c:v>
                </c:pt>
                <c:pt idx="241">
                  <c:v>0.0698114</c:v>
                </c:pt>
                <c:pt idx="242">
                  <c:v>0.0705054</c:v>
                </c:pt>
                <c:pt idx="243">
                  <c:v>0.0711975</c:v>
                </c:pt>
                <c:pt idx="244">
                  <c:v>0.0719013</c:v>
                </c:pt>
                <c:pt idx="245">
                  <c:v>0.0726117</c:v>
                </c:pt>
                <c:pt idx="246">
                  <c:v>0.0733282</c:v>
                </c:pt>
                <c:pt idx="247">
                  <c:v>0.0740139</c:v>
                </c:pt>
                <c:pt idx="248">
                  <c:v>0.0746832</c:v>
                </c:pt>
                <c:pt idx="249">
                  <c:v>0.0753609</c:v>
                </c:pt>
                <c:pt idx="250">
                  <c:v>0.076041</c:v>
                </c:pt>
                <c:pt idx="251">
                  <c:v>0.0767266</c:v>
                </c:pt>
                <c:pt idx="252">
                  <c:v>0.0774127000000001</c:v>
                </c:pt>
                <c:pt idx="253">
                  <c:v>0.0780956</c:v>
                </c:pt>
                <c:pt idx="254">
                  <c:v>0.0787864</c:v>
                </c:pt>
                <c:pt idx="255">
                  <c:v>0.0794872</c:v>
                </c:pt>
                <c:pt idx="256">
                  <c:v>0.0801927</c:v>
                </c:pt>
                <c:pt idx="257">
                  <c:v>0.080893</c:v>
                </c:pt>
                <c:pt idx="258">
                  <c:v>0.0816072</c:v>
                </c:pt>
                <c:pt idx="259">
                  <c:v>0.0823429</c:v>
                </c:pt>
                <c:pt idx="260">
                  <c:v>0.0830929000000001</c:v>
                </c:pt>
                <c:pt idx="261">
                  <c:v>0.0838582000000001</c:v>
                </c:pt>
                <c:pt idx="262">
                  <c:v>0.0846377</c:v>
                </c:pt>
                <c:pt idx="263">
                  <c:v>0.0854207</c:v>
                </c:pt>
                <c:pt idx="264">
                  <c:v>0.0862083</c:v>
                </c:pt>
                <c:pt idx="265">
                  <c:v>0.0870079</c:v>
                </c:pt>
                <c:pt idx="266">
                  <c:v>0.087813</c:v>
                </c:pt>
                <c:pt idx="267">
                  <c:v>0.0886225</c:v>
                </c:pt>
                <c:pt idx="268">
                  <c:v>0.0894496</c:v>
                </c:pt>
                <c:pt idx="269">
                  <c:v>0.0902808</c:v>
                </c:pt>
                <c:pt idx="270">
                  <c:v>0.0911007</c:v>
                </c:pt>
                <c:pt idx="271">
                  <c:v>0.0919196</c:v>
                </c:pt>
                <c:pt idx="272">
                  <c:v>0.0927379</c:v>
                </c:pt>
                <c:pt idx="273">
                  <c:v>0.0935507</c:v>
                </c:pt>
                <c:pt idx="274">
                  <c:v>0.0943572</c:v>
                </c:pt>
                <c:pt idx="275">
                  <c:v>0.095167</c:v>
                </c:pt>
                <c:pt idx="276">
                  <c:v>0.0959728</c:v>
                </c:pt>
                <c:pt idx="277">
                  <c:v>0.09678</c:v>
                </c:pt>
                <c:pt idx="278">
                  <c:v>0.0975948000000001</c:v>
                </c:pt>
                <c:pt idx="279">
                  <c:v>0.0984199</c:v>
                </c:pt>
                <c:pt idx="280">
                  <c:v>0.0992381</c:v>
                </c:pt>
                <c:pt idx="281">
                  <c:v>0.100058</c:v>
                </c:pt>
                <c:pt idx="282">
                  <c:v>0.100881</c:v>
                </c:pt>
                <c:pt idx="283">
                  <c:v>0.101706</c:v>
                </c:pt>
                <c:pt idx="284">
                  <c:v>0.102542</c:v>
                </c:pt>
                <c:pt idx="285">
                  <c:v>0.103385</c:v>
                </c:pt>
                <c:pt idx="286">
                  <c:v>0.104241</c:v>
                </c:pt>
                <c:pt idx="287">
                  <c:v>0.1051</c:v>
                </c:pt>
                <c:pt idx="288">
                  <c:v>0.10595</c:v>
                </c:pt>
                <c:pt idx="289">
                  <c:v>0.106806</c:v>
                </c:pt>
                <c:pt idx="290">
                  <c:v>0.107657</c:v>
                </c:pt>
                <c:pt idx="291">
                  <c:v>0.108516</c:v>
                </c:pt>
                <c:pt idx="292">
                  <c:v>0.109371</c:v>
                </c:pt>
                <c:pt idx="293">
                  <c:v>0.11023</c:v>
                </c:pt>
                <c:pt idx="294">
                  <c:v>0.111088</c:v>
                </c:pt>
                <c:pt idx="295">
                  <c:v>0.11195</c:v>
                </c:pt>
                <c:pt idx="296">
                  <c:v>0.112813</c:v>
                </c:pt>
                <c:pt idx="297">
                  <c:v>0.113688</c:v>
                </c:pt>
                <c:pt idx="298">
                  <c:v>0.114568</c:v>
                </c:pt>
                <c:pt idx="299">
                  <c:v>0.115421</c:v>
                </c:pt>
                <c:pt idx="300">
                  <c:v>0.116268</c:v>
                </c:pt>
                <c:pt idx="301">
                  <c:v>0.117123</c:v>
                </c:pt>
                <c:pt idx="302">
                  <c:v>0.117988</c:v>
                </c:pt>
                <c:pt idx="303">
                  <c:v>0.118861</c:v>
                </c:pt>
                <c:pt idx="304">
                  <c:v>0.119725</c:v>
                </c:pt>
                <c:pt idx="305">
                  <c:v>0.120607</c:v>
                </c:pt>
                <c:pt idx="306">
                  <c:v>0.121498</c:v>
                </c:pt>
                <c:pt idx="307">
                  <c:v>0.122398</c:v>
                </c:pt>
                <c:pt idx="308">
                  <c:v>0.123305</c:v>
                </c:pt>
                <c:pt idx="309">
                  <c:v>0.124229</c:v>
                </c:pt>
                <c:pt idx="310">
                  <c:v>0.125159</c:v>
                </c:pt>
                <c:pt idx="311">
                  <c:v>0.126098</c:v>
                </c:pt>
                <c:pt idx="312">
                  <c:v>0.127032</c:v>
                </c:pt>
                <c:pt idx="313">
                  <c:v>0.127972</c:v>
                </c:pt>
                <c:pt idx="314">
                  <c:v>0.12892</c:v>
                </c:pt>
                <c:pt idx="315">
                  <c:v>0.129868</c:v>
                </c:pt>
                <c:pt idx="316">
                  <c:v>0.13082</c:v>
                </c:pt>
                <c:pt idx="317">
                  <c:v>0.131767</c:v>
                </c:pt>
                <c:pt idx="318">
                  <c:v>0.132718</c:v>
                </c:pt>
                <c:pt idx="319">
                  <c:v>0.133661</c:v>
                </c:pt>
                <c:pt idx="320">
                  <c:v>0.134607</c:v>
                </c:pt>
                <c:pt idx="321">
                  <c:v>0.135546</c:v>
                </c:pt>
                <c:pt idx="322">
                  <c:v>0.136484</c:v>
                </c:pt>
                <c:pt idx="323">
                  <c:v>0.137409</c:v>
                </c:pt>
                <c:pt idx="324">
                  <c:v>0.138334</c:v>
                </c:pt>
                <c:pt idx="325">
                  <c:v>0.139261</c:v>
                </c:pt>
                <c:pt idx="326">
                  <c:v>0.14022</c:v>
                </c:pt>
                <c:pt idx="327">
                  <c:v>0.141179</c:v>
                </c:pt>
                <c:pt idx="328">
                  <c:v>0.142131</c:v>
                </c:pt>
                <c:pt idx="329">
                  <c:v>0.143081</c:v>
                </c:pt>
                <c:pt idx="330">
                  <c:v>0.144036</c:v>
                </c:pt>
                <c:pt idx="331">
                  <c:v>0.144993</c:v>
                </c:pt>
                <c:pt idx="332">
                  <c:v>0.145957</c:v>
                </c:pt>
                <c:pt idx="333">
                  <c:v>0.14693</c:v>
                </c:pt>
                <c:pt idx="334">
                  <c:v>0.147914</c:v>
                </c:pt>
                <c:pt idx="335">
                  <c:v>0.14891</c:v>
                </c:pt>
                <c:pt idx="336">
                  <c:v>0.149918</c:v>
                </c:pt>
                <c:pt idx="337">
                  <c:v>0.150945</c:v>
                </c:pt>
                <c:pt idx="338">
                  <c:v>0.151954</c:v>
                </c:pt>
                <c:pt idx="339">
                  <c:v>0.152904</c:v>
                </c:pt>
                <c:pt idx="340">
                  <c:v>0.153838</c:v>
                </c:pt>
                <c:pt idx="341">
                  <c:v>0.15479</c:v>
                </c:pt>
                <c:pt idx="342">
                  <c:v>0.155759</c:v>
                </c:pt>
                <c:pt idx="343">
                  <c:v>0.156731</c:v>
                </c:pt>
                <c:pt idx="344">
                  <c:v>0.157694</c:v>
                </c:pt>
                <c:pt idx="345">
                  <c:v>0.15866</c:v>
                </c:pt>
                <c:pt idx="346">
                  <c:v>0.159647</c:v>
                </c:pt>
                <c:pt idx="347">
                  <c:v>0.160635</c:v>
                </c:pt>
                <c:pt idx="348">
                  <c:v>0.161628</c:v>
                </c:pt>
                <c:pt idx="349">
                  <c:v>0.162621</c:v>
                </c:pt>
                <c:pt idx="350">
                  <c:v>0.163623</c:v>
                </c:pt>
                <c:pt idx="351">
                  <c:v>0.164626</c:v>
                </c:pt>
                <c:pt idx="352">
                  <c:v>0.165637</c:v>
                </c:pt>
                <c:pt idx="353">
                  <c:v>0.166651</c:v>
                </c:pt>
                <c:pt idx="354">
                  <c:v>0.16767</c:v>
                </c:pt>
                <c:pt idx="355">
                  <c:v>0.168688</c:v>
                </c:pt>
                <c:pt idx="356">
                  <c:v>0.169707</c:v>
                </c:pt>
                <c:pt idx="357">
                  <c:v>0.170733</c:v>
                </c:pt>
                <c:pt idx="358">
                  <c:v>0.171761</c:v>
                </c:pt>
                <c:pt idx="359">
                  <c:v>0.1728</c:v>
                </c:pt>
                <c:pt idx="360">
                  <c:v>0.173833</c:v>
                </c:pt>
                <c:pt idx="361">
                  <c:v>0.174871</c:v>
                </c:pt>
                <c:pt idx="362">
                  <c:v>0.175906</c:v>
                </c:pt>
                <c:pt idx="363">
                  <c:v>0.176939</c:v>
                </c:pt>
                <c:pt idx="364">
                  <c:v>0.17797</c:v>
                </c:pt>
                <c:pt idx="365">
                  <c:v>0.178998</c:v>
                </c:pt>
                <c:pt idx="366">
                  <c:v>0.180021</c:v>
                </c:pt>
                <c:pt idx="367">
                  <c:v>0.181013</c:v>
                </c:pt>
                <c:pt idx="368">
                  <c:v>0.182</c:v>
                </c:pt>
                <c:pt idx="369">
                  <c:v>0.18299</c:v>
                </c:pt>
                <c:pt idx="370">
                  <c:v>0.18398</c:v>
                </c:pt>
                <c:pt idx="371">
                  <c:v>0.18495</c:v>
                </c:pt>
                <c:pt idx="372">
                  <c:v>0.185923</c:v>
                </c:pt>
                <c:pt idx="373">
                  <c:v>0.186881</c:v>
                </c:pt>
                <c:pt idx="374">
                  <c:v>0.187828</c:v>
                </c:pt>
                <c:pt idx="375">
                  <c:v>0.188762</c:v>
                </c:pt>
                <c:pt idx="376">
                  <c:v>0.18969</c:v>
                </c:pt>
                <c:pt idx="377">
                  <c:v>0.190607</c:v>
                </c:pt>
                <c:pt idx="378">
                  <c:v>0.19151</c:v>
                </c:pt>
                <c:pt idx="379">
                  <c:v>0.192394</c:v>
                </c:pt>
                <c:pt idx="380">
                  <c:v>0.193255</c:v>
                </c:pt>
                <c:pt idx="381">
                  <c:v>0.19412</c:v>
                </c:pt>
                <c:pt idx="382">
                  <c:v>0.194972</c:v>
                </c:pt>
                <c:pt idx="383">
                  <c:v>0.195791</c:v>
                </c:pt>
                <c:pt idx="384">
                  <c:v>0.196586</c:v>
                </c:pt>
                <c:pt idx="385">
                  <c:v>0.197365</c:v>
                </c:pt>
                <c:pt idx="386">
                  <c:v>0.198148</c:v>
                </c:pt>
                <c:pt idx="387">
                  <c:v>0.198949</c:v>
                </c:pt>
                <c:pt idx="388">
                  <c:v>0.199746</c:v>
                </c:pt>
                <c:pt idx="389">
                  <c:v>0.200538</c:v>
                </c:pt>
                <c:pt idx="390">
                  <c:v>0.20132</c:v>
                </c:pt>
                <c:pt idx="391">
                  <c:v>0.202091</c:v>
                </c:pt>
                <c:pt idx="392">
                  <c:v>0.202849</c:v>
                </c:pt>
                <c:pt idx="393">
                  <c:v>0.203597</c:v>
                </c:pt>
                <c:pt idx="394">
                  <c:v>0.204343</c:v>
                </c:pt>
                <c:pt idx="395">
                  <c:v>0.205089</c:v>
                </c:pt>
                <c:pt idx="396">
                  <c:v>0.205829</c:v>
                </c:pt>
                <c:pt idx="397">
                  <c:v>0.206571</c:v>
                </c:pt>
                <c:pt idx="398">
                  <c:v>0.207306</c:v>
                </c:pt>
                <c:pt idx="399">
                  <c:v>0.208044</c:v>
                </c:pt>
                <c:pt idx="400">
                  <c:v>0.208781</c:v>
                </c:pt>
                <c:pt idx="401">
                  <c:v>0.209527</c:v>
                </c:pt>
                <c:pt idx="402">
                  <c:v>0.210269</c:v>
                </c:pt>
                <c:pt idx="403">
                  <c:v>0.211018</c:v>
                </c:pt>
                <c:pt idx="404">
                  <c:v>0.21181</c:v>
                </c:pt>
                <c:pt idx="405">
                  <c:v>0.212632</c:v>
                </c:pt>
                <c:pt idx="406">
                  <c:v>0.213478</c:v>
                </c:pt>
                <c:pt idx="407">
                  <c:v>0.214337</c:v>
                </c:pt>
                <c:pt idx="408">
                  <c:v>0.215209</c:v>
                </c:pt>
                <c:pt idx="409">
                  <c:v>0.216106</c:v>
                </c:pt>
                <c:pt idx="410">
                  <c:v>0.217026</c:v>
                </c:pt>
                <c:pt idx="411">
                  <c:v>0.217996</c:v>
                </c:pt>
                <c:pt idx="412">
                  <c:v>0.219028</c:v>
                </c:pt>
                <c:pt idx="413">
                  <c:v>0.220151</c:v>
                </c:pt>
                <c:pt idx="414">
                  <c:v>0.221364</c:v>
                </c:pt>
                <c:pt idx="415">
                  <c:v>0.222659</c:v>
                </c:pt>
                <c:pt idx="416">
                  <c:v>0.224031</c:v>
                </c:pt>
                <c:pt idx="417">
                  <c:v>0.225483</c:v>
                </c:pt>
                <c:pt idx="418">
                  <c:v>0.227022</c:v>
                </c:pt>
                <c:pt idx="419">
                  <c:v>0.228649</c:v>
                </c:pt>
                <c:pt idx="420">
                  <c:v>0.230359</c:v>
                </c:pt>
                <c:pt idx="421">
                  <c:v>0.232163</c:v>
                </c:pt>
                <c:pt idx="422">
                  <c:v>0.234049</c:v>
                </c:pt>
                <c:pt idx="423">
                  <c:v>0.236048</c:v>
                </c:pt>
                <c:pt idx="424">
                  <c:v>0.238143</c:v>
                </c:pt>
                <c:pt idx="425">
                  <c:v>0.240342</c:v>
                </c:pt>
                <c:pt idx="426">
                  <c:v>0.24266</c:v>
                </c:pt>
                <c:pt idx="427">
                  <c:v>0.24509</c:v>
                </c:pt>
                <c:pt idx="428">
                  <c:v>0.247631</c:v>
                </c:pt>
                <c:pt idx="429">
                  <c:v>0.250282</c:v>
                </c:pt>
                <c:pt idx="430">
                  <c:v>0.253044</c:v>
                </c:pt>
                <c:pt idx="431">
                  <c:v>0.255933</c:v>
                </c:pt>
                <c:pt idx="432">
                  <c:v>0.258951</c:v>
                </c:pt>
                <c:pt idx="433">
                  <c:v>0.262078</c:v>
                </c:pt>
                <c:pt idx="434">
                  <c:v>0.265326</c:v>
                </c:pt>
                <c:pt idx="435">
                  <c:v>0.268683</c:v>
                </c:pt>
                <c:pt idx="436">
                  <c:v>0.272143</c:v>
                </c:pt>
                <c:pt idx="437">
                  <c:v>0.27573</c:v>
                </c:pt>
                <c:pt idx="438">
                  <c:v>0.279435</c:v>
                </c:pt>
                <c:pt idx="439">
                  <c:v>0.283247</c:v>
                </c:pt>
                <c:pt idx="440">
                  <c:v>0.287119</c:v>
                </c:pt>
                <c:pt idx="441">
                  <c:v>0.291072</c:v>
                </c:pt>
                <c:pt idx="442">
                  <c:v>0.295207</c:v>
                </c:pt>
                <c:pt idx="443">
                  <c:v>0.299461</c:v>
                </c:pt>
                <c:pt idx="444">
                  <c:v>0.303779</c:v>
                </c:pt>
                <c:pt idx="445">
                  <c:v>0.308157</c:v>
                </c:pt>
                <c:pt idx="446">
                  <c:v>0.312611</c:v>
                </c:pt>
                <c:pt idx="447">
                  <c:v>0.317196</c:v>
                </c:pt>
                <c:pt idx="448">
                  <c:v>0.32182</c:v>
                </c:pt>
                <c:pt idx="449">
                  <c:v>0.326461</c:v>
                </c:pt>
                <c:pt idx="450">
                  <c:v>0.331148</c:v>
                </c:pt>
                <c:pt idx="451">
                  <c:v>0.335917</c:v>
                </c:pt>
                <c:pt idx="452">
                  <c:v>0.340786</c:v>
                </c:pt>
                <c:pt idx="453">
                  <c:v>0.345712</c:v>
                </c:pt>
                <c:pt idx="454">
                  <c:v>0.35068</c:v>
                </c:pt>
                <c:pt idx="455">
                  <c:v>0.355669</c:v>
                </c:pt>
                <c:pt idx="456">
                  <c:v>0.360676</c:v>
                </c:pt>
                <c:pt idx="457">
                  <c:v>0.36569</c:v>
                </c:pt>
                <c:pt idx="458">
                  <c:v>0.370695</c:v>
                </c:pt>
                <c:pt idx="459">
                  <c:v>0.375715</c:v>
                </c:pt>
                <c:pt idx="460">
                  <c:v>0.380845</c:v>
                </c:pt>
                <c:pt idx="461">
                  <c:v>0.386146</c:v>
                </c:pt>
                <c:pt idx="462">
                  <c:v>0.391574</c:v>
                </c:pt>
                <c:pt idx="463">
                  <c:v>0.397107</c:v>
                </c:pt>
                <c:pt idx="464">
                  <c:v>0.402731</c:v>
                </c:pt>
                <c:pt idx="465">
                  <c:v>0.408477</c:v>
                </c:pt>
                <c:pt idx="466">
                  <c:v>0.414334</c:v>
                </c:pt>
                <c:pt idx="467">
                  <c:v>0.420321</c:v>
                </c:pt>
                <c:pt idx="468">
                  <c:v>0.42646</c:v>
                </c:pt>
                <c:pt idx="469">
                  <c:v>0.432757</c:v>
                </c:pt>
                <c:pt idx="470">
                  <c:v>0.439219</c:v>
                </c:pt>
                <c:pt idx="471">
                  <c:v>0.445829</c:v>
                </c:pt>
                <c:pt idx="472">
                  <c:v>0.452556</c:v>
                </c:pt>
                <c:pt idx="473">
                  <c:v>0.459382</c:v>
                </c:pt>
                <c:pt idx="474">
                  <c:v>0.466271</c:v>
                </c:pt>
                <c:pt idx="475">
                  <c:v>0.473157</c:v>
                </c:pt>
                <c:pt idx="476">
                  <c:v>0.479983</c:v>
                </c:pt>
                <c:pt idx="477">
                  <c:v>0.486681</c:v>
                </c:pt>
                <c:pt idx="478">
                  <c:v>0.493219</c:v>
                </c:pt>
                <c:pt idx="479">
                  <c:v>0.499564</c:v>
                </c:pt>
                <c:pt idx="480">
                  <c:v>0.505718</c:v>
                </c:pt>
                <c:pt idx="481">
                  <c:v>0.511705</c:v>
                </c:pt>
                <c:pt idx="482">
                  <c:v>0.517539</c:v>
                </c:pt>
                <c:pt idx="483">
                  <c:v>0.523262999999999</c:v>
                </c:pt>
                <c:pt idx="484">
                  <c:v>0.528925</c:v>
                </c:pt>
                <c:pt idx="485">
                  <c:v>0.53455</c:v>
                </c:pt>
                <c:pt idx="486">
                  <c:v>0.540119</c:v>
                </c:pt>
                <c:pt idx="487">
                  <c:v>0.545662</c:v>
                </c:pt>
                <c:pt idx="488">
                  <c:v>0.551181</c:v>
                </c:pt>
                <c:pt idx="489">
                  <c:v>0.556649</c:v>
                </c:pt>
                <c:pt idx="490">
                  <c:v>0.561997</c:v>
                </c:pt>
                <c:pt idx="491">
                  <c:v>0.567262999999999</c:v>
                </c:pt>
                <c:pt idx="492">
                  <c:v>0.572442</c:v>
                </c:pt>
                <c:pt idx="493">
                  <c:v>0.57752</c:v>
                </c:pt>
                <c:pt idx="494">
                  <c:v>0.582489999999999</c:v>
                </c:pt>
                <c:pt idx="495">
                  <c:v>0.587332</c:v>
                </c:pt>
                <c:pt idx="496">
                  <c:v>0.592044</c:v>
                </c:pt>
                <c:pt idx="497">
                  <c:v>0.59662</c:v>
                </c:pt>
                <c:pt idx="498">
                  <c:v>0.601047</c:v>
                </c:pt>
                <c:pt idx="499">
                  <c:v>0.605329</c:v>
                </c:pt>
                <c:pt idx="500">
                  <c:v>0.60945</c:v>
                </c:pt>
                <c:pt idx="501">
                  <c:v>0.613425</c:v>
                </c:pt>
                <c:pt idx="502">
                  <c:v>0.617252</c:v>
                </c:pt>
                <c:pt idx="503">
                  <c:v>0.620938</c:v>
                </c:pt>
                <c:pt idx="504">
                  <c:v>0.624498</c:v>
                </c:pt>
                <c:pt idx="505">
                  <c:v>0.627939</c:v>
                </c:pt>
                <c:pt idx="506">
                  <c:v>0.631269</c:v>
                </c:pt>
                <c:pt idx="507">
                  <c:v>0.634513</c:v>
                </c:pt>
                <c:pt idx="508">
                  <c:v>0.637701</c:v>
                </c:pt>
                <c:pt idx="509">
                  <c:v>0.640857</c:v>
                </c:pt>
                <c:pt idx="510">
                  <c:v>0.643999</c:v>
                </c:pt>
                <c:pt idx="511">
                  <c:v>0.647157</c:v>
                </c:pt>
                <c:pt idx="512">
                  <c:v>0.650354</c:v>
                </c:pt>
                <c:pt idx="513">
                  <c:v>0.653645000000001</c:v>
                </c:pt>
                <c:pt idx="514">
                  <c:v>0.657089</c:v>
                </c:pt>
                <c:pt idx="515">
                  <c:v>0.660728</c:v>
                </c:pt>
                <c:pt idx="516">
                  <c:v>0.664598</c:v>
                </c:pt>
                <c:pt idx="517">
                  <c:v>0.668748000000001</c:v>
                </c:pt>
                <c:pt idx="518">
                  <c:v>0.673211</c:v>
                </c:pt>
                <c:pt idx="519">
                  <c:v>0.678019</c:v>
                </c:pt>
                <c:pt idx="520">
                  <c:v>0.683201</c:v>
                </c:pt>
                <c:pt idx="521">
                  <c:v>0.688802</c:v>
                </c:pt>
                <c:pt idx="522">
                  <c:v>0.694837</c:v>
                </c:pt>
                <c:pt idx="523">
                  <c:v>0.70136</c:v>
                </c:pt>
                <c:pt idx="524">
                  <c:v>0.708355</c:v>
                </c:pt>
                <c:pt idx="525">
                  <c:v>0.715801</c:v>
                </c:pt>
                <c:pt idx="526">
                  <c:v>0.723688</c:v>
                </c:pt>
                <c:pt idx="527">
                  <c:v>0.731982</c:v>
                </c:pt>
                <c:pt idx="528">
                  <c:v>0.740612</c:v>
                </c:pt>
                <c:pt idx="529">
                  <c:v>0.749454</c:v>
                </c:pt>
                <c:pt idx="530">
                  <c:v>0.758464</c:v>
                </c:pt>
                <c:pt idx="531">
                  <c:v>0.767586</c:v>
                </c:pt>
                <c:pt idx="532">
                  <c:v>0.776776</c:v>
                </c:pt>
                <c:pt idx="533">
                  <c:v>0.785999</c:v>
                </c:pt>
                <c:pt idx="534">
                  <c:v>0.795225</c:v>
                </c:pt>
                <c:pt idx="535">
                  <c:v>0.804395</c:v>
                </c:pt>
                <c:pt idx="536">
                  <c:v>0.813477</c:v>
                </c:pt>
                <c:pt idx="537">
                  <c:v>0.822397</c:v>
                </c:pt>
                <c:pt idx="538">
                  <c:v>0.831155</c:v>
                </c:pt>
                <c:pt idx="539">
                  <c:v>0.839811</c:v>
                </c:pt>
                <c:pt idx="540">
                  <c:v>0.848402</c:v>
                </c:pt>
                <c:pt idx="541">
                  <c:v>0.856957</c:v>
                </c:pt>
                <c:pt idx="542">
                  <c:v>0.865545</c:v>
                </c:pt>
                <c:pt idx="543">
                  <c:v>0.874171</c:v>
                </c:pt>
                <c:pt idx="544">
                  <c:v>0.882843</c:v>
                </c:pt>
                <c:pt idx="545">
                  <c:v>0.891579</c:v>
                </c:pt>
                <c:pt idx="546">
                  <c:v>0.900379</c:v>
                </c:pt>
                <c:pt idx="547">
                  <c:v>0.909238</c:v>
                </c:pt>
                <c:pt idx="548">
                  <c:v>0.91817</c:v>
                </c:pt>
                <c:pt idx="549">
                  <c:v>0.927176</c:v>
                </c:pt>
                <c:pt idx="550">
                  <c:v>0.936259</c:v>
                </c:pt>
                <c:pt idx="551">
                  <c:v>0.945412999999999</c:v>
                </c:pt>
                <c:pt idx="552">
                  <c:v>0.95465</c:v>
                </c:pt>
                <c:pt idx="553">
                  <c:v>0.963969</c:v>
                </c:pt>
                <c:pt idx="554">
                  <c:v>0.973382</c:v>
                </c:pt>
                <c:pt idx="555">
                  <c:v>0.982886</c:v>
                </c:pt>
                <c:pt idx="556">
                  <c:v>0.992480999999999</c:v>
                </c:pt>
                <c:pt idx="557">
                  <c:v>1.00219</c:v>
                </c:pt>
                <c:pt idx="558">
                  <c:v>1.011969999999999</c:v>
                </c:pt>
                <c:pt idx="559">
                  <c:v>1.021849999999999</c:v>
                </c:pt>
                <c:pt idx="560">
                  <c:v>1.031839999999999</c:v>
                </c:pt>
                <c:pt idx="561">
                  <c:v>1.041989999999999</c:v>
                </c:pt>
                <c:pt idx="562">
                  <c:v>1.05225</c:v>
                </c:pt>
                <c:pt idx="563">
                  <c:v>1.06262</c:v>
                </c:pt>
                <c:pt idx="564">
                  <c:v>1.073129999999999</c:v>
                </c:pt>
                <c:pt idx="565">
                  <c:v>1.083739999999999</c:v>
                </c:pt>
                <c:pt idx="566">
                  <c:v>1.09438</c:v>
                </c:pt>
                <c:pt idx="567">
                  <c:v>1.10497</c:v>
                </c:pt>
                <c:pt idx="568">
                  <c:v>1.11565</c:v>
                </c:pt>
                <c:pt idx="569">
                  <c:v>1.12655</c:v>
                </c:pt>
                <c:pt idx="570">
                  <c:v>1.13757</c:v>
                </c:pt>
                <c:pt idx="571">
                  <c:v>1.14869</c:v>
                </c:pt>
                <c:pt idx="572">
                  <c:v>1.15984</c:v>
                </c:pt>
                <c:pt idx="573">
                  <c:v>1.17107</c:v>
                </c:pt>
                <c:pt idx="574">
                  <c:v>1.18234</c:v>
                </c:pt>
                <c:pt idx="575">
                  <c:v>1.19364</c:v>
                </c:pt>
                <c:pt idx="576">
                  <c:v>1.204979999999999</c:v>
                </c:pt>
                <c:pt idx="577">
                  <c:v>1.216429999999999</c:v>
                </c:pt>
                <c:pt idx="578">
                  <c:v>1.22803</c:v>
                </c:pt>
                <c:pt idx="579">
                  <c:v>1.239769999999999</c:v>
                </c:pt>
                <c:pt idx="580">
                  <c:v>1.251609999999999</c:v>
                </c:pt>
                <c:pt idx="581">
                  <c:v>1.263529999999999</c:v>
                </c:pt>
                <c:pt idx="582">
                  <c:v>1.27556</c:v>
                </c:pt>
                <c:pt idx="583">
                  <c:v>1.28772</c:v>
                </c:pt>
                <c:pt idx="584">
                  <c:v>1.30001</c:v>
                </c:pt>
                <c:pt idx="585">
                  <c:v>1.31247</c:v>
                </c:pt>
                <c:pt idx="586">
                  <c:v>1.32511</c:v>
                </c:pt>
                <c:pt idx="587">
                  <c:v>1.337939999999999</c:v>
                </c:pt>
                <c:pt idx="588">
                  <c:v>1.35092</c:v>
                </c:pt>
                <c:pt idx="589">
                  <c:v>1.3641</c:v>
                </c:pt>
                <c:pt idx="590">
                  <c:v>1.37752</c:v>
                </c:pt>
                <c:pt idx="591">
                  <c:v>1.39137</c:v>
                </c:pt>
                <c:pt idx="592">
                  <c:v>1.405509999999999</c:v>
                </c:pt>
                <c:pt idx="593">
                  <c:v>1.419859999999999</c:v>
                </c:pt>
                <c:pt idx="594">
                  <c:v>1.43448</c:v>
                </c:pt>
                <c:pt idx="595">
                  <c:v>1.449409999999999</c:v>
                </c:pt>
                <c:pt idx="596">
                  <c:v>1.46466</c:v>
                </c:pt>
                <c:pt idx="597">
                  <c:v>1.48032</c:v>
                </c:pt>
                <c:pt idx="598">
                  <c:v>1.49636</c:v>
                </c:pt>
                <c:pt idx="599">
                  <c:v>1.51276</c:v>
                </c:pt>
                <c:pt idx="600">
                  <c:v>1.52946</c:v>
                </c:pt>
                <c:pt idx="601">
                  <c:v>1.54654</c:v>
                </c:pt>
                <c:pt idx="602">
                  <c:v>1.5644</c:v>
                </c:pt>
                <c:pt idx="603">
                  <c:v>1.58312</c:v>
                </c:pt>
                <c:pt idx="604">
                  <c:v>1.60264</c:v>
                </c:pt>
                <c:pt idx="605">
                  <c:v>1.6229</c:v>
                </c:pt>
                <c:pt idx="606">
                  <c:v>1.64391</c:v>
                </c:pt>
                <c:pt idx="607">
                  <c:v>1.66566</c:v>
                </c:pt>
                <c:pt idx="608">
                  <c:v>1.687999999999999</c:v>
                </c:pt>
                <c:pt idx="609">
                  <c:v>1.71093</c:v>
                </c:pt>
                <c:pt idx="610">
                  <c:v>1.73481</c:v>
                </c:pt>
                <c:pt idx="611">
                  <c:v>1.76022</c:v>
                </c:pt>
                <c:pt idx="612">
                  <c:v>1.78748</c:v>
                </c:pt>
                <c:pt idx="613">
                  <c:v>1.8165</c:v>
                </c:pt>
                <c:pt idx="614">
                  <c:v>1.84706</c:v>
                </c:pt>
                <c:pt idx="615">
                  <c:v>1.87908</c:v>
                </c:pt>
                <c:pt idx="616">
                  <c:v>1.91268</c:v>
                </c:pt>
                <c:pt idx="617">
                  <c:v>1.94786</c:v>
                </c:pt>
                <c:pt idx="618">
                  <c:v>1.98468</c:v>
                </c:pt>
                <c:pt idx="619">
                  <c:v>2.02325</c:v>
                </c:pt>
                <c:pt idx="620">
                  <c:v>2.06349</c:v>
                </c:pt>
                <c:pt idx="621">
                  <c:v>2.10544</c:v>
                </c:pt>
                <c:pt idx="622">
                  <c:v>2.14916</c:v>
                </c:pt>
                <c:pt idx="623">
                  <c:v>2.19472</c:v>
                </c:pt>
                <c:pt idx="624">
                  <c:v>2.2421</c:v>
                </c:pt>
                <c:pt idx="625">
                  <c:v>2.29132</c:v>
                </c:pt>
                <c:pt idx="626">
                  <c:v>2.342339999999999</c:v>
                </c:pt>
                <c:pt idx="627">
                  <c:v>2.39513</c:v>
                </c:pt>
                <c:pt idx="628">
                  <c:v>2.44963</c:v>
                </c:pt>
                <c:pt idx="629">
                  <c:v>2.50577</c:v>
                </c:pt>
                <c:pt idx="630">
                  <c:v>2.56345</c:v>
                </c:pt>
                <c:pt idx="631">
                  <c:v>2.62253</c:v>
                </c:pt>
                <c:pt idx="632">
                  <c:v>2.68284</c:v>
                </c:pt>
                <c:pt idx="633">
                  <c:v>2.74407</c:v>
                </c:pt>
                <c:pt idx="634">
                  <c:v>2.80572</c:v>
                </c:pt>
                <c:pt idx="635">
                  <c:v>2.86704</c:v>
                </c:pt>
                <c:pt idx="636">
                  <c:v>2.92717</c:v>
                </c:pt>
                <c:pt idx="637">
                  <c:v>2.985439999999999</c:v>
                </c:pt>
                <c:pt idx="638">
                  <c:v>3.0415</c:v>
                </c:pt>
                <c:pt idx="639">
                  <c:v>3.09518</c:v>
                </c:pt>
                <c:pt idx="640">
                  <c:v>3.14656</c:v>
                </c:pt>
                <c:pt idx="641">
                  <c:v>3.19679</c:v>
                </c:pt>
                <c:pt idx="642">
                  <c:v>3.24568</c:v>
                </c:pt>
                <c:pt idx="643">
                  <c:v>3.2903</c:v>
                </c:pt>
                <c:pt idx="644">
                  <c:v>3.328239999999999</c:v>
                </c:pt>
                <c:pt idx="645">
                  <c:v>3.357889999999998</c:v>
                </c:pt>
                <c:pt idx="646">
                  <c:v>3.378639999999998</c:v>
                </c:pt>
                <c:pt idx="647">
                  <c:v>3.390049999999998</c:v>
                </c:pt>
                <c:pt idx="648">
                  <c:v>3.391909999999999</c:v>
                </c:pt>
                <c:pt idx="649">
                  <c:v>3.384059999999998</c:v>
                </c:pt>
                <c:pt idx="650">
                  <c:v>3.366199999999999</c:v>
                </c:pt>
                <c:pt idx="651">
                  <c:v>3.33812</c:v>
                </c:pt>
                <c:pt idx="652">
                  <c:v>3.29958</c:v>
                </c:pt>
                <c:pt idx="653">
                  <c:v>3.25079</c:v>
                </c:pt>
                <c:pt idx="654">
                  <c:v>3.192259999999998</c:v>
                </c:pt>
                <c:pt idx="655">
                  <c:v>3.12487</c:v>
                </c:pt>
                <c:pt idx="656">
                  <c:v>3.0501</c:v>
                </c:pt>
                <c:pt idx="657">
                  <c:v>2.969889999999999</c:v>
                </c:pt>
                <c:pt idx="658">
                  <c:v>2.885649999999998</c:v>
                </c:pt>
                <c:pt idx="659">
                  <c:v>2.79864</c:v>
                </c:pt>
                <c:pt idx="660">
                  <c:v>2.710049999999998</c:v>
                </c:pt>
                <c:pt idx="661">
                  <c:v>2.62094</c:v>
                </c:pt>
                <c:pt idx="662">
                  <c:v>2.53213</c:v>
                </c:pt>
                <c:pt idx="663">
                  <c:v>2.44421</c:v>
                </c:pt>
                <c:pt idx="664">
                  <c:v>2.35771</c:v>
                </c:pt>
                <c:pt idx="665">
                  <c:v>2.27301</c:v>
                </c:pt>
                <c:pt idx="666">
                  <c:v>2.19028</c:v>
                </c:pt>
                <c:pt idx="667">
                  <c:v>2.11004</c:v>
                </c:pt>
                <c:pt idx="668">
                  <c:v>2.032579999999998</c:v>
                </c:pt>
                <c:pt idx="669">
                  <c:v>1.95827</c:v>
                </c:pt>
                <c:pt idx="670">
                  <c:v>1.88671</c:v>
                </c:pt>
                <c:pt idx="671">
                  <c:v>1.81673</c:v>
                </c:pt>
                <c:pt idx="672">
                  <c:v>1.74889</c:v>
                </c:pt>
                <c:pt idx="673">
                  <c:v>1.68341</c:v>
                </c:pt>
                <c:pt idx="674">
                  <c:v>1.620050000000001</c:v>
                </c:pt>
                <c:pt idx="675">
                  <c:v>1.55886</c:v>
                </c:pt>
                <c:pt idx="676">
                  <c:v>1.50016</c:v>
                </c:pt>
                <c:pt idx="677">
                  <c:v>1.443689999999999</c:v>
                </c:pt>
                <c:pt idx="678">
                  <c:v>1.3893</c:v>
                </c:pt>
                <c:pt idx="679">
                  <c:v>1.33682</c:v>
                </c:pt>
                <c:pt idx="680">
                  <c:v>1.28616</c:v>
                </c:pt>
                <c:pt idx="681">
                  <c:v>1.237449999999999</c:v>
                </c:pt>
                <c:pt idx="682">
                  <c:v>1.19063</c:v>
                </c:pt>
                <c:pt idx="683">
                  <c:v>1.14571</c:v>
                </c:pt>
                <c:pt idx="684">
                  <c:v>1.10279</c:v>
                </c:pt>
                <c:pt idx="685">
                  <c:v>1.061769999999999</c:v>
                </c:pt>
                <c:pt idx="686">
                  <c:v>1.02272</c:v>
                </c:pt>
                <c:pt idx="687">
                  <c:v>0.985607</c:v>
                </c:pt>
                <c:pt idx="688">
                  <c:v>0.950422</c:v>
                </c:pt>
                <c:pt idx="689">
                  <c:v>0.917158</c:v>
                </c:pt>
                <c:pt idx="690">
                  <c:v>0.885764</c:v>
                </c:pt>
                <c:pt idx="691">
                  <c:v>0.856262</c:v>
                </c:pt>
                <c:pt idx="692">
                  <c:v>0.828574</c:v>
                </c:pt>
                <c:pt idx="693">
                  <c:v>0.802605</c:v>
                </c:pt>
                <c:pt idx="694">
                  <c:v>0.778369</c:v>
                </c:pt>
                <c:pt idx="695">
                  <c:v>0.755748</c:v>
                </c:pt>
                <c:pt idx="696">
                  <c:v>0.734667</c:v>
                </c:pt>
                <c:pt idx="697">
                  <c:v>0.715116</c:v>
                </c:pt>
                <c:pt idx="698">
                  <c:v>0.69694</c:v>
                </c:pt>
                <c:pt idx="699">
                  <c:v>0.680113</c:v>
                </c:pt>
                <c:pt idx="700">
                  <c:v>0.664572</c:v>
                </c:pt>
                <c:pt idx="701">
                  <c:v>0.650219</c:v>
                </c:pt>
                <c:pt idx="702">
                  <c:v>0.637067</c:v>
                </c:pt>
                <c:pt idx="703">
                  <c:v>0.625024</c:v>
                </c:pt>
                <c:pt idx="704">
                  <c:v>0.614125</c:v>
                </c:pt>
                <c:pt idx="705">
                  <c:v>0.604325</c:v>
                </c:pt>
                <c:pt idx="706">
                  <c:v>0.595655</c:v>
                </c:pt>
                <c:pt idx="707">
                  <c:v>0.588093</c:v>
                </c:pt>
                <c:pt idx="708">
                  <c:v>0.581654</c:v>
                </c:pt>
                <c:pt idx="709">
                  <c:v>0.576377</c:v>
                </c:pt>
                <c:pt idx="710">
                  <c:v>0.572218</c:v>
                </c:pt>
                <c:pt idx="711">
                  <c:v>0.569252</c:v>
                </c:pt>
                <c:pt idx="712">
                  <c:v>0.567509</c:v>
                </c:pt>
                <c:pt idx="713">
                  <c:v>0.566939</c:v>
                </c:pt>
                <c:pt idx="714">
                  <c:v>0.56763</c:v>
                </c:pt>
                <c:pt idx="715">
                  <c:v>0.569536999999999</c:v>
                </c:pt>
                <c:pt idx="716">
                  <c:v>0.572629000000001</c:v>
                </c:pt>
                <c:pt idx="717">
                  <c:v>0.576871</c:v>
                </c:pt>
                <c:pt idx="718">
                  <c:v>0.582166</c:v>
                </c:pt>
                <c:pt idx="719">
                  <c:v>0.588458999999999</c:v>
                </c:pt>
                <c:pt idx="720">
                  <c:v>0.595704</c:v>
                </c:pt>
                <c:pt idx="721">
                  <c:v>0.603788</c:v>
                </c:pt>
                <c:pt idx="722">
                  <c:v>0.6126</c:v>
                </c:pt>
                <c:pt idx="723">
                  <c:v>0.622074</c:v>
                </c:pt>
                <c:pt idx="724">
                  <c:v>0.632173</c:v>
                </c:pt>
                <c:pt idx="725">
                  <c:v>0.642757</c:v>
                </c:pt>
                <c:pt idx="726">
                  <c:v>0.653779000000001</c:v>
                </c:pt>
                <c:pt idx="727">
                  <c:v>0.665161</c:v>
                </c:pt>
                <c:pt idx="728">
                  <c:v>0.676815000000001</c:v>
                </c:pt>
                <c:pt idx="729">
                  <c:v>0.688651</c:v>
                </c:pt>
                <c:pt idx="730">
                  <c:v>0.7007</c:v>
                </c:pt>
                <c:pt idx="731">
                  <c:v>0.712814</c:v>
                </c:pt>
                <c:pt idx="732">
                  <c:v>0.725101</c:v>
                </c:pt>
                <c:pt idx="733">
                  <c:v>0.737495</c:v>
                </c:pt>
                <c:pt idx="734">
                  <c:v>0.749876</c:v>
                </c:pt>
                <c:pt idx="735">
                  <c:v>0.762323</c:v>
                </c:pt>
                <c:pt idx="736">
                  <c:v>0.774824</c:v>
                </c:pt>
                <c:pt idx="737">
                  <c:v>0.78737</c:v>
                </c:pt>
                <c:pt idx="738">
                  <c:v>0.800012999999999</c:v>
                </c:pt>
                <c:pt idx="739">
                  <c:v>0.812693</c:v>
                </c:pt>
                <c:pt idx="740">
                  <c:v>0.825445</c:v>
                </c:pt>
                <c:pt idx="741">
                  <c:v>0.838277</c:v>
                </c:pt>
                <c:pt idx="742">
                  <c:v>0.851208</c:v>
                </c:pt>
                <c:pt idx="743">
                  <c:v>0.864226</c:v>
                </c:pt>
                <c:pt idx="744">
                  <c:v>0.877339</c:v>
                </c:pt>
                <c:pt idx="745">
                  <c:v>0.890512</c:v>
                </c:pt>
                <c:pt idx="746">
                  <c:v>0.903776</c:v>
                </c:pt>
                <c:pt idx="747">
                  <c:v>0.917037</c:v>
                </c:pt>
                <c:pt idx="748">
                  <c:v>0.930324</c:v>
                </c:pt>
                <c:pt idx="749">
                  <c:v>0.943618</c:v>
                </c:pt>
                <c:pt idx="750">
                  <c:v>0.956826</c:v>
                </c:pt>
                <c:pt idx="751">
                  <c:v>0.970025</c:v>
                </c:pt>
                <c:pt idx="752">
                  <c:v>0.983048</c:v>
                </c:pt>
                <c:pt idx="753">
                  <c:v>0.995966999999999</c:v>
                </c:pt>
                <c:pt idx="754">
                  <c:v>1.00864</c:v>
                </c:pt>
                <c:pt idx="755">
                  <c:v>1.02109</c:v>
                </c:pt>
                <c:pt idx="756">
                  <c:v>1.03318</c:v>
                </c:pt>
                <c:pt idx="757">
                  <c:v>1.04499</c:v>
                </c:pt>
                <c:pt idx="758">
                  <c:v>1.05638</c:v>
                </c:pt>
                <c:pt idx="759">
                  <c:v>1.06732</c:v>
                </c:pt>
                <c:pt idx="760">
                  <c:v>1.07775</c:v>
                </c:pt>
                <c:pt idx="761">
                  <c:v>1.087699999999999</c:v>
                </c:pt>
                <c:pt idx="762">
                  <c:v>1.09707</c:v>
                </c:pt>
                <c:pt idx="763">
                  <c:v>1.105969999999999</c:v>
                </c:pt>
                <c:pt idx="764">
                  <c:v>1.114250000000001</c:v>
                </c:pt>
                <c:pt idx="765">
                  <c:v>1.122010000000001</c:v>
                </c:pt>
                <c:pt idx="766">
                  <c:v>1.12939</c:v>
                </c:pt>
                <c:pt idx="767">
                  <c:v>1.13624</c:v>
                </c:pt>
                <c:pt idx="768">
                  <c:v>1.14243</c:v>
                </c:pt>
                <c:pt idx="769">
                  <c:v>1.14791</c:v>
                </c:pt>
                <c:pt idx="770">
                  <c:v>1.1528</c:v>
                </c:pt>
                <c:pt idx="771">
                  <c:v>1.15699</c:v>
                </c:pt>
                <c:pt idx="772">
                  <c:v>1.16056</c:v>
                </c:pt>
                <c:pt idx="773">
                  <c:v>1.16343</c:v>
                </c:pt>
                <c:pt idx="774">
                  <c:v>1.16569</c:v>
                </c:pt>
                <c:pt idx="775">
                  <c:v>1.16724</c:v>
                </c:pt>
                <c:pt idx="776">
                  <c:v>1.168150000000001</c:v>
                </c:pt>
                <c:pt idx="777">
                  <c:v>1.16849</c:v>
                </c:pt>
                <c:pt idx="778">
                  <c:v>1.1682</c:v>
                </c:pt>
                <c:pt idx="779">
                  <c:v>1.16728</c:v>
                </c:pt>
                <c:pt idx="780">
                  <c:v>1.165799999999999</c:v>
                </c:pt>
                <c:pt idx="781">
                  <c:v>1.16366</c:v>
                </c:pt>
                <c:pt idx="782">
                  <c:v>1.16099</c:v>
                </c:pt>
                <c:pt idx="783">
                  <c:v>1.15776</c:v>
                </c:pt>
                <c:pt idx="784">
                  <c:v>1.15407</c:v>
                </c:pt>
                <c:pt idx="785">
                  <c:v>1.14991</c:v>
                </c:pt>
                <c:pt idx="786">
                  <c:v>1.14521</c:v>
                </c:pt>
                <c:pt idx="787">
                  <c:v>1.14007</c:v>
                </c:pt>
                <c:pt idx="788">
                  <c:v>1.13464</c:v>
                </c:pt>
                <c:pt idx="789">
                  <c:v>1.12887</c:v>
                </c:pt>
                <c:pt idx="790">
                  <c:v>1.12271</c:v>
                </c:pt>
                <c:pt idx="791">
                  <c:v>1.11627</c:v>
                </c:pt>
                <c:pt idx="792">
                  <c:v>1.10944</c:v>
                </c:pt>
                <c:pt idx="793">
                  <c:v>1.10235</c:v>
                </c:pt>
                <c:pt idx="794">
                  <c:v>1.09501</c:v>
                </c:pt>
                <c:pt idx="795">
                  <c:v>1.087429999999999</c:v>
                </c:pt>
                <c:pt idx="796">
                  <c:v>1.079629999999999</c:v>
                </c:pt>
                <c:pt idx="797">
                  <c:v>1.07182</c:v>
                </c:pt>
                <c:pt idx="798">
                  <c:v>1.063839999999999</c:v>
                </c:pt>
                <c:pt idx="799">
                  <c:v>1.05585</c:v>
                </c:pt>
                <c:pt idx="800">
                  <c:v>1.047769999999999</c:v>
                </c:pt>
                <c:pt idx="801">
                  <c:v>1.03956</c:v>
                </c:pt>
                <c:pt idx="802">
                  <c:v>1.031439999999999</c:v>
                </c:pt>
                <c:pt idx="803">
                  <c:v>1.02329</c:v>
                </c:pt>
                <c:pt idx="804">
                  <c:v>1.015329999999999</c:v>
                </c:pt>
                <c:pt idx="805">
                  <c:v>1.007409999999999</c:v>
                </c:pt>
                <c:pt idx="806">
                  <c:v>0.999775</c:v>
                </c:pt>
                <c:pt idx="807">
                  <c:v>0.992253999999999</c:v>
                </c:pt>
                <c:pt idx="808">
                  <c:v>0.984998</c:v>
                </c:pt>
                <c:pt idx="809">
                  <c:v>0.977932</c:v>
                </c:pt>
                <c:pt idx="810">
                  <c:v>0.971013</c:v>
                </c:pt>
                <c:pt idx="811">
                  <c:v>0.964306</c:v>
                </c:pt>
                <c:pt idx="812">
                  <c:v>0.957656</c:v>
                </c:pt>
                <c:pt idx="813">
                  <c:v>0.951244</c:v>
                </c:pt>
                <c:pt idx="814">
                  <c:v>0.944956</c:v>
                </c:pt>
                <c:pt idx="815">
                  <c:v>0.938896</c:v>
                </c:pt>
                <c:pt idx="816">
                  <c:v>0.932956</c:v>
                </c:pt>
                <c:pt idx="817">
                  <c:v>0.927201</c:v>
                </c:pt>
                <c:pt idx="818">
                  <c:v>0.921686</c:v>
                </c:pt>
                <c:pt idx="819">
                  <c:v>0.916269</c:v>
                </c:pt>
                <c:pt idx="820">
                  <c:v>0.910927</c:v>
                </c:pt>
                <c:pt idx="821">
                  <c:v>0.905819</c:v>
                </c:pt>
                <c:pt idx="822">
                  <c:v>0.900917</c:v>
                </c:pt>
                <c:pt idx="823">
                  <c:v>0.896203</c:v>
                </c:pt>
                <c:pt idx="824">
                  <c:v>0.891657</c:v>
                </c:pt>
                <c:pt idx="825">
                  <c:v>0.887146</c:v>
                </c:pt>
                <c:pt idx="826">
                  <c:v>0.882911</c:v>
                </c:pt>
                <c:pt idx="827">
                  <c:v>0.878766</c:v>
                </c:pt>
                <c:pt idx="828">
                  <c:v>0.874694</c:v>
                </c:pt>
                <c:pt idx="829">
                  <c:v>0.871008</c:v>
                </c:pt>
                <c:pt idx="830">
                  <c:v>0.867232</c:v>
                </c:pt>
                <c:pt idx="831">
                  <c:v>0.86368</c:v>
                </c:pt>
                <c:pt idx="832">
                  <c:v>0.860252</c:v>
                </c:pt>
                <c:pt idx="833">
                  <c:v>0.856729</c:v>
                </c:pt>
                <c:pt idx="834">
                  <c:v>0.853171</c:v>
                </c:pt>
                <c:pt idx="835">
                  <c:v>0.849599</c:v>
                </c:pt>
                <c:pt idx="836">
                  <c:v>0.845917</c:v>
                </c:pt>
                <c:pt idx="837">
                  <c:v>0.842145</c:v>
                </c:pt>
                <c:pt idx="838">
                  <c:v>0.838293</c:v>
                </c:pt>
                <c:pt idx="839">
                  <c:v>0.834416</c:v>
                </c:pt>
                <c:pt idx="840">
                  <c:v>0.830348</c:v>
                </c:pt>
                <c:pt idx="841">
                  <c:v>0.825919</c:v>
                </c:pt>
                <c:pt idx="842">
                  <c:v>0.821402</c:v>
                </c:pt>
                <c:pt idx="843">
                  <c:v>0.817111</c:v>
                </c:pt>
                <c:pt idx="844">
                  <c:v>0.813077</c:v>
                </c:pt>
                <c:pt idx="845">
                  <c:v>0.808879</c:v>
                </c:pt>
                <c:pt idx="846">
                  <c:v>0.804409</c:v>
                </c:pt>
                <c:pt idx="847">
                  <c:v>0.799811</c:v>
                </c:pt>
                <c:pt idx="848">
                  <c:v>0.795039</c:v>
                </c:pt>
                <c:pt idx="849">
                  <c:v>0.790307</c:v>
                </c:pt>
                <c:pt idx="850">
                  <c:v>0.78548</c:v>
                </c:pt>
                <c:pt idx="851">
                  <c:v>0.78072</c:v>
                </c:pt>
                <c:pt idx="852">
                  <c:v>0.775949</c:v>
                </c:pt>
                <c:pt idx="853">
                  <c:v>0.771309</c:v>
                </c:pt>
                <c:pt idx="854">
                  <c:v>0.766757</c:v>
                </c:pt>
                <c:pt idx="855">
                  <c:v>0.762415</c:v>
                </c:pt>
                <c:pt idx="856">
                  <c:v>0.75834</c:v>
                </c:pt>
                <c:pt idx="857">
                  <c:v>0.754585</c:v>
                </c:pt>
                <c:pt idx="858">
                  <c:v>0.751183</c:v>
                </c:pt>
                <c:pt idx="859">
                  <c:v>0.748264</c:v>
                </c:pt>
                <c:pt idx="860">
                  <c:v>0.745799</c:v>
                </c:pt>
                <c:pt idx="861">
                  <c:v>0.743866</c:v>
                </c:pt>
                <c:pt idx="862">
                  <c:v>0.74256</c:v>
                </c:pt>
                <c:pt idx="863">
                  <c:v>0.741946</c:v>
                </c:pt>
                <c:pt idx="864">
                  <c:v>0.741883</c:v>
                </c:pt>
                <c:pt idx="865">
                  <c:v>0.742621</c:v>
                </c:pt>
                <c:pt idx="866">
                  <c:v>0.744088</c:v>
                </c:pt>
                <c:pt idx="867">
                  <c:v>0.746327</c:v>
                </c:pt>
                <c:pt idx="868">
                  <c:v>0.749198</c:v>
                </c:pt>
                <c:pt idx="869">
                  <c:v>0.752791</c:v>
                </c:pt>
                <c:pt idx="870">
                  <c:v>0.757048000000001</c:v>
                </c:pt>
                <c:pt idx="871">
                  <c:v>0.761866</c:v>
                </c:pt>
                <c:pt idx="872">
                  <c:v>0.76729</c:v>
                </c:pt>
                <c:pt idx="873">
                  <c:v>0.77312</c:v>
                </c:pt>
                <c:pt idx="874">
                  <c:v>0.77945</c:v>
                </c:pt>
                <c:pt idx="875">
                  <c:v>0.786121</c:v>
                </c:pt>
                <c:pt idx="876">
                  <c:v>0.793173</c:v>
                </c:pt>
                <c:pt idx="877">
                  <c:v>0.800556</c:v>
                </c:pt>
                <c:pt idx="878">
                  <c:v>0.808269</c:v>
                </c:pt>
                <c:pt idx="879">
                  <c:v>0.816158</c:v>
                </c:pt>
                <c:pt idx="880">
                  <c:v>0.824476</c:v>
                </c:pt>
                <c:pt idx="881">
                  <c:v>0.833117</c:v>
                </c:pt>
                <c:pt idx="882">
                  <c:v>0.84208</c:v>
                </c:pt>
                <c:pt idx="883">
                  <c:v>0.851238</c:v>
                </c:pt>
                <c:pt idx="884">
                  <c:v>0.860749</c:v>
                </c:pt>
                <c:pt idx="885">
                  <c:v>0.87062</c:v>
                </c:pt>
                <c:pt idx="886">
                  <c:v>0.880786</c:v>
                </c:pt>
                <c:pt idx="887">
                  <c:v>0.891235</c:v>
                </c:pt>
                <c:pt idx="888">
                  <c:v>0.902044</c:v>
                </c:pt>
                <c:pt idx="889">
                  <c:v>0.91311</c:v>
                </c:pt>
                <c:pt idx="890">
                  <c:v>0.924547</c:v>
                </c:pt>
                <c:pt idx="891">
                  <c:v>0.936328</c:v>
                </c:pt>
                <c:pt idx="892">
                  <c:v>0.94842</c:v>
                </c:pt>
                <c:pt idx="893">
                  <c:v>0.960921</c:v>
                </c:pt>
                <c:pt idx="894">
                  <c:v>0.973776</c:v>
                </c:pt>
                <c:pt idx="895">
                  <c:v>0.986729</c:v>
                </c:pt>
                <c:pt idx="896">
                  <c:v>0.999941</c:v>
                </c:pt>
                <c:pt idx="897">
                  <c:v>1.01336</c:v>
                </c:pt>
                <c:pt idx="898">
                  <c:v>1.02691</c:v>
                </c:pt>
                <c:pt idx="899">
                  <c:v>1.04067</c:v>
                </c:pt>
                <c:pt idx="900">
                  <c:v>1.05453</c:v>
                </c:pt>
                <c:pt idx="901">
                  <c:v>1.06871</c:v>
                </c:pt>
                <c:pt idx="902">
                  <c:v>1.0828</c:v>
                </c:pt>
                <c:pt idx="903">
                  <c:v>1.09702</c:v>
                </c:pt>
                <c:pt idx="904">
                  <c:v>1.11138</c:v>
                </c:pt>
                <c:pt idx="905">
                  <c:v>1.12575</c:v>
                </c:pt>
                <c:pt idx="906">
                  <c:v>1.14026</c:v>
                </c:pt>
                <c:pt idx="907">
                  <c:v>1.15489</c:v>
                </c:pt>
                <c:pt idx="908">
                  <c:v>1.16957</c:v>
                </c:pt>
                <c:pt idx="909">
                  <c:v>1.184350000000001</c:v>
                </c:pt>
                <c:pt idx="910">
                  <c:v>1.19916</c:v>
                </c:pt>
                <c:pt idx="911">
                  <c:v>1.21402</c:v>
                </c:pt>
                <c:pt idx="912">
                  <c:v>1.229039999999999</c:v>
                </c:pt>
                <c:pt idx="913">
                  <c:v>1.244</c:v>
                </c:pt>
                <c:pt idx="914">
                  <c:v>1.25926</c:v>
                </c:pt>
                <c:pt idx="915">
                  <c:v>1.27454</c:v>
                </c:pt>
                <c:pt idx="916">
                  <c:v>1.29001</c:v>
                </c:pt>
                <c:pt idx="917">
                  <c:v>1.30566</c:v>
                </c:pt>
                <c:pt idx="918">
                  <c:v>1.32139</c:v>
                </c:pt>
                <c:pt idx="919">
                  <c:v>1.33734</c:v>
                </c:pt>
                <c:pt idx="920">
                  <c:v>1.35356</c:v>
                </c:pt>
                <c:pt idx="921">
                  <c:v>1.36986</c:v>
                </c:pt>
                <c:pt idx="922">
                  <c:v>1.38647</c:v>
                </c:pt>
                <c:pt idx="923">
                  <c:v>1.403189999999999</c:v>
                </c:pt>
                <c:pt idx="924">
                  <c:v>1.42008</c:v>
                </c:pt>
                <c:pt idx="925">
                  <c:v>1.437039999999999</c:v>
                </c:pt>
                <c:pt idx="926">
                  <c:v>1.45414</c:v>
                </c:pt>
                <c:pt idx="927">
                  <c:v>1.471339999999999</c:v>
                </c:pt>
                <c:pt idx="928">
                  <c:v>1.48882</c:v>
                </c:pt>
                <c:pt idx="929">
                  <c:v>1.50631</c:v>
                </c:pt>
                <c:pt idx="930">
                  <c:v>1.523929999999999</c:v>
                </c:pt>
                <c:pt idx="931">
                  <c:v>1.54158</c:v>
                </c:pt>
                <c:pt idx="932">
                  <c:v>1.559369999999999</c:v>
                </c:pt>
                <c:pt idx="933">
                  <c:v>1.577199999999999</c:v>
                </c:pt>
                <c:pt idx="934">
                  <c:v>1.59518</c:v>
                </c:pt>
                <c:pt idx="935">
                  <c:v>1.61336</c:v>
                </c:pt>
                <c:pt idx="936">
                  <c:v>1.63176</c:v>
                </c:pt>
                <c:pt idx="937">
                  <c:v>1.65031</c:v>
                </c:pt>
                <c:pt idx="938">
                  <c:v>1.66923</c:v>
                </c:pt>
                <c:pt idx="939">
                  <c:v>1.688510000000001</c:v>
                </c:pt>
                <c:pt idx="940">
                  <c:v>1.70824</c:v>
                </c:pt>
                <c:pt idx="941">
                  <c:v>1.72847</c:v>
                </c:pt>
                <c:pt idx="942">
                  <c:v>1.74933</c:v>
                </c:pt>
                <c:pt idx="943">
                  <c:v>1.77069</c:v>
                </c:pt>
                <c:pt idx="944">
                  <c:v>1.7924</c:v>
                </c:pt>
                <c:pt idx="945">
                  <c:v>1.81438</c:v>
                </c:pt>
                <c:pt idx="946">
                  <c:v>1.837129999999999</c:v>
                </c:pt>
                <c:pt idx="947">
                  <c:v>1.86098</c:v>
                </c:pt>
                <c:pt idx="948">
                  <c:v>1.886080000000001</c:v>
                </c:pt>
                <c:pt idx="949">
                  <c:v>1.91219</c:v>
                </c:pt>
                <c:pt idx="950">
                  <c:v>1.93927</c:v>
                </c:pt>
                <c:pt idx="951">
                  <c:v>1.96708</c:v>
                </c:pt>
                <c:pt idx="952">
                  <c:v>1.99562</c:v>
                </c:pt>
                <c:pt idx="953">
                  <c:v>2.0249</c:v>
                </c:pt>
                <c:pt idx="954">
                  <c:v>2.055019999999999</c:v>
                </c:pt>
                <c:pt idx="955">
                  <c:v>2.08584</c:v>
                </c:pt>
                <c:pt idx="956">
                  <c:v>2.11749</c:v>
                </c:pt>
                <c:pt idx="957">
                  <c:v>2.14994</c:v>
                </c:pt>
                <c:pt idx="958">
                  <c:v>2.183200000000001</c:v>
                </c:pt>
                <c:pt idx="959">
                  <c:v>2.217249999999999</c:v>
                </c:pt>
                <c:pt idx="960">
                  <c:v>2.2521</c:v>
                </c:pt>
                <c:pt idx="961">
                  <c:v>2.287720000000001</c:v>
                </c:pt>
                <c:pt idx="962">
                  <c:v>2.32409</c:v>
                </c:pt>
                <c:pt idx="963">
                  <c:v>2.36132</c:v>
                </c:pt>
                <c:pt idx="964">
                  <c:v>2.399449999999997</c:v>
                </c:pt>
                <c:pt idx="965">
                  <c:v>2.4386</c:v>
                </c:pt>
                <c:pt idx="966">
                  <c:v>2.478699999999999</c:v>
                </c:pt>
                <c:pt idx="967">
                  <c:v>2.51959</c:v>
                </c:pt>
                <c:pt idx="968">
                  <c:v>2.56109</c:v>
                </c:pt>
                <c:pt idx="969">
                  <c:v>2.60322</c:v>
                </c:pt>
                <c:pt idx="970">
                  <c:v>2.64592</c:v>
                </c:pt>
                <c:pt idx="971">
                  <c:v>2.689190000000001</c:v>
                </c:pt>
                <c:pt idx="972">
                  <c:v>2.73302</c:v>
                </c:pt>
                <c:pt idx="973">
                  <c:v>2.7773</c:v>
                </c:pt>
                <c:pt idx="974">
                  <c:v>2.822049999999997</c:v>
                </c:pt>
                <c:pt idx="975">
                  <c:v>2.8671</c:v>
                </c:pt>
                <c:pt idx="976">
                  <c:v>2.912429999999998</c:v>
                </c:pt>
                <c:pt idx="977">
                  <c:v>2.957849999999998</c:v>
                </c:pt>
                <c:pt idx="978">
                  <c:v>3.003180000000001</c:v>
                </c:pt>
                <c:pt idx="979">
                  <c:v>3.04849</c:v>
                </c:pt>
                <c:pt idx="980">
                  <c:v>3.0935</c:v>
                </c:pt>
                <c:pt idx="981">
                  <c:v>3.13802</c:v>
                </c:pt>
                <c:pt idx="982">
                  <c:v>3.18199</c:v>
                </c:pt>
                <c:pt idx="983">
                  <c:v>3.22518</c:v>
                </c:pt>
                <c:pt idx="984">
                  <c:v>3.26745</c:v>
                </c:pt>
                <c:pt idx="985">
                  <c:v>3.30858</c:v>
                </c:pt>
                <c:pt idx="986">
                  <c:v>3.34851</c:v>
                </c:pt>
                <c:pt idx="987">
                  <c:v>3.38734</c:v>
                </c:pt>
                <c:pt idx="988">
                  <c:v>3.425</c:v>
                </c:pt>
                <c:pt idx="989">
                  <c:v>3.4614</c:v>
                </c:pt>
                <c:pt idx="990">
                  <c:v>3.496009999999998</c:v>
                </c:pt>
                <c:pt idx="991">
                  <c:v>3.52843</c:v>
                </c:pt>
                <c:pt idx="992">
                  <c:v>3.55819</c:v>
                </c:pt>
                <c:pt idx="993">
                  <c:v>3.585469999999999</c:v>
                </c:pt>
                <c:pt idx="994">
                  <c:v>3.610209999999998</c:v>
                </c:pt>
                <c:pt idx="995">
                  <c:v>3.632239999999998</c:v>
                </c:pt>
                <c:pt idx="996">
                  <c:v>3.651629999999999</c:v>
                </c:pt>
                <c:pt idx="997">
                  <c:v>3.66806</c:v>
                </c:pt>
                <c:pt idx="998">
                  <c:v>3.6815</c:v>
                </c:pt>
                <c:pt idx="999">
                  <c:v>3.69198</c:v>
                </c:pt>
                <c:pt idx="1000">
                  <c:v>3.6993</c:v>
                </c:pt>
                <c:pt idx="1001">
                  <c:v>3.7036</c:v>
                </c:pt>
                <c:pt idx="1002">
                  <c:v>3.70469</c:v>
                </c:pt>
                <c:pt idx="1003">
                  <c:v>3.702449999999998</c:v>
                </c:pt>
                <c:pt idx="1004">
                  <c:v>3.696949999999999</c:v>
                </c:pt>
                <c:pt idx="1005">
                  <c:v>3.68828</c:v>
                </c:pt>
                <c:pt idx="1006">
                  <c:v>3.676499999999998</c:v>
                </c:pt>
                <c:pt idx="1007">
                  <c:v>3.66129</c:v>
                </c:pt>
                <c:pt idx="1008">
                  <c:v>3.642819999999999</c:v>
                </c:pt>
                <c:pt idx="1009">
                  <c:v>3.62123</c:v>
                </c:pt>
                <c:pt idx="1010">
                  <c:v>3.596829999999999</c:v>
                </c:pt>
                <c:pt idx="1011">
                  <c:v>3.569809999999999</c:v>
                </c:pt>
                <c:pt idx="1012">
                  <c:v>3.54038</c:v>
                </c:pt>
                <c:pt idx="1013">
                  <c:v>3.50841</c:v>
                </c:pt>
                <c:pt idx="1014">
                  <c:v>3.474279999999998</c:v>
                </c:pt>
                <c:pt idx="1015">
                  <c:v>3.43839</c:v>
                </c:pt>
                <c:pt idx="1016">
                  <c:v>3.401259999999999</c:v>
                </c:pt>
                <c:pt idx="1017">
                  <c:v>3.3632</c:v>
                </c:pt>
                <c:pt idx="1018">
                  <c:v>3.324349999999999</c:v>
                </c:pt>
                <c:pt idx="1019">
                  <c:v>3.28516</c:v>
                </c:pt>
                <c:pt idx="1020">
                  <c:v>3.24601</c:v>
                </c:pt>
                <c:pt idx="1021">
                  <c:v>3.20694</c:v>
                </c:pt>
                <c:pt idx="1022">
                  <c:v>3.16808</c:v>
                </c:pt>
                <c:pt idx="1023">
                  <c:v>3.12974</c:v>
                </c:pt>
                <c:pt idx="1024">
                  <c:v>3.092489999999999</c:v>
                </c:pt>
                <c:pt idx="1025">
                  <c:v>3.056339999999999</c:v>
                </c:pt>
                <c:pt idx="1026">
                  <c:v>3.02109</c:v>
                </c:pt>
                <c:pt idx="1027">
                  <c:v>2.98711</c:v>
                </c:pt>
                <c:pt idx="1028">
                  <c:v>2.954429999999999</c:v>
                </c:pt>
                <c:pt idx="1029">
                  <c:v>2.923659999999999</c:v>
                </c:pt>
                <c:pt idx="1030">
                  <c:v>2.89499</c:v>
                </c:pt>
                <c:pt idx="1031">
                  <c:v>2.86837</c:v>
                </c:pt>
                <c:pt idx="1032">
                  <c:v>2.84363</c:v>
                </c:pt>
                <c:pt idx="1033">
                  <c:v>2.82078</c:v>
                </c:pt>
                <c:pt idx="1034">
                  <c:v>2.79955</c:v>
                </c:pt>
                <c:pt idx="1035">
                  <c:v>2.780100000000001</c:v>
                </c:pt>
                <c:pt idx="1036">
                  <c:v>2.76229</c:v>
                </c:pt>
                <c:pt idx="1037">
                  <c:v>2.7465</c:v>
                </c:pt>
                <c:pt idx="1038">
                  <c:v>2.732239999999999</c:v>
                </c:pt>
                <c:pt idx="1039">
                  <c:v>2.7203</c:v>
                </c:pt>
                <c:pt idx="1040">
                  <c:v>2.71024</c:v>
                </c:pt>
                <c:pt idx="1041">
                  <c:v>2.70219</c:v>
                </c:pt>
                <c:pt idx="1042">
                  <c:v>2.696159999999998</c:v>
                </c:pt>
                <c:pt idx="1043">
                  <c:v>2.69231</c:v>
                </c:pt>
                <c:pt idx="1044">
                  <c:v>2.69057</c:v>
                </c:pt>
                <c:pt idx="1045">
                  <c:v>2.690869999999998</c:v>
                </c:pt>
                <c:pt idx="1046">
                  <c:v>2.692859999999998</c:v>
                </c:pt>
                <c:pt idx="1047">
                  <c:v>2.696709999999998</c:v>
                </c:pt>
                <c:pt idx="1048">
                  <c:v>2.70208</c:v>
                </c:pt>
                <c:pt idx="1049">
                  <c:v>2.70957</c:v>
                </c:pt>
                <c:pt idx="1050">
                  <c:v>2.718849999999999</c:v>
                </c:pt>
                <c:pt idx="1051">
                  <c:v>2.72992</c:v>
                </c:pt>
                <c:pt idx="1052">
                  <c:v>2.74279</c:v>
                </c:pt>
                <c:pt idx="1053">
                  <c:v>2.75746</c:v>
                </c:pt>
                <c:pt idx="1054">
                  <c:v>2.77398</c:v>
                </c:pt>
                <c:pt idx="1055">
                  <c:v>2.79258</c:v>
                </c:pt>
                <c:pt idx="1056">
                  <c:v>2.813079999999998</c:v>
                </c:pt>
                <c:pt idx="1057">
                  <c:v>2.835039999999998</c:v>
                </c:pt>
                <c:pt idx="1058">
                  <c:v>2.858229999999998</c:v>
                </c:pt>
                <c:pt idx="1059">
                  <c:v>2.882579999999999</c:v>
                </c:pt>
                <c:pt idx="1060">
                  <c:v>2.90814</c:v>
                </c:pt>
                <c:pt idx="1061">
                  <c:v>2.934879999999999</c:v>
                </c:pt>
                <c:pt idx="1062">
                  <c:v>2.962889999999998</c:v>
                </c:pt>
                <c:pt idx="1063">
                  <c:v>2.991699999999998</c:v>
                </c:pt>
                <c:pt idx="1064">
                  <c:v>3.021249999999999</c:v>
                </c:pt>
                <c:pt idx="1065">
                  <c:v>3.051419999999998</c:v>
                </c:pt>
                <c:pt idx="1066">
                  <c:v>3.082409999999999</c:v>
                </c:pt>
                <c:pt idx="1067">
                  <c:v>3.11437</c:v>
                </c:pt>
                <c:pt idx="1068">
                  <c:v>3.146879999999999</c:v>
                </c:pt>
                <c:pt idx="1069">
                  <c:v>3.17979</c:v>
                </c:pt>
                <c:pt idx="1070">
                  <c:v>3.212909999999999</c:v>
                </c:pt>
                <c:pt idx="1071">
                  <c:v>3.24616</c:v>
                </c:pt>
                <c:pt idx="1072">
                  <c:v>3.279809999999999</c:v>
                </c:pt>
                <c:pt idx="1073">
                  <c:v>3.313809999999999</c:v>
                </c:pt>
                <c:pt idx="1074">
                  <c:v>3.347869999999999</c:v>
                </c:pt>
                <c:pt idx="1075">
                  <c:v>3.382249999999998</c:v>
                </c:pt>
                <c:pt idx="1076">
                  <c:v>3.416869999999997</c:v>
                </c:pt>
                <c:pt idx="1077">
                  <c:v>3.451969999999999</c:v>
                </c:pt>
                <c:pt idx="1078">
                  <c:v>3.48736</c:v>
                </c:pt>
                <c:pt idx="1079">
                  <c:v>3.52331</c:v>
                </c:pt>
                <c:pt idx="1080">
                  <c:v>3.559479999999999</c:v>
                </c:pt>
                <c:pt idx="1081">
                  <c:v>3.59594</c:v>
                </c:pt>
                <c:pt idx="1082">
                  <c:v>3.632849999999997</c:v>
                </c:pt>
                <c:pt idx="1083">
                  <c:v>3.67008</c:v>
                </c:pt>
                <c:pt idx="1084">
                  <c:v>3.70786</c:v>
                </c:pt>
                <c:pt idx="1085">
                  <c:v>3.74569</c:v>
                </c:pt>
                <c:pt idx="1086">
                  <c:v>3.78384</c:v>
                </c:pt>
                <c:pt idx="1087">
                  <c:v>3.822219999999999</c:v>
                </c:pt>
                <c:pt idx="1088">
                  <c:v>3.861069999999998</c:v>
                </c:pt>
                <c:pt idx="1089">
                  <c:v>3.90015</c:v>
                </c:pt>
                <c:pt idx="1090">
                  <c:v>3.939249999999997</c:v>
                </c:pt>
                <c:pt idx="1091">
                  <c:v>3.978609999999999</c:v>
                </c:pt>
                <c:pt idx="1092">
                  <c:v>4.018129999999998</c:v>
                </c:pt>
                <c:pt idx="1093">
                  <c:v>4.057969999999997</c:v>
                </c:pt>
                <c:pt idx="1094">
                  <c:v>4.097879999999997</c:v>
                </c:pt>
                <c:pt idx="1095">
                  <c:v>4.137999999999997</c:v>
                </c:pt>
                <c:pt idx="1096">
                  <c:v>4.1783</c:v>
                </c:pt>
                <c:pt idx="1097">
                  <c:v>4.218939999999997</c:v>
                </c:pt>
                <c:pt idx="1098">
                  <c:v>4.25921</c:v>
                </c:pt>
                <c:pt idx="1099">
                  <c:v>4.299700000000001</c:v>
                </c:pt>
                <c:pt idx="1100">
                  <c:v>4.3404</c:v>
                </c:pt>
                <c:pt idx="1101">
                  <c:v>4.38139</c:v>
                </c:pt>
                <c:pt idx="1102">
                  <c:v>4.4226</c:v>
                </c:pt>
                <c:pt idx="1103">
                  <c:v>4.463999999999999</c:v>
                </c:pt>
                <c:pt idx="1104">
                  <c:v>4.50589</c:v>
                </c:pt>
                <c:pt idx="1105">
                  <c:v>4.54787</c:v>
                </c:pt>
                <c:pt idx="1106">
                  <c:v>4.590149999999999</c:v>
                </c:pt>
                <c:pt idx="1107">
                  <c:v>4.63263</c:v>
                </c:pt>
                <c:pt idx="1108">
                  <c:v>4.67516</c:v>
                </c:pt>
                <c:pt idx="1109">
                  <c:v>4.717539999999997</c:v>
                </c:pt>
                <c:pt idx="1110">
                  <c:v>4.760139999999997</c:v>
                </c:pt>
                <c:pt idx="1111">
                  <c:v>4.802979999999997</c:v>
                </c:pt>
                <c:pt idx="1112">
                  <c:v>4.84569</c:v>
                </c:pt>
                <c:pt idx="1113">
                  <c:v>4.888129999999998</c:v>
                </c:pt>
                <c:pt idx="1114">
                  <c:v>4.93031</c:v>
                </c:pt>
                <c:pt idx="1115">
                  <c:v>4.97204</c:v>
                </c:pt>
                <c:pt idx="1116">
                  <c:v>5.01365</c:v>
                </c:pt>
                <c:pt idx="1117">
                  <c:v>5.054609999999998</c:v>
                </c:pt>
                <c:pt idx="1118">
                  <c:v>5.094879999999997</c:v>
                </c:pt>
                <c:pt idx="1119">
                  <c:v>5.134409999999997</c:v>
                </c:pt>
                <c:pt idx="1120">
                  <c:v>5.17286</c:v>
                </c:pt>
                <c:pt idx="1121">
                  <c:v>5.21032</c:v>
                </c:pt>
                <c:pt idx="1122">
                  <c:v>5.24633</c:v>
                </c:pt>
                <c:pt idx="1123">
                  <c:v>5.281400000000001</c:v>
                </c:pt>
                <c:pt idx="1124">
                  <c:v>5.314729999999997</c:v>
                </c:pt>
                <c:pt idx="1125">
                  <c:v>5.34672</c:v>
                </c:pt>
                <c:pt idx="1126">
                  <c:v>5.37657</c:v>
                </c:pt>
                <c:pt idx="1127">
                  <c:v>5.404539999999997</c:v>
                </c:pt>
                <c:pt idx="1128">
                  <c:v>5.430620000000002</c:v>
                </c:pt>
                <c:pt idx="1129">
                  <c:v>5.454519999999997</c:v>
                </c:pt>
                <c:pt idx="1130">
                  <c:v>5.476480000000001</c:v>
                </c:pt>
                <c:pt idx="1131">
                  <c:v>5.49639</c:v>
                </c:pt>
                <c:pt idx="1132">
                  <c:v>5.514339999999997</c:v>
                </c:pt>
                <c:pt idx="1133">
                  <c:v>5.53013</c:v>
                </c:pt>
                <c:pt idx="1134">
                  <c:v>5.54379</c:v>
                </c:pt>
                <c:pt idx="1135">
                  <c:v>5.555079999999998</c:v>
                </c:pt>
                <c:pt idx="1136">
                  <c:v>5.563889999999997</c:v>
                </c:pt>
                <c:pt idx="1137">
                  <c:v>5.57022</c:v>
                </c:pt>
                <c:pt idx="1138">
                  <c:v>5.574149999999999</c:v>
                </c:pt>
                <c:pt idx="1139">
                  <c:v>5.57552</c:v>
                </c:pt>
                <c:pt idx="1140">
                  <c:v>5.57403</c:v>
                </c:pt>
                <c:pt idx="1141">
                  <c:v>5.57084</c:v>
                </c:pt>
                <c:pt idx="1142">
                  <c:v>5.566079999999999</c:v>
                </c:pt>
                <c:pt idx="1143">
                  <c:v>5.55921</c:v>
                </c:pt>
                <c:pt idx="1144">
                  <c:v>5.550179999999997</c:v>
                </c:pt>
                <c:pt idx="1145">
                  <c:v>5.539790000000002</c:v>
                </c:pt>
                <c:pt idx="1146">
                  <c:v>5.527409999999997</c:v>
                </c:pt>
                <c:pt idx="1147">
                  <c:v>5.51301</c:v>
                </c:pt>
                <c:pt idx="1148">
                  <c:v>5.4972</c:v>
                </c:pt>
                <c:pt idx="1149">
                  <c:v>5.479840000000002</c:v>
                </c:pt>
                <c:pt idx="1150">
                  <c:v>5.46158</c:v>
                </c:pt>
                <c:pt idx="1151">
                  <c:v>5.4426</c:v>
                </c:pt>
                <c:pt idx="1152">
                  <c:v>5.422429999999999</c:v>
                </c:pt>
                <c:pt idx="1153">
                  <c:v>5.40047</c:v>
                </c:pt>
                <c:pt idx="1154">
                  <c:v>5.377019999999997</c:v>
                </c:pt>
                <c:pt idx="1155">
                  <c:v>5.35134</c:v>
                </c:pt>
                <c:pt idx="1156">
                  <c:v>5.323679999999999</c:v>
                </c:pt>
                <c:pt idx="1157">
                  <c:v>5.295109999999998</c:v>
                </c:pt>
                <c:pt idx="1158">
                  <c:v>5.26628</c:v>
                </c:pt>
                <c:pt idx="1159">
                  <c:v>5.23737</c:v>
                </c:pt>
                <c:pt idx="1160">
                  <c:v>5.20803</c:v>
                </c:pt>
                <c:pt idx="1161">
                  <c:v>5.178589999999997</c:v>
                </c:pt>
                <c:pt idx="1162">
                  <c:v>5.14926</c:v>
                </c:pt>
                <c:pt idx="1163">
                  <c:v>5.120689999999997</c:v>
                </c:pt>
                <c:pt idx="1164">
                  <c:v>5.09268</c:v>
                </c:pt>
                <c:pt idx="1165">
                  <c:v>5.065049999999998</c:v>
                </c:pt>
                <c:pt idx="1166">
                  <c:v>5.037909999999997</c:v>
                </c:pt>
                <c:pt idx="1167">
                  <c:v>5.01145</c:v>
                </c:pt>
                <c:pt idx="1168">
                  <c:v>4.98554</c:v>
                </c:pt>
                <c:pt idx="1169">
                  <c:v>4.9608</c:v>
                </c:pt>
                <c:pt idx="1170">
                  <c:v>4.93768</c:v>
                </c:pt>
                <c:pt idx="1171">
                  <c:v>4.91595</c:v>
                </c:pt>
                <c:pt idx="1172">
                  <c:v>4.89529</c:v>
                </c:pt>
                <c:pt idx="1173">
                  <c:v>4.875589999999997</c:v>
                </c:pt>
                <c:pt idx="1174">
                  <c:v>4.856939999999997</c:v>
                </c:pt>
                <c:pt idx="1175">
                  <c:v>4.8395</c:v>
                </c:pt>
                <c:pt idx="1176">
                  <c:v>4.823069999999999</c:v>
                </c:pt>
                <c:pt idx="1177">
                  <c:v>4.807719999999997</c:v>
                </c:pt>
                <c:pt idx="1178">
                  <c:v>4.793670000000001</c:v>
                </c:pt>
                <c:pt idx="1179">
                  <c:v>4.78081</c:v>
                </c:pt>
                <c:pt idx="1180">
                  <c:v>4.76965</c:v>
                </c:pt>
                <c:pt idx="1181">
                  <c:v>4.75994</c:v>
                </c:pt>
                <c:pt idx="1182">
                  <c:v>4.75152</c:v>
                </c:pt>
                <c:pt idx="1183">
                  <c:v>4.74439</c:v>
                </c:pt>
                <c:pt idx="1184">
                  <c:v>4.73831</c:v>
                </c:pt>
                <c:pt idx="1185">
                  <c:v>4.73341</c:v>
                </c:pt>
                <c:pt idx="1186">
                  <c:v>4.72982</c:v>
                </c:pt>
                <c:pt idx="1187">
                  <c:v>4.7269</c:v>
                </c:pt>
                <c:pt idx="1188">
                  <c:v>4.724479999999997</c:v>
                </c:pt>
                <c:pt idx="1189">
                  <c:v>4.722849999999997</c:v>
                </c:pt>
                <c:pt idx="1190">
                  <c:v>4.72224</c:v>
                </c:pt>
                <c:pt idx="1191">
                  <c:v>4.722499999999997</c:v>
                </c:pt>
                <c:pt idx="1192">
                  <c:v>4.723529999999998</c:v>
                </c:pt>
                <c:pt idx="1193">
                  <c:v>4.724909999999997</c:v>
                </c:pt>
                <c:pt idx="1194">
                  <c:v>4.72647</c:v>
                </c:pt>
                <c:pt idx="1195">
                  <c:v>4.728029999999999</c:v>
                </c:pt>
                <c:pt idx="1196">
                  <c:v>4.72961</c:v>
                </c:pt>
                <c:pt idx="1197">
                  <c:v>4.731270000000002</c:v>
                </c:pt>
                <c:pt idx="1198">
                  <c:v>4.73231</c:v>
                </c:pt>
                <c:pt idx="1199">
                  <c:v>4.733060000000002</c:v>
                </c:pt>
                <c:pt idx="1200">
                  <c:v>4.733250000000002</c:v>
                </c:pt>
                <c:pt idx="1201">
                  <c:v>4.73261</c:v>
                </c:pt>
                <c:pt idx="1202">
                  <c:v>4.731030000000001</c:v>
                </c:pt>
                <c:pt idx="1203">
                  <c:v>4.72865</c:v>
                </c:pt>
                <c:pt idx="1204">
                  <c:v>4.725489999999997</c:v>
                </c:pt>
                <c:pt idx="1205">
                  <c:v>4.72141</c:v>
                </c:pt>
                <c:pt idx="1206">
                  <c:v>4.71614</c:v>
                </c:pt>
                <c:pt idx="1207">
                  <c:v>4.709340000000002</c:v>
                </c:pt>
                <c:pt idx="1208">
                  <c:v>4.701220000000002</c:v>
                </c:pt>
                <c:pt idx="1209">
                  <c:v>4.69167</c:v>
                </c:pt>
                <c:pt idx="1210">
                  <c:v>4.680849999999999</c:v>
                </c:pt>
                <c:pt idx="1211">
                  <c:v>4.668889999999997</c:v>
                </c:pt>
                <c:pt idx="1212">
                  <c:v>4.655869999999997</c:v>
                </c:pt>
                <c:pt idx="1213">
                  <c:v>4.64197</c:v>
                </c:pt>
                <c:pt idx="1214">
                  <c:v>4.62665</c:v>
                </c:pt>
                <c:pt idx="1215">
                  <c:v>4.60989</c:v>
                </c:pt>
                <c:pt idx="1216">
                  <c:v>4.591979999999999</c:v>
                </c:pt>
                <c:pt idx="1217">
                  <c:v>4.57244</c:v>
                </c:pt>
                <c:pt idx="1218">
                  <c:v>4.55147</c:v>
                </c:pt>
                <c:pt idx="1219">
                  <c:v>4.52916</c:v>
                </c:pt>
                <c:pt idx="1220">
                  <c:v>4.50534</c:v>
                </c:pt>
                <c:pt idx="1221">
                  <c:v>4.479480000000002</c:v>
                </c:pt>
                <c:pt idx="1222">
                  <c:v>4.45171</c:v>
                </c:pt>
                <c:pt idx="1223">
                  <c:v>4.42154</c:v>
                </c:pt>
                <c:pt idx="1224">
                  <c:v>4.38946</c:v>
                </c:pt>
                <c:pt idx="1225">
                  <c:v>4.355179999999997</c:v>
                </c:pt>
                <c:pt idx="1226">
                  <c:v>4.318149999999997</c:v>
                </c:pt>
                <c:pt idx="1227">
                  <c:v>4.278690000000002</c:v>
                </c:pt>
                <c:pt idx="1228">
                  <c:v>4.236740000000002</c:v>
                </c:pt>
                <c:pt idx="1229">
                  <c:v>4.191919999999997</c:v>
                </c:pt>
                <c:pt idx="1230">
                  <c:v>4.144359999999997</c:v>
                </c:pt>
                <c:pt idx="1231">
                  <c:v>4.094329999999998</c:v>
                </c:pt>
                <c:pt idx="1232">
                  <c:v>4.04174</c:v>
                </c:pt>
                <c:pt idx="1233">
                  <c:v>3.98711</c:v>
                </c:pt>
                <c:pt idx="1234">
                  <c:v>3.92974</c:v>
                </c:pt>
                <c:pt idx="1235">
                  <c:v>3.870209999999999</c:v>
                </c:pt>
                <c:pt idx="1236">
                  <c:v>3.808209999999998</c:v>
                </c:pt>
                <c:pt idx="1237">
                  <c:v>3.743940000000001</c:v>
                </c:pt>
                <c:pt idx="1238">
                  <c:v>3.67762</c:v>
                </c:pt>
                <c:pt idx="1239">
                  <c:v>3.60943</c:v>
                </c:pt>
                <c:pt idx="1240">
                  <c:v>3.539889999999999</c:v>
                </c:pt>
                <c:pt idx="1241">
                  <c:v>3.46873</c:v>
                </c:pt>
                <c:pt idx="1242">
                  <c:v>3.395819999999998</c:v>
                </c:pt>
                <c:pt idx="1243">
                  <c:v>3.321359999999998</c:v>
                </c:pt>
                <c:pt idx="1244">
                  <c:v>3.24496</c:v>
                </c:pt>
                <c:pt idx="1245">
                  <c:v>3.167500000000001</c:v>
                </c:pt>
                <c:pt idx="1246">
                  <c:v>3.08896</c:v>
                </c:pt>
                <c:pt idx="1247">
                  <c:v>3.009869999999998</c:v>
                </c:pt>
                <c:pt idx="1248">
                  <c:v>2.930059999999998</c:v>
                </c:pt>
                <c:pt idx="1249">
                  <c:v>2.850439999999998</c:v>
                </c:pt>
                <c:pt idx="1250">
                  <c:v>2.77123</c:v>
                </c:pt>
                <c:pt idx="1251">
                  <c:v>2.69398</c:v>
                </c:pt>
                <c:pt idx="1252">
                  <c:v>2.61897</c:v>
                </c:pt>
                <c:pt idx="1253">
                  <c:v>2.54728</c:v>
                </c:pt>
                <c:pt idx="1254">
                  <c:v>2.48022</c:v>
                </c:pt>
                <c:pt idx="1255">
                  <c:v>2.419139999999999</c:v>
                </c:pt>
                <c:pt idx="1256">
                  <c:v>2.365069999999998</c:v>
                </c:pt>
                <c:pt idx="1257">
                  <c:v>2.318789999999999</c:v>
                </c:pt>
                <c:pt idx="1258">
                  <c:v>2.28197</c:v>
                </c:pt>
                <c:pt idx="1259">
                  <c:v>2.257190000000001</c:v>
                </c:pt>
                <c:pt idx="1260">
                  <c:v>2.246049999999999</c:v>
                </c:pt>
                <c:pt idx="1261">
                  <c:v>2.2497</c:v>
                </c:pt>
                <c:pt idx="1262">
                  <c:v>2.269530000000001</c:v>
                </c:pt>
                <c:pt idx="1263">
                  <c:v>2.306579999999998</c:v>
                </c:pt>
                <c:pt idx="1264">
                  <c:v>2.361019999999999</c:v>
                </c:pt>
                <c:pt idx="1265">
                  <c:v>2.432859999999997</c:v>
                </c:pt>
                <c:pt idx="1266">
                  <c:v>2.522289999999999</c:v>
                </c:pt>
                <c:pt idx="1267">
                  <c:v>2.62826</c:v>
                </c:pt>
                <c:pt idx="1268">
                  <c:v>2.74963</c:v>
                </c:pt>
                <c:pt idx="1269">
                  <c:v>2.88532</c:v>
                </c:pt>
                <c:pt idx="1270">
                  <c:v>3.035299999999999</c:v>
                </c:pt>
                <c:pt idx="1271">
                  <c:v>3.19735</c:v>
                </c:pt>
                <c:pt idx="1272">
                  <c:v>3.371169999999999</c:v>
                </c:pt>
                <c:pt idx="1273">
                  <c:v>3.55532</c:v>
                </c:pt>
                <c:pt idx="1274">
                  <c:v>3.74835</c:v>
                </c:pt>
                <c:pt idx="1275">
                  <c:v>3.94936</c:v>
                </c:pt>
                <c:pt idx="1276">
                  <c:v>4.157199999999997</c:v>
                </c:pt>
                <c:pt idx="1277">
                  <c:v>4.37114</c:v>
                </c:pt>
                <c:pt idx="1278">
                  <c:v>4.58978</c:v>
                </c:pt>
                <c:pt idx="1279">
                  <c:v>4.812529999999997</c:v>
                </c:pt>
                <c:pt idx="1280">
                  <c:v>5.039290000000002</c:v>
                </c:pt>
                <c:pt idx="1281">
                  <c:v>5.2686</c:v>
                </c:pt>
                <c:pt idx="1282">
                  <c:v>5.499670000000002</c:v>
                </c:pt>
                <c:pt idx="1283">
                  <c:v>5.73222</c:v>
                </c:pt>
                <c:pt idx="1284">
                  <c:v>5.96506</c:v>
                </c:pt>
                <c:pt idx="1285">
                  <c:v>6.197799999999997</c:v>
                </c:pt>
                <c:pt idx="1286">
                  <c:v>6.42904</c:v>
                </c:pt>
                <c:pt idx="1287">
                  <c:v>6.657979999999997</c:v>
                </c:pt>
                <c:pt idx="1288">
                  <c:v>6.884679999999999</c:v>
                </c:pt>
                <c:pt idx="1289">
                  <c:v>7.107999999999997</c:v>
                </c:pt>
                <c:pt idx="1290">
                  <c:v>7.326819999999997</c:v>
                </c:pt>
                <c:pt idx="1291">
                  <c:v>7.54053</c:v>
                </c:pt>
                <c:pt idx="1292">
                  <c:v>7.74819</c:v>
                </c:pt>
                <c:pt idx="1293">
                  <c:v>7.94951</c:v>
                </c:pt>
                <c:pt idx="1294">
                  <c:v>8.143960000000002</c:v>
                </c:pt>
                <c:pt idx="1295">
                  <c:v>8.330340000000001</c:v>
                </c:pt>
                <c:pt idx="1296">
                  <c:v>8.508750000000001</c:v>
                </c:pt>
                <c:pt idx="1297">
                  <c:v>8.678520000000001</c:v>
                </c:pt>
                <c:pt idx="1298">
                  <c:v>8.8391</c:v>
                </c:pt>
                <c:pt idx="1299">
                  <c:v>8.990760000000003</c:v>
                </c:pt>
                <c:pt idx="1300">
                  <c:v>9.132700000000001</c:v>
                </c:pt>
                <c:pt idx="1301">
                  <c:v>9.26557</c:v>
                </c:pt>
                <c:pt idx="1302">
                  <c:v>9.389700000000004</c:v>
                </c:pt>
                <c:pt idx="1303">
                  <c:v>9.505420000000002</c:v>
                </c:pt>
                <c:pt idx="1304">
                  <c:v>9.612820000000001</c:v>
                </c:pt>
                <c:pt idx="1305">
                  <c:v>9.71213</c:v>
                </c:pt>
                <c:pt idx="1306">
                  <c:v>9.803730000000005</c:v>
                </c:pt>
                <c:pt idx="1307">
                  <c:v>9.88775</c:v>
                </c:pt>
                <c:pt idx="1308">
                  <c:v>9.96457</c:v>
                </c:pt>
                <c:pt idx="1309">
                  <c:v>10.0348</c:v>
                </c:pt>
                <c:pt idx="1310">
                  <c:v>10.0979</c:v>
                </c:pt>
                <c:pt idx="1311">
                  <c:v>10.1546</c:v>
                </c:pt>
                <c:pt idx="1312">
                  <c:v>10.2043</c:v>
                </c:pt>
                <c:pt idx="1313">
                  <c:v>10.2476</c:v>
                </c:pt>
                <c:pt idx="1314">
                  <c:v>10.2865</c:v>
                </c:pt>
                <c:pt idx="1315">
                  <c:v>10.3204</c:v>
                </c:pt>
                <c:pt idx="1316">
                  <c:v>10.3493</c:v>
                </c:pt>
                <c:pt idx="1317">
                  <c:v>10.3733</c:v>
                </c:pt>
                <c:pt idx="1318">
                  <c:v>10.39280000000001</c:v>
                </c:pt>
                <c:pt idx="1319">
                  <c:v>10.4082</c:v>
                </c:pt>
                <c:pt idx="1320">
                  <c:v>10.4199</c:v>
                </c:pt>
                <c:pt idx="1321">
                  <c:v>10.4284</c:v>
                </c:pt>
                <c:pt idx="1322">
                  <c:v>10.4337</c:v>
                </c:pt>
                <c:pt idx="1323">
                  <c:v>10.4364</c:v>
                </c:pt>
                <c:pt idx="1324">
                  <c:v>10.4371</c:v>
                </c:pt>
                <c:pt idx="1325">
                  <c:v>10.4358</c:v>
                </c:pt>
                <c:pt idx="1326">
                  <c:v>10.4327</c:v>
                </c:pt>
                <c:pt idx="1327">
                  <c:v>10.4283</c:v>
                </c:pt>
                <c:pt idx="1328">
                  <c:v>10.4221</c:v>
                </c:pt>
                <c:pt idx="1329">
                  <c:v>10.4147</c:v>
                </c:pt>
                <c:pt idx="1330">
                  <c:v>10.4059</c:v>
                </c:pt>
                <c:pt idx="1331">
                  <c:v>10.39560000000001</c:v>
                </c:pt>
                <c:pt idx="1332">
                  <c:v>10.3839</c:v>
                </c:pt>
                <c:pt idx="1333">
                  <c:v>10.37050000000001</c:v>
                </c:pt>
                <c:pt idx="1334">
                  <c:v>10.35570000000001</c:v>
                </c:pt>
                <c:pt idx="1335">
                  <c:v>10.3388</c:v>
                </c:pt>
                <c:pt idx="1336">
                  <c:v>10.3206</c:v>
                </c:pt>
                <c:pt idx="1337">
                  <c:v>10.301</c:v>
                </c:pt>
                <c:pt idx="1338">
                  <c:v>10.2795</c:v>
                </c:pt>
                <c:pt idx="1339">
                  <c:v>10.2562</c:v>
                </c:pt>
                <c:pt idx="1340">
                  <c:v>10.2311</c:v>
                </c:pt>
                <c:pt idx="1341">
                  <c:v>10.2051</c:v>
                </c:pt>
                <c:pt idx="1342">
                  <c:v>10.1784</c:v>
                </c:pt>
                <c:pt idx="1343">
                  <c:v>10.1494</c:v>
                </c:pt>
                <c:pt idx="1344">
                  <c:v>10.1207</c:v>
                </c:pt>
                <c:pt idx="1345">
                  <c:v>10.0918</c:v>
                </c:pt>
                <c:pt idx="1346">
                  <c:v>10.0631</c:v>
                </c:pt>
                <c:pt idx="1347">
                  <c:v>10.0352</c:v>
                </c:pt>
                <c:pt idx="1348">
                  <c:v>10.0077</c:v>
                </c:pt>
                <c:pt idx="1349">
                  <c:v>9.981200000000001</c:v>
                </c:pt>
                <c:pt idx="1350">
                  <c:v>9.955880000000005</c:v>
                </c:pt>
                <c:pt idx="1351">
                  <c:v>9.93178</c:v>
                </c:pt>
                <c:pt idx="1352">
                  <c:v>9.909</c:v>
                </c:pt>
                <c:pt idx="1353">
                  <c:v>9.88723</c:v>
                </c:pt>
                <c:pt idx="1354">
                  <c:v>9.866560000000006</c:v>
                </c:pt>
                <c:pt idx="1355">
                  <c:v>9.847059999999998</c:v>
                </c:pt>
                <c:pt idx="1356">
                  <c:v>9.82859</c:v>
                </c:pt>
                <c:pt idx="1357">
                  <c:v>9.8109</c:v>
                </c:pt>
                <c:pt idx="1358">
                  <c:v>9.794099999999998</c:v>
                </c:pt>
                <c:pt idx="1359">
                  <c:v>9.777989999999998</c:v>
                </c:pt>
                <c:pt idx="1360">
                  <c:v>9.76224</c:v>
                </c:pt>
                <c:pt idx="1361">
                  <c:v>9.74678</c:v>
                </c:pt>
                <c:pt idx="1362">
                  <c:v>9.73152</c:v>
                </c:pt>
                <c:pt idx="1363">
                  <c:v>9.716220000000002</c:v>
                </c:pt>
                <c:pt idx="1364">
                  <c:v>9.700999999999998</c:v>
                </c:pt>
                <c:pt idx="1365">
                  <c:v>9.685920000000001</c:v>
                </c:pt>
                <c:pt idx="1366">
                  <c:v>9.671430000000002</c:v>
                </c:pt>
                <c:pt idx="1367">
                  <c:v>9.65746</c:v>
                </c:pt>
                <c:pt idx="1368">
                  <c:v>9.644519999999998</c:v>
                </c:pt>
                <c:pt idx="1369">
                  <c:v>9.6326</c:v>
                </c:pt>
                <c:pt idx="1370">
                  <c:v>9.62242</c:v>
                </c:pt>
                <c:pt idx="1371">
                  <c:v>9.614239999999998</c:v>
                </c:pt>
                <c:pt idx="1372">
                  <c:v>9.6083</c:v>
                </c:pt>
                <c:pt idx="1373">
                  <c:v>9.604989999999998</c:v>
                </c:pt>
                <c:pt idx="1374">
                  <c:v>9.604650000000001</c:v>
                </c:pt>
                <c:pt idx="1375">
                  <c:v>9.607650000000001</c:v>
                </c:pt>
                <c:pt idx="1376">
                  <c:v>9.614289999999998</c:v>
                </c:pt>
                <c:pt idx="1377">
                  <c:v>9.62477</c:v>
                </c:pt>
                <c:pt idx="1378">
                  <c:v>9.63938</c:v>
                </c:pt>
                <c:pt idx="1379">
                  <c:v>9.657770000000001</c:v>
                </c:pt>
                <c:pt idx="1380">
                  <c:v>9.680069999999998</c:v>
                </c:pt>
                <c:pt idx="1381">
                  <c:v>9.70603</c:v>
                </c:pt>
                <c:pt idx="1382">
                  <c:v>9.735710000000001</c:v>
                </c:pt>
                <c:pt idx="1383">
                  <c:v>9.768989999999998</c:v>
                </c:pt>
                <c:pt idx="1384">
                  <c:v>9.805520000000006</c:v>
                </c:pt>
                <c:pt idx="1385">
                  <c:v>9.84498</c:v>
                </c:pt>
                <c:pt idx="1386">
                  <c:v>9.88705</c:v>
                </c:pt>
                <c:pt idx="1387">
                  <c:v>9.931510000000001</c:v>
                </c:pt>
                <c:pt idx="1388">
                  <c:v>9.977340000000003</c:v>
                </c:pt>
                <c:pt idx="1389">
                  <c:v>10.0248</c:v>
                </c:pt>
                <c:pt idx="1390">
                  <c:v>10.0729</c:v>
                </c:pt>
                <c:pt idx="1391">
                  <c:v>10.1215</c:v>
                </c:pt>
                <c:pt idx="1392">
                  <c:v>10.1704</c:v>
                </c:pt>
                <c:pt idx="1393">
                  <c:v>10.2202</c:v>
                </c:pt>
                <c:pt idx="1394">
                  <c:v>10.2702</c:v>
                </c:pt>
                <c:pt idx="1395">
                  <c:v>10.3208</c:v>
                </c:pt>
                <c:pt idx="1396">
                  <c:v>10.3717</c:v>
                </c:pt>
                <c:pt idx="1397">
                  <c:v>10.4229</c:v>
                </c:pt>
                <c:pt idx="1398">
                  <c:v>10.4741</c:v>
                </c:pt>
                <c:pt idx="1399">
                  <c:v>10.5254</c:v>
                </c:pt>
                <c:pt idx="1400">
                  <c:v>10.5766</c:v>
                </c:pt>
                <c:pt idx="1401">
                  <c:v>10.6279</c:v>
                </c:pt>
                <c:pt idx="1402">
                  <c:v>10.6793</c:v>
                </c:pt>
                <c:pt idx="1403">
                  <c:v>10.7313</c:v>
                </c:pt>
                <c:pt idx="1404">
                  <c:v>10.7836</c:v>
                </c:pt>
                <c:pt idx="1405">
                  <c:v>10.83570000000001</c:v>
                </c:pt>
                <c:pt idx="1406">
                  <c:v>10.8876</c:v>
                </c:pt>
                <c:pt idx="1407">
                  <c:v>10.9395</c:v>
                </c:pt>
                <c:pt idx="1408">
                  <c:v>10.991</c:v>
                </c:pt>
                <c:pt idx="1409">
                  <c:v>11.042</c:v>
                </c:pt>
                <c:pt idx="1410">
                  <c:v>11.0926</c:v>
                </c:pt>
                <c:pt idx="1411">
                  <c:v>11.1427</c:v>
                </c:pt>
                <c:pt idx="1412">
                  <c:v>11.1926</c:v>
                </c:pt>
                <c:pt idx="1413">
                  <c:v>11.2418</c:v>
                </c:pt>
                <c:pt idx="1414">
                  <c:v>11.2897</c:v>
                </c:pt>
                <c:pt idx="1415">
                  <c:v>11.3365</c:v>
                </c:pt>
                <c:pt idx="1416">
                  <c:v>11.38250000000001</c:v>
                </c:pt>
                <c:pt idx="1417">
                  <c:v>11.4277</c:v>
                </c:pt>
                <c:pt idx="1418">
                  <c:v>11.47260000000001</c:v>
                </c:pt>
                <c:pt idx="1419">
                  <c:v>11.5168</c:v>
                </c:pt>
                <c:pt idx="1420">
                  <c:v>11.5608</c:v>
                </c:pt>
                <c:pt idx="1421">
                  <c:v>11.6042</c:v>
                </c:pt>
                <c:pt idx="1422">
                  <c:v>11.647</c:v>
                </c:pt>
                <c:pt idx="1423">
                  <c:v>11.6895</c:v>
                </c:pt>
                <c:pt idx="1424">
                  <c:v>11.7317</c:v>
                </c:pt>
                <c:pt idx="1425">
                  <c:v>11.7737</c:v>
                </c:pt>
                <c:pt idx="1426">
                  <c:v>11.8153</c:v>
                </c:pt>
                <c:pt idx="1427">
                  <c:v>11.8569</c:v>
                </c:pt>
                <c:pt idx="1428">
                  <c:v>11.8985</c:v>
                </c:pt>
                <c:pt idx="1429">
                  <c:v>11.9403</c:v>
                </c:pt>
                <c:pt idx="1430">
                  <c:v>11.9823</c:v>
                </c:pt>
                <c:pt idx="1431">
                  <c:v>12.0246</c:v>
                </c:pt>
                <c:pt idx="1432">
                  <c:v>12.0671</c:v>
                </c:pt>
                <c:pt idx="1433">
                  <c:v>12.1096</c:v>
                </c:pt>
                <c:pt idx="1434">
                  <c:v>12.1522</c:v>
                </c:pt>
                <c:pt idx="1435">
                  <c:v>12.1945</c:v>
                </c:pt>
                <c:pt idx="1436">
                  <c:v>12.2367</c:v>
                </c:pt>
                <c:pt idx="1437">
                  <c:v>12.2783</c:v>
                </c:pt>
                <c:pt idx="1438">
                  <c:v>12.3192</c:v>
                </c:pt>
                <c:pt idx="1439">
                  <c:v>12.35940000000001</c:v>
                </c:pt>
                <c:pt idx="1440">
                  <c:v>12.3989</c:v>
                </c:pt>
                <c:pt idx="1441">
                  <c:v>12.4375</c:v>
                </c:pt>
                <c:pt idx="1442">
                  <c:v>12.475</c:v>
                </c:pt>
                <c:pt idx="1443">
                  <c:v>12.5116</c:v>
                </c:pt>
                <c:pt idx="1444">
                  <c:v>12.547</c:v>
                </c:pt>
                <c:pt idx="1445">
                  <c:v>12.5817</c:v>
                </c:pt>
                <c:pt idx="1446">
                  <c:v>12.6151</c:v>
                </c:pt>
                <c:pt idx="1447">
                  <c:v>12.6475</c:v>
                </c:pt>
                <c:pt idx="1448">
                  <c:v>12.6788</c:v>
                </c:pt>
                <c:pt idx="1449">
                  <c:v>12.709</c:v>
                </c:pt>
                <c:pt idx="1450">
                  <c:v>12.7383</c:v>
                </c:pt>
                <c:pt idx="1451">
                  <c:v>12.7664</c:v>
                </c:pt>
                <c:pt idx="1452">
                  <c:v>12.7936</c:v>
                </c:pt>
                <c:pt idx="1453">
                  <c:v>12.8202</c:v>
                </c:pt>
                <c:pt idx="1454">
                  <c:v>12.8463</c:v>
                </c:pt>
                <c:pt idx="1455">
                  <c:v>12.87200000000001</c:v>
                </c:pt>
                <c:pt idx="1456">
                  <c:v>12.8971</c:v>
                </c:pt>
                <c:pt idx="1457">
                  <c:v>12.922</c:v>
                </c:pt>
                <c:pt idx="1458">
                  <c:v>12.9462</c:v>
                </c:pt>
                <c:pt idx="1459">
                  <c:v>12.97050000000001</c:v>
                </c:pt>
                <c:pt idx="1460">
                  <c:v>12.9942</c:v>
                </c:pt>
                <c:pt idx="1461">
                  <c:v>13.0177</c:v>
                </c:pt>
                <c:pt idx="1462">
                  <c:v>13.0413</c:v>
                </c:pt>
                <c:pt idx="1463">
                  <c:v>13.0644</c:v>
                </c:pt>
                <c:pt idx="1464">
                  <c:v>13.087</c:v>
                </c:pt>
                <c:pt idx="1465">
                  <c:v>13.1093</c:v>
                </c:pt>
                <c:pt idx="1466">
                  <c:v>13.131</c:v>
                </c:pt>
                <c:pt idx="1467">
                  <c:v>13.1521</c:v>
                </c:pt>
                <c:pt idx="1468">
                  <c:v>13.17250000000001</c:v>
                </c:pt>
                <c:pt idx="1469">
                  <c:v>13.1919</c:v>
                </c:pt>
                <c:pt idx="1470">
                  <c:v>13.2107</c:v>
                </c:pt>
                <c:pt idx="1471">
                  <c:v>13.2283</c:v>
                </c:pt>
                <c:pt idx="1472">
                  <c:v>13.2448</c:v>
                </c:pt>
                <c:pt idx="1473">
                  <c:v>13.2603</c:v>
                </c:pt>
                <c:pt idx="1474">
                  <c:v>13.2743</c:v>
                </c:pt>
                <c:pt idx="1475">
                  <c:v>13.287</c:v>
                </c:pt>
                <c:pt idx="1476">
                  <c:v>13.2984</c:v>
                </c:pt>
                <c:pt idx="1477">
                  <c:v>13.3084</c:v>
                </c:pt>
                <c:pt idx="1478">
                  <c:v>13.3171</c:v>
                </c:pt>
                <c:pt idx="1479">
                  <c:v>13.3246</c:v>
                </c:pt>
                <c:pt idx="1480">
                  <c:v>13.331</c:v>
                </c:pt>
                <c:pt idx="1481">
                  <c:v>13.3362</c:v>
                </c:pt>
                <c:pt idx="1482">
                  <c:v>13.3403</c:v>
                </c:pt>
                <c:pt idx="1483">
                  <c:v>13.3434</c:v>
                </c:pt>
                <c:pt idx="1484">
                  <c:v>13.34560000000001</c:v>
                </c:pt>
                <c:pt idx="1485">
                  <c:v>13.3468</c:v>
                </c:pt>
                <c:pt idx="1486">
                  <c:v>13.3471</c:v>
                </c:pt>
                <c:pt idx="1487">
                  <c:v>13.3466</c:v>
                </c:pt>
                <c:pt idx="1488">
                  <c:v>13.3452</c:v>
                </c:pt>
                <c:pt idx="1489">
                  <c:v>13.3429</c:v>
                </c:pt>
                <c:pt idx="1490">
                  <c:v>13.3399</c:v>
                </c:pt>
                <c:pt idx="1491">
                  <c:v>13.3362</c:v>
                </c:pt>
                <c:pt idx="1492">
                  <c:v>13.3318</c:v>
                </c:pt>
                <c:pt idx="1493">
                  <c:v>13.3267</c:v>
                </c:pt>
                <c:pt idx="1494">
                  <c:v>13.321</c:v>
                </c:pt>
                <c:pt idx="1495">
                  <c:v>13.3148</c:v>
                </c:pt>
                <c:pt idx="1496">
                  <c:v>13.308</c:v>
                </c:pt>
                <c:pt idx="1497">
                  <c:v>13.3008</c:v>
                </c:pt>
                <c:pt idx="1498">
                  <c:v>13.2933</c:v>
                </c:pt>
                <c:pt idx="1499">
                  <c:v>13.2854</c:v>
                </c:pt>
                <c:pt idx="1500">
                  <c:v>13.2773</c:v>
                </c:pt>
                <c:pt idx="1501">
                  <c:v>13.2694</c:v>
                </c:pt>
                <c:pt idx="1502">
                  <c:v>13.2618</c:v>
                </c:pt>
                <c:pt idx="1503">
                  <c:v>13.2544</c:v>
                </c:pt>
                <c:pt idx="1504">
                  <c:v>13.2476</c:v>
                </c:pt>
                <c:pt idx="1505">
                  <c:v>13.2413</c:v>
                </c:pt>
                <c:pt idx="1506">
                  <c:v>13.2357</c:v>
                </c:pt>
                <c:pt idx="1507">
                  <c:v>13.2308</c:v>
                </c:pt>
                <c:pt idx="1508">
                  <c:v>13.2271</c:v>
                </c:pt>
                <c:pt idx="1509">
                  <c:v>13.2245</c:v>
                </c:pt>
                <c:pt idx="1510">
                  <c:v>13.2233</c:v>
                </c:pt>
                <c:pt idx="1511">
                  <c:v>13.2235</c:v>
                </c:pt>
                <c:pt idx="1512">
                  <c:v>13.2253</c:v>
                </c:pt>
                <c:pt idx="1513">
                  <c:v>13.2285</c:v>
                </c:pt>
                <c:pt idx="1514">
                  <c:v>13.2331</c:v>
                </c:pt>
                <c:pt idx="1515">
                  <c:v>13.2391</c:v>
                </c:pt>
                <c:pt idx="1516">
                  <c:v>13.246</c:v>
                </c:pt>
                <c:pt idx="1517">
                  <c:v>13.2539</c:v>
                </c:pt>
                <c:pt idx="1518">
                  <c:v>13.2624</c:v>
                </c:pt>
                <c:pt idx="1519">
                  <c:v>13.2714</c:v>
                </c:pt>
                <c:pt idx="1520">
                  <c:v>13.2809</c:v>
                </c:pt>
                <c:pt idx="1521">
                  <c:v>13.2904</c:v>
                </c:pt>
                <c:pt idx="1522">
                  <c:v>13.3001</c:v>
                </c:pt>
                <c:pt idx="1523">
                  <c:v>13.30980000000001</c:v>
                </c:pt>
                <c:pt idx="1524">
                  <c:v>13.31940000000001</c:v>
                </c:pt>
                <c:pt idx="1525">
                  <c:v>13.3288</c:v>
                </c:pt>
                <c:pt idx="1526">
                  <c:v>13.3379</c:v>
                </c:pt>
                <c:pt idx="1527">
                  <c:v>13.3471</c:v>
                </c:pt>
                <c:pt idx="1528">
                  <c:v>13.35620000000001</c:v>
                </c:pt>
                <c:pt idx="1529">
                  <c:v>13.36540000000001</c:v>
                </c:pt>
                <c:pt idx="1530">
                  <c:v>13.37450000000001</c:v>
                </c:pt>
                <c:pt idx="1531">
                  <c:v>13.3839</c:v>
                </c:pt>
                <c:pt idx="1532">
                  <c:v>13.3933</c:v>
                </c:pt>
                <c:pt idx="1533">
                  <c:v>13.4033</c:v>
                </c:pt>
                <c:pt idx="1534">
                  <c:v>13.4136</c:v>
                </c:pt>
                <c:pt idx="1535">
                  <c:v>13.4248</c:v>
                </c:pt>
                <c:pt idx="1536">
                  <c:v>13.4368</c:v>
                </c:pt>
                <c:pt idx="1537">
                  <c:v>13.4497</c:v>
                </c:pt>
                <c:pt idx="1538">
                  <c:v>13.4636</c:v>
                </c:pt>
                <c:pt idx="1539">
                  <c:v>13.4788</c:v>
                </c:pt>
                <c:pt idx="1540">
                  <c:v>13.49540000000001</c:v>
                </c:pt>
                <c:pt idx="1541">
                  <c:v>13.5133</c:v>
                </c:pt>
                <c:pt idx="1542">
                  <c:v>13.5322</c:v>
                </c:pt>
                <c:pt idx="1543">
                  <c:v>13.5519</c:v>
                </c:pt>
                <c:pt idx="1544">
                  <c:v>13.5719</c:v>
                </c:pt>
                <c:pt idx="1545">
                  <c:v>13.5921</c:v>
                </c:pt>
                <c:pt idx="1546">
                  <c:v>13.6121</c:v>
                </c:pt>
                <c:pt idx="1547">
                  <c:v>13.6323</c:v>
                </c:pt>
                <c:pt idx="1548">
                  <c:v>13.6523</c:v>
                </c:pt>
                <c:pt idx="1549">
                  <c:v>13.6721</c:v>
                </c:pt>
                <c:pt idx="1550">
                  <c:v>13.6907</c:v>
                </c:pt>
                <c:pt idx="1551">
                  <c:v>13.7081</c:v>
                </c:pt>
                <c:pt idx="1552">
                  <c:v>13.724</c:v>
                </c:pt>
                <c:pt idx="1553">
                  <c:v>13.7383</c:v>
                </c:pt>
                <c:pt idx="1554">
                  <c:v>13.7506</c:v>
                </c:pt>
                <c:pt idx="1555">
                  <c:v>13.761</c:v>
                </c:pt>
                <c:pt idx="1556">
                  <c:v>13.7697</c:v>
                </c:pt>
                <c:pt idx="1557">
                  <c:v>13.7767</c:v>
                </c:pt>
                <c:pt idx="1558">
                  <c:v>13.7823</c:v>
                </c:pt>
                <c:pt idx="1559">
                  <c:v>13.7864</c:v>
                </c:pt>
                <c:pt idx="1560">
                  <c:v>13.7894</c:v>
                </c:pt>
                <c:pt idx="1561">
                  <c:v>13.7914</c:v>
                </c:pt>
                <c:pt idx="1562">
                  <c:v>13.7926</c:v>
                </c:pt>
                <c:pt idx="1563">
                  <c:v>13.7929</c:v>
                </c:pt>
                <c:pt idx="1564">
                  <c:v>13.7927</c:v>
                </c:pt>
                <c:pt idx="1565">
                  <c:v>13.7919</c:v>
                </c:pt>
                <c:pt idx="1566">
                  <c:v>13.7906</c:v>
                </c:pt>
                <c:pt idx="1567">
                  <c:v>13.7888</c:v>
                </c:pt>
                <c:pt idx="1568">
                  <c:v>13.7864</c:v>
                </c:pt>
                <c:pt idx="1569">
                  <c:v>13.7831</c:v>
                </c:pt>
                <c:pt idx="1570">
                  <c:v>13.7791</c:v>
                </c:pt>
                <c:pt idx="1571">
                  <c:v>13.774</c:v>
                </c:pt>
                <c:pt idx="1572">
                  <c:v>13.7676</c:v>
                </c:pt>
                <c:pt idx="1573">
                  <c:v>13.7598</c:v>
                </c:pt>
                <c:pt idx="1574">
                  <c:v>13.7501</c:v>
                </c:pt>
                <c:pt idx="1575">
                  <c:v>13.7387</c:v>
                </c:pt>
                <c:pt idx="1576">
                  <c:v>13.7249</c:v>
                </c:pt>
                <c:pt idx="1577">
                  <c:v>13.7089</c:v>
                </c:pt>
                <c:pt idx="1578">
                  <c:v>13.6904</c:v>
                </c:pt>
                <c:pt idx="1579">
                  <c:v>13.6689</c:v>
                </c:pt>
                <c:pt idx="1580">
                  <c:v>13.6446</c:v>
                </c:pt>
                <c:pt idx="1581">
                  <c:v>13.6176</c:v>
                </c:pt>
                <c:pt idx="1582">
                  <c:v>13.5879</c:v>
                </c:pt>
                <c:pt idx="1583">
                  <c:v>13.55570000000001</c:v>
                </c:pt>
                <c:pt idx="1584">
                  <c:v>13.5204</c:v>
                </c:pt>
                <c:pt idx="1585">
                  <c:v>13.4829</c:v>
                </c:pt>
                <c:pt idx="1586">
                  <c:v>13.4433</c:v>
                </c:pt>
                <c:pt idx="1587">
                  <c:v>13.4021</c:v>
                </c:pt>
                <c:pt idx="1588">
                  <c:v>13.35930000000001</c:v>
                </c:pt>
                <c:pt idx="1589">
                  <c:v>13.3152</c:v>
                </c:pt>
                <c:pt idx="1590">
                  <c:v>13.2699</c:v>
                </c:pt>
                <c:pt idx="1591">
                  <c:v>13.2236</c:v>
                </c:pt>
                <c:pt idx="1592">
                  <c:v>13.1762</c:v>
                </c:pt>
                <c:pt idx="1593">
                  <c:v>13.1282</c:v>
                </c:pt>
                <c:pt idx="1594">
                  <c:v>13.08</c:v>
                </c:pt>
                <c:pt idx="1595">
                  <c:v>13.0318</c:v>
                </c:pt>
                <c:pt idx="1596">
                  <c:v>12.9834</c:v>
                </c:pt>
                <c:pt idx="1597">
                  <c:v>12.9348</c:v>
                </c:pt>
                <c:pt idx="1598">
                  <c:v>12.88600000000001</c:v>
                </c:pt>
                <c:pt idx="1599">
                  <c:v>12.8368</c:v>
                </c:pt>
                <c:pt idx="1600">
                  <c:v>12.7869</c:v>
                </c:pt>
              </c:numCache>
            </c:numRef>
          </c:val>
          <c:smooth val="0"/>
        </c:ser>
        <c:dLbls>
          <c:showLegendKey val="0"/>
          <c:showVal val="0"/>
          <c:showCatName val="0"/>
          <c:showSerName val="0"/>
          <c:showPercent val="0"/>
          <c:showBubbleSize val="0"/>
        </c:dLbls>
        <c:marker val="1"/>
        <c:smooth val="0"/>
        <c:axId val="156139016"/>
        <c:axId val="780158056"/>
      </c:lineChart>
      <c:catAx>
        <c:axId val="156139016"/>
        <c:scaling>
          <c:orientation val="minMax"/>
        </c:scaling>
        <c:delete val="0"/>
        <c:axPos val="b"/>
        <c:majorGridlines/>
        <c:title>
          <c:tx>
            <c:rich>
              <a:bodyPr/>
              <a:lstStyle/>
              <a:p>
                <a:pPr>
                  <a:defRPr/>
                </a:pPr>
                <a:r>
                  <a:rPr lang="en-US"/>
                  <a:t>Frequency (Hz)</a:t>
                </a:r>
              </a:p>
            </c:rich>
          </c:tx>
          <c:layout/>
          <c:overlay val="0"/>
        </c:title>
        <c:numFmt formatCode="General" sourceLinked="0"/>
        <c:majorTickMark val="out"/>
        <c:minorTickMark val="none"/>
        <c:tickLblPos val="nextTo"/>
        <c:crossAx val="780158056"/>
        <c:crossesAt val="0.0001"/>
        <c:auto val="1"/>
        <c:lblAlgn val="ctr"/>
        <c:lblOffset val="100"/>
        <c:tickLblSkip val="100"/>
        <c:tickMarkSkip val="50"/>
        <c:noMultiLvlLbl val="0"/>
      </c:catAx>
      <c:valAx>
        <c:axId val="780158056"/>
        <c:scaling>
          <c:logBase val="10.0"/>
          <c:orientation val="minMax"/>
        </c:scaling>
        <c:delete val="0"/>
        <c:axPos val="l"/>
        <c:majorGridlines/>
        <c:minorGridlines/>
        <c:title>
          <c:tx>
            <c:rich>
              <a:bodyPr rot="-5400000" vert="horz"/>
              <a:lstStyle/>
              <a:p>
                <a:pPr>
                  <a:defRPr/>
                </a:pPr>
                <a:r>
                  <a:rPr lang="en-US"/>
                  <a:t>Amplitude</a:t>
                </a:r>
              </a:p>
            </c:rich>
          </c:tx>
          <c:layout/>
          <c:overlay val="0"/>
        </c:title>
        <c:numFmt formatCode="0.00E+00" sourceLinked="1"/>
        <c:majorTickMark val="out"/>
        <c:minorTickMark val="none"/>
        <c:tickLblPos val="nextTo"/>
        <c:crossAx val="156139016"/>
        <c:crosses val="autoZero"/>
        <c:crossBetween val="between"/>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lineChart>
        <c:grouping val="standard"/>
        <c:varyColors val="0"/>
        <c:ser>
          <c:idx val="0"/>
          <c:order val="0"/>
          <c:tx>
            <c:strRef>
              <c:f>Sheet3!$C$1</c:f>
              <c:strCache>
                <c:ptCount val="1"/>
                <c:pt idx="0">
                  <c:v>Z Excite</c:v>
                </c:pt>
              </c:strCache>
            </c:strRef>
          </c:tx>
          <c:marker>
            <c:symbol val="none"/>
          </c:marker>
          <c:cat>
            <c:numRef>
              <c:f>Sheet3!$A$2:$A$1602</c:f>
              <c:numCache>
                <c:formatCode>General</c:formatCode>
                <c:ptCount val="1601"/>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pt idx="221">
                  <c:v>221.0</c:v>
                </c:pt>
                <c:pt idx="222">
                  <c:v>222.0</c:v>
                </c:pt>
                <c:pt idx="223">
                  <c:v>223.0</c:v>
                </c:pt>
                <c:pt idx="224">
                  <c:v>224.0</c:v>
                </c:pt>
                <c:pt idx="225">
                  <c:v>225.0</c:v>
                </c:pt>
                <c:pt idx="226">
                  <c:v>226.0</c:v>
                </c:pt>
                <c:pt idx="227">
                  <c:v>227.0</c:v>
                </c:pt>
                <c:pt idx="228">
                  <c:v>228.0</c:v>
                </c:pt>
                <c:pt idx="229">
                  <c:v>229.0</c:v>
                </c:pt>
                <c:pt idx="230">
                  <c:v>230.0</c:v>
                </c:pt>
                <c:pt idx="231">
                  <c:v>231.0</c:v>
                </c:pt>
                <c:pt idx="232">
                  <c:v>232.0</c:v>
                </c:pt>
                <c:pt idx="233">
                  <c:v>233.0</c:v>
                </c:pt>
                <c:pt idx="234">
                  <c:v>234.0</c:v>
                </c:pt>
                <c:pt idx="235">
                  <c:v>235.0</c:v>
                </c:pt>
                <c:pt idx="236">
                  <c:v>236.0</c:v>
                </c:pt>
                <c:pt idx="237">
                  <c:v>237.0</c:v>
                </c:pt>
                <c:pt idx="238">
                  <c:v>238.0</c:v>
                </c:pt>
                <c:pt idx="239">
                  <c:v>239.0</c:v>
                </c:pt>
                <c:pt idx="240">
                  <c:v>240.0</c:v>
                </c:pt>
                <c:pt idx="241">
                  <c:v>241.0</c:v>
                </c:pt>
                <c:pt idx="242">
                  <c:v>242.0</c:v>
                </c:pt>
                <c:pt idx="243">
                  <c:v>243.0</c:v>
                </c:pt>
                <c:pt idx="244">
                  <c:v>244.0</c:v>
                </c:pt>
                <c:pt idx="245">
                  <c:v>245.0</c:v>
                </c:pt>
                <c:pt idx="246">
                  <c:v>246.0</c:v>
                </c:pt>
                <c:pt idx="247">
                  <c:v>247.0</c:v>
                </c:pt>
                <c:pt idx="248">
                  <c:v>248.0</c:v>
                </c:pt>
                <c:pt idx="249">
                  <c:v>249.0</c:v>
                </c:pt>
                <c:pt idx="250">
                  <c:v>250.0</c:v>
                </c:pt>
                <c:pt idx="251">
                  <c:v>251.0</c:v>
                </c:pt>
                <c:pt idx="252">
                  <c:v>252.0</c:v>
                </c:pt>
                <c:pt idx="253">
                  <c:v>253.0</c:v>
                </c:pt>
                <c:pt idx="254">
                  <c:v>254.0</c:v>
                </c:pt>
                <c:pt idx="255">
                  <c:v>255.0</c:v>
                </c:pt>
                <c:pt idx="256">
                  <c:v>256.0</c:v>
                </c:pt>
                <c:pt idx="257">
                  <c:v>257.0</c:v>
                </c:pt>
                <c:pt idx="258">
                  <c:v>258.0</c:v>
                </c:pt>
                <c:pt idx="259">
                  <c:v>259.0</c:v>
                </c:pt>
                <c:pt idx="260">
                  <c:v>260.0</c:v>
                </c:pt>
                <c:pt idx="261">
                  <c:v>261.0</c:v>
                </c:pt>
                <c:pt idx="262">
                  <c:v>262.0</c:v>
                </c:pt>
                <c:pt idx="263">
                  <c:v>263.0</c:v>
                </c:pt>
                <c:pt idx="264">
                  <c:v>264.0</c:v>
                </c:pt>
                <c:pt idx="265">
                  <c:v>265.0</c:v>
                </c:pt>
                <c:pt idx="266">
                  <c:v>266.0</c:v>
                </c:pt>
                <c:pt idx="267">
                  <c:v>267.0</c:v>
                </c:pt>
                <c:pt idx="268">
                  <c:v>268.0</c:v>
                </c:pt>
                <c:pt idx="269">
                  <c:v>269.0</c:v>
                </c:pt>
                <c:pt idx="270">
                  <c:v>270.0</c:v>
                </c:pt>
                <c:pt idx="271">
                  <c:v>271.0</c:v>
                </c:pt>
                <c:pt idx="272">
                  <c:v>272.0</c:v>
                </c:pt>
                <c:pt idx="273">
                  <c:v>273.0</c:v>
                </c:pt>
                <c:pt idx="274">
                  <c:v>274.0</c:v>
                </c:pt>
                <c:pt idx="275">
                  <c:v>275.0</c:v>
                </c:pt>
                <c:pt idx="276">
                  <c:v>276.0</c:v>
                </c:pt>
                <c:pt idx="277">
                  <c:v>277.0</c:v>
                </c:pt>
                <c:pt idx="278">
                  <c:v>278.0</c:v>
                </c:pt>
                <c:pt idx="279">
                  <c:v>279.0</c:v>
                </c:pt>
                <c:pt idx="280">
                  <c:v>280.0</c:v>
                </c:pt>
                <c:pt idx="281">
                  <c:v>281.0</c:v>
                </c:pt>
                <c:pt idx="282">
                  <c:v>282.0</c:v>
                </c:pt>
                <c:pt idx="283">
                  <c:v>283.0</c:v>
                </c:pt>
                <c:pt idx="284">
                  <c:v>284.0</c:v>
                </c:pt>
                <c:pt idx="285">
                  <c:v>285.0</c:v>
                </c:pt>
                <c:pt idx="286">
                  <c:v>286.0</c:v>
                </c:pt>
                <c:pt idx="287">
                  <c:v>287.0</c:v>
                </c:pt>
                <c:pt idx="288">
                  <c:v>288.0</c:v>
                </c:pt>
                <c:pt idx="289">
                  <c:v>289.0</c:v>
                </c:pt>
                <c:pt idx="290">
                  <c:v>290.0</c:v>
                </c:pt>
                <c:pt idx="291">
                  <c:v>291.0</c:v>
                </c:pt>
                <c:pt idx="292">
                  <c:v>292.0</c:v>
                </c:pt>
                <c:pt idx="293">
                  <c:v>293.0</c:v>
                </c:pt>
                <c:pt idx="294">
                  <c:v>294.0</c:v>
                </c:pt>
                <c:pt idx="295">
                  <c:v>295.0</c:v>
                </c:pt>
                <c:pt idx="296">
                  <c:v>296.0</c:v>
                </c:pt>
                <c:pt idx="297">
                  <c:v>297.0</c:v>
                </c:pt>
                <c:pt idx="298">
                  <c:v>298.0</c:v>
                </c:pt>
                <c:pt idx="299">
                  <c:v>299.0</c:v>
                </c:pt>
                <c:pt idx="300">
                  <c:v>300.0</c:v>
                </c:pt>
                <c:pt idx="301">
                  <c:v>301.0</c:v>
                </c:pt>
                <c:pt idx="302">
                  <c:v>302.0</c:v>
                </c:pt>
                <c:pt idx="303">
                  <c:v>303.0</c:v>
                </c:pt>
                <c:pt idx="304">
                  <c:v>304.0</c:v>
                </c:pt>
                <c:pt idx="305">
                  <c:v>305.0</c:v>
                </c:pt>
                <c:pt idx="306">
                  <c:v>306.0</c:v>
                </c:pt>
                <c:pt idx="307">
                  <c:v>307.0</c:v>
                </c:pt>
                <c:pt idx="308">
                  <c:v>308.0</c:v>
                </c:pt>
                <c:pt idx="309">
                  <c:v>309.0</c:v>
                </c:pt>
                <c:pt idx="310">
                  <c:v>310.0</c:v>
                </c:pt>
                <c:pt idx="311">
                  <c:v>311.0</c:v>
                </c:pt>
                <c:pt idx="312">
                  <c:v>312.0</c:v>
                </c:pt>
                <c:pt idx="313">
                  <c:v>313.0</c:v>
                </c:pt>
                <c:pt idx="314">
                  <c:v>314.0</c:v>
                </c:pt>
                <c:pt idx="315">
                  <c:v>315.0</c:v>
                </c:pt>
                <c:pt idx="316">
                  <c:v>316.0</c:v>
                </c:pt>
                <c:pt idx="317">
                  <c:v>317.0</c:v>
                </c:pt>
                <c:pt idx="318">
                  <c:v>318.0</c:v>
                </c:pt>
                <c:pt idx="319">
                  <c:v>319.0</c:v>
                </c:pt>
                <c:pt idx="320">
                  <c:v>320.0</c:v>
                </c:pt>
                <c:pt idx="321">
                  <c:v>321.0</c:v>
                </c:pt>
                <c:pt idx="322">
                  <c:v>322.0</c:v>
                </c:pt>
                <c:pt idx="323">
                  <c:v>323.0</c:v>
                </c:pt>
                <c:pt idx="324">
                  <c:v>324.0</c:v>
                </c:pt>
                <c:pt idx="325">
                  <c:v>325.0</c:v>
                </c:pt>
                <c:pt idx="326">
                  <c:v>326.0</c:v>
                </c:pt>
                <c:pt idx="327">
                  <c:v>327.0</c:v>
                </c:pt>
                <c:pt idx="328">
                  <c:v>328.0</c:v>
                </c:pt>
                <c:pt idx="329">
                  <c:v>329.0</c:v>
                </c:pt>
                <c:pt idx="330">
                  <c:v>330.0</c:v>
                </c:pt>
                <c:pt idx="331">
                  <c:v>331.0</c:v>
                </c:pt>
                <c:pt idx="332">
                  <c:v>332.0</c:v>
                </c:pt>
                <c:pt idx="333">
                  <c:v>333.0</c:v>
                </c:pt>
                <c:pt idx="334">
                  <c:v>334.0</c:v>
                </c:pt>
                <c:pt idx="335">
                  <c:v>335.0</c:v>
                </c:pt>
                <c:pt idx="336">
                  <c:v>336.0</c:v>
                </c:pt>
                <c:pt idx="337">
                  <c:v>337.0</c:v>
                </c:pt>
                <c:pt idx="338">
                  <c:v>338.0</c:v>
                </c:pt>
                <c:pt idx="339">
                  <c:v>339.0</c:v>
                </c:pt>
                <c:pt idx="340">
                  <c:v>340.0</c:v>
                </c:pt>
                <c:pt idx="341">
                  <c:v>341.0</c:v>
                </c:pt>
                <c:pt idx="342">
                  <c:v>342.0</c:v>
                </c:pt>
                <c:pt idx="343">
                  <c:v>343.0</c:v>
                </c:pt>
                <c:pt idx="344">
                  <c:v>344.0</c:v>
                </c:pt>
                <c:pt idx="345">
                  <c:v>345.0</c:v>
                </c:pt>
                <c:pt idx="346">
                  <c:v>346.0</c:v>
                </c:pt>
                <c:pt idx="347">
                  <c:v>347.0</c:v>
                </c:pt>
                <c:pt idx="348">
                  <c:v>348.0</c:v>
                </c:pt>
                <c:pt idx="349">
                  <c:v>349.0</c:v>
                </c:pt>
                <c:pt idx="350">
                  <c:v>350.0</c:v>
                </c:pt>
                <c:pt idx="351">
                  <c:v>351.0</c:v>
                </c:pt>
                <c:pt idx="352">
                  <c:v>352.0</c:v>
                </c:pt>
                <c:pt idx="353">
                  <c:v>353.0</c:v>
                </c:pt>
                <c:pt idx="354">
                  <c:v>354.0</c:v>
                </c:pt>
                <c:pt idx="355">
                  <c:v>355.0</c:v>
                </c:pt>
                <c:pt idx="356">
                  <c:v>356.0</c:v>
                </c:pt>
                <c:pt idx="357">
                  <c:v>357.0</c:v>
                </c:pt>
                <c:pt idx="358">
                  <c:v>358.0</c:v>
                </c:pt>
                <c:pt idx="359">
                  <c:v>359.0</c:v>
                </c:pt>
                <c:pt idx="360">
                  <c:v>360.0</c:v>
                </c:pt>
                <c:pt idx="361">
                  <c:v>361.0</c:v>
                </c:pt>
                <c:pt idx="362">
                  <c:v>362.0</c:v>
                </c:pt>
                <c:pt idx="363">
                  <c:v>363.0</c:v>
                </c:pt>
                <c:pt idx="364">
                  <c:v>364.0</c:v>
                </c:pt>
                <c:pt idx="365">
                  <c:v>365.0</c:v>
                </c:pt>
                <c:pt idx="366">
                  <c:v>366.0</c:v>
                </c:pt>
                <c:pt idx="367">
                  <c:v>367.0</c:v>
                </c:pt>
                <c:pt idx="368">
                  <c:v>368.0</c:v>
                </c:pt>
                <c:pt idx="369">
                  <c:v>369.0</c:v>
                </c:pt>
                <c:pt idx="370">
                  <c:v>370.0</c:v>
                </c:pt>
                <c:pt idx="371">
                  <c:v>371.0</c:v>
                </c:pt>
                <c:pt idx="372">
                  <c:v>372.0</c:v>
                </c:pt>
                <c:pt idx="373">
                  <c:v>373.0</c:v>
                </c:pt>
                <c:pt idx="374">
                  <c:v>374.0</c:v>
                </c:pt>
                <c:pt idx="375">
                  <c:v>375.0</c:v>
                </c:pt>
                <c:pt idx="376">
                  <c:v>376.0</c:v>
                </c:pt>
                <c:pt idx="377">
                  <c:v>377.0</c:v>
                </c:pt>
                <c:pt idx="378">
                  <c:v>378.0</c:v>
                </c:pt>
                <c:pt idx="379">
                  <c:v>379.0</c:v>
                </c:pt>
                <c:pt idx="380">
                  <c:v>380.0</c:v>
                </c:pt>
                <c:pt idx="381">
                  <c:v>381.0</c:v>
                </c:pt>
                <c:pt idx="382">
                  <c:v>382.0</c:v>
                </c:pt>
                <c:pt idx="383">
                  <c:v>383.0</c:v>
                </c:pt>
                <c:pt idx="384">
                  <c:v>384.0</c:v>
                </c:pt>
                <c:pt idx="385">
                  <c:v>385.0</c:v>
                </c:pt>
                <c:pt idx="386">
                  <c:v>386.0</c:v>
                </c:pt>
                <c:pt idx="387">
                  <c:v>387.0</c:v>
                </c:pt>
                <c:pt idx="388">
                  <c:v>388.0</c:v>
                </c:pt>
                <c:pt idx="389">
                  <c:v>389.0</c:v>
                </c:pt>
                <c:pt idx="390">
                  <c:v>390.0</c:v>
                </c:pt>
                <c:pt idx="391">
                  <c:v>391.0</c:v>
                </c:pt>
                <c:pt idx="392">
                  <c:v>392.0</c:v>
                </c:pt>
                <c:pt idx="393">
                  <c:v>393.0</c:v>
                </c:pt>
                <c:pt idx="394">
                  <c:v>394.0</c:v>
                </c:pt>
                <c:pt idx="395">
                  <c:v>395.0</c:v>
                </c:pt>
                <c:pt idx="396">
                  <c:v>396.0</c:v>
                </c:pt>
                <c:pt idx="397">
                  <c:v>397.0</c:v>
                </c:pt>
                <c:pt idx="398">
                  <c:v>398.0</c:v>
                </c:pt>
                <c:pt idx="399">
                  <c:v>399.0</c:v>
                </c:pt>
                <c:pt idx="400">
                  <c:v>400.0</c:v>
                </c:pt>
                <c:pt idx="401">
                  <c:v>401.0</c:v>
                </c:pt>
                <c:pt idx="402">
                  <c:v>402.0</c:v>
                </c:pt>
                <c:pt idx="403">
                  <c:v>403.0</c:v>
                </c:pt>
                <c:pt idx="404">
                  <c:v>404.0</c:v>
                </c:pt>
                <c:pt idx="405">
                  <c:v>405.0</c:v>
                </c:pt>
                <c:pt idx="406">
                  <c:v>406.0</c:v>
                </c:pt>
                <c:pt idx="407">
                  <c:v>407.0</c:v>
                </c:pt>
                <c:pt idx="408">
                  <c:v>408.0</c:v>
                </c:pt>
                <c:pt idx="409">
                  <c:v>409.0</c:v>
                </c:pt>
                <c:pt idx="410">
                  <c:v>410.0</c:v>
                </c:pt>
                <c:pt idx="411">
                  <c:v>411.0</c:v>
                </c:pt>
                <c:pt idx="412">
                  <c:v>412.0</c:v>
                </c:pt>
                <c:pt idx="413">
                  <c:v>413.0</c:v>
                </c:pt>
                <c:pt idx="414">
                  <c:v>414.0</c:v>
                </c:pt>
                <c:pt idx="415">
                  <c:v>415.0</c:v>
                </c:pt>
                <c:pt idx="416">
                  <c:v>416.0</c:v>
                </c:pt>
                <c:pt idx="417">
                  <c:v>417.0</c:v>
                </c:pt>
                <c:pt idx="418">
                  <c:v>418.0</c:v>
                </c:pt>
                <c:pt idx="419">
                  <c:v>419.0</c:v>
                </c:pt>
                <c:pt idx="420">
                  <c:v>420.0</c:v>
                </c:pt>
                <c:pt idx="421">
                  <c:v>421.0</c:v>
                </c:pt>
                <c:pt idx="422">
                  <c:v>422.0</c:v>
                </c:pt>
                <c:pt idx="423">
                  <c:v>423.0</c:v>
                </c:pt>
                <c:pt idx="424">
                  <c:v>424.0</c:v>
                </c:pt>
                <c:pt idx="425">
                  <c:v>425.0</c:v>
                </c:pt>
                <c:pt idx="426">
                  <c:v>426.0</c:v>
                </c:pt>
                <c:pt idx="427">
                  <c:v>427.0</c:v>
                </c:pt>
                <c:pt idx="428">
                  <c:v>428.0</c:v>
                </c:pt>
                <c:pt idx="429">
                  <c:v>429.0</c:v>
                </c:pt>
                <c:pt idx="430">
                  <c:v>430.0</c:v>
                </c:pt>
                <c:pt idx="431">
                  <c:v>431.0</c:v>
                </c:pt>
                <c:pt idx="432">
                  <c:v>432.0</c:v>
                </c:pt>
                <c:pt idx="433">
                  <c:v>433.0</c:v>
                </c:pt>
                <c:pt idx="434">
                  <c:v>434.0</c:v>
                </c:pt>
                <c:pt idx="435">
                  <c:v>435.0</c:v>
                </c:pt>
                <c:pt idx="436">
                  <c:v>436.0</c:v>
                </c:pt>
                <c:pt idx="437">
                  <c:v>437.0</c:v>
                </c:pt>
                <c:pt idx="438">
                  <c:v>438.0</c:v>
                </c:pt>
                <c:pt idx="439">
                  <c:v>439.0</c:v>
                </c:pt>
                <c:pt idx="440">
                  <c:v>440.0</c:v>
                </c:pt>
                <c:pt idx="441">
                  <c:v>441.0</c:v>
                </c:pt>
                <c:pt idx="442">
                  <c:v>442.0</c:v>
                </c:pt>
                <c:pt idx="443">
                  <c:v>443.0</c:v>
                </c:pt>
                <c:pt idx="444">
                  <c:v>444.0</c:v>
                </c:pt>
                <c:pt idx="445">
                  <c:v>445.0</c:v>
                </c:pt>
                <c:pt idx="446">
                  <c:v>446.0</c:v>
                </c:pt>
                <c:pt idx="447">
                  <c:v>447.0</c:v>
                </c:pt>
                <c:pt idx="448">
                  <c:v>448.0</c:v>
                </c:pt>
                <c:pt idx="449">
                  <c:v>449.0</c:v>
                </c:pt>
                <c:pt idx="450">
                  <c:v>450.0</c:v>
                </c:pt>
                <c:pt idx="451">
                  <c:v>451.0</c:v>
                </c:pt>
                <c:pt idx="452">
                  <c:v>452.0</c:v>
                </c:pt>
                <c:pt idx="453">
                  <c:v>453.0</c:v>
                </c:pt>
                <c:pt idx="454">
                  <c:v>454.0</c:v>
                </c:pt>
                <c:pt idx="455">
                  <c:v>455.0</c:v>
                </c:pt>
                <c:pt idx="456">
                  <c:v>456.0</c:v>
                </c:pt>
                <c:pt idx="457">
                  <c:v>457.0</c:v>
                </c:pt>
                <c:pt idx="458">
                  <c:v>458.0</c:v>
                </c:pt>
                <c:pt idx="459">
                  <c:v>459.0</c:v>
                </c:pt>
                <c:pt idx="460">
                  <c:v>460.0</c:v>
                </c:pt>
                <c:pt idx="461">
                  <c:v>461.0</c:v>
                </c:pt>
                <c:pt idx="462">
                  <c:v>462.0</c:v>
                </c:pt>
                <c:pt idx="463">
                  <c:v>463.0</c:v>
                </c:pt>
                <c:pt idx="464">
                  <c:v>464.0</c:v>
                </c:pt>
                <c:pt idx="465">
                  <c:v>465.0</c:v>
                </c:pt>
                <c:pt idx="466">
                  <c:v>466.0</c:v>
                </c:pt>
                <c:pt idx="467">
                  <c:v>467.0</c:v>
                </c:pt>
                <c:pt idx="468">
                  <c:v>468.0</c:v>
                </c:pt>
                <c:pt idx="469">
                  <c:v>469.0</c:v>
                </c:pt>
                <c:pt idx="470">
                  <c:v>470.0</c:v>
                </c:pt>
                <c:pt idx="471">
                  <c:v>471.0</c:v>
                </c:pt>
                <c:pt idx="472">
                  <c:v>472.0</c:v>
                </c:pt>
                <c:pt idx="473">
                  <c:v>473.0</c:v>
                </c:pt>
                <c:pt idx="474">
                  <c:v>474.0</c:v>
                </c:pt>
                <c:pt idx="475">
                  <c:v>475.0</c:v>
                </c:pt>
                <c:pt idx="476">
                  <c:v>476.0</c:v>
                </c:pt>
                <c:pt idx="477">
                  <c:v>477.0</c:v>
                </c:pt>
                <c:pt idx="478">
                  <c:v>478.0</c:v>
                </c:pt>
                <c:pt idx="479">
                  <c:v>479.0</c:v>
                </c:pt>
                <c:pt idx="480">
                  <c:v>480.0</c:v>
                </c:pt>
                <c:pt idx="481">
                  <c:v>481.0</c:v>
                </c:pt>
                <c:pt idx="482">
                  <c:v>482.0</c:v>
                </c:pt>
                <c:pt idx="483">
                  <c:v>483.0</c:v>
                </c:pt>
                <c:pt idx="484">
                  <c:v>484.0</c:v>
                </c:pt>
                <c:pt idx="485">
                  <c:v>485.0</c:v>
                </c:pt>
                <c:pt idx="486">
                  <c:v>486.0</c:v>
                </c:pt>
                <c:pt idx="487">
                  <c:v>487.0</c:v>
                </c:pt>
                <c:pt idx="488">
                  <c:v>488.0</c:v>
                </c:pt>
                <c:pt idx="489">
                  <c:v>489.0</c:v>
                </c:pt>
                <c:pt idx="490">
                  <c:v>490.0</c:v>
                </c:pt>
                <c:pt idx="491">
                  <c:v>491.0</c:v>
                </c:pt>
                <c:pt idx="492">
                  <c:v>492.0</c:v>
                </c:pt>
                <c:pt idx="493">
                  <c:v>493.0</c:v>
                </c:pt>
                <c:pt idx="494">
                  <c:v>494.0</c:v>
                </c:pt>
                <c:pt idx="495">
                  <c:v>495.0</c:v>
                </c:pt>
                <c:pt idx="496">
                  <c:v>496.0</c:v>
                </c:pt>
                <c:pt idx="497">
                  <c:v>497.0</c:v>
                </c:pt>
                <c:pt idx="498">
                  <c:v>498.0</c:v>
                </c:pt>
                <c:pt idx="499">
                  <c:v>499.0</c:v>
                </c:pt>
                <c:pt idx="500">
                  <c:v>500.0</c:v>
                </c:pt>
                <c:pt idx="501">
                  <c:v>501.0</c:v>
                </c:pt>
                <c:pt idx="502">
                  <c:v>502.0</c:v>
                </c:pt>
                <c:pt idx="503">
                  <c:v>503.0</c:v>
                </c:pt>
                <c:pt idx="504">
                  <c:v>504.0</c:v>
                </c:pt>
                <c:pt idx="505">
                  <c:v>505.0</c:v>
                </c:pt>
                <c:pt idx="506">
                  <c:v>506.0</c:v>
                </c:pt>
                <c:pt idx="507">
                  <c:v>507.0</c:v>
                </c:pt>
                <c:pt idx="508">
                  <c:v>508.0</c:v>
                </c:pt>
                <c:pt idx="509">
                  <c:v>509.0</c:v>
                </c:pt>
                <c:pt idx="510">
                  <c:v>510.0</c:v>
                </c:pt>
                <c:pt idx="511">
                  <c:v>511.0</c:v>
                </c:pt>
                <c:pt idx="512">
                  <c:v>512.0</c:v>
                </c:pt>
                <c:pt idx="513">
                  <c:v>513.0</c:v>
                </c:pt>
                <c:pt idx="514">
                  <c:v>514.0</c:v>
                </c:pt>
                <c:pt idx="515">
                  <c:v>515.0</c:v>
                </c:pt>
                <c:pt idx="516">
                  <c:v>516.0</c:v>
                </c:pt>
                <c:pt idx="517">
                  <c:v>517.0</c:v>
                </c:pt>
                <c:pt idx="518">
                  <c:v>518.0</c:v>
                </c:pt>
                <c:pt idx="519">
                  <c:v>519.0</c:v>
                </c:pt>
                <c:pt idx="520">
                  <c:v>520.0</c:v>
                </c:pt>
                <c:pt idx="521">
                  <c:v>521.0</c:v>
                </c:pt>
                <c:pt idx="522">
                  <c:v>522.0</c:v>
                </c:pt>
                <c:pt idx="523">
                  <c:v>523.0</c:v>
                </c:pt>
                <c:pt idx="524">
                  <c:v>524.0</c:v>
                </c:pt>
                <c:pt idx="525">
                  <c:v>525.0</c:v>
                </c:pt>
                <c:pt idx="526">
                  <c:v>526.0</c:v>
                </c:pt>
                <c:pt idx="527">
                  <c:v>527.0</c:v>
                </c:pt>
                <c:pt idx="528">
                  <c:v>528.0</c:v>
                </c:pt>
                <c:pt idx="529">
                  <c:v>529.0</c:v>
                </c:pt>
                <c:pt idx="530">
                  <c:v>530.0</c:v>
                </c:pt>
                <c:pt idx="531">
                  <c:v>531.0</c:v>
                </c:pt>
                <c:pt idx="532">
                  <c:v>532.0</c:v>
                </c:pt>
                <c:pt idx="533">
                  <c:v>533.0</c:v>
                </c:pt>
                <c:pt idx="534">
                  <c:v>534.0</c:v>
                </c:pt>
                <c:pt idx="535">
                  <c:v>535.0</c:v>
                </c:pt>
                <c:pt idx="536">
                  <c:v>536.0</c:v>
                </c:pt>
                <c:pt idx="537">
                  <c:v>537.0</c:v>
                </c:pt>
                <c:pt idx="538">
                  <c:v>538.0</c:v>
                </c:pt>
                <c:pt idx="539">
                  <c:v>539.0</c:v>
                </c:pt>
                <c:pt idx="540">
                  <c:v>540.0</c:v>
                </c:pt>
                <c:pt idx="541">
                  <c:v>541.0</c:v>
                </c:pt>
                <c:pt idx="542">
                  <c:v>542.0</c:v>
                </c:pt>
                <c:pt idx="543">
                  <c:v>543.0</c:v>
                </c:pt>
                <c:pt idx="544">
                  <c:v>544.0</c:v>
                </c:pt>
                <c:pt idx="545">
                  <c:v>545.0</c:v>
                </c:pt>
                <c:pt idx="546">
                  <c:v>546.0</c:v>
                </c:pt>
                <c:pt idx="547">
                  <c:v>547.0</c:v>
                </c:pt>
                <c:pt idx="548">
                  <c:v>548.0</c:v>
                </c:pt>
                <c:pt idx="549">
                  <c:v>549.0</c:v>
                </c:pt>
                <c:pt idx="550">
                  <c:v>550.0</c:v>
                </c:pt>
                <c:pt idx="551">
                  <c:v>551.0</c:v>
                </c:pt>
                <c:pt idx="552">
                  <c:v>552.0</c:v>
                </c:pt>
                <c:pt idx="553">
                  <c:v>553.0</c:v>
                </c:pt>
                <c:pt idx="554">
                  <c:v>554.0</c:v>
                </c:pt>
                <c:pt idx="555">
                  <c:v>555.0</c:v>
                </c:pt>
                <c:pt idx="556">
                  <c:v>556.0</c:v>
                </c:pt>
                <c:pt idx="557">
                  <c:v>557.0</c:v>
                </c:pt>
                <c:pt idx="558">
                  <c:v>558.0</c:v>
                </c:pt>
                <c:pt idx="559">
                  <c:v>559.0</c:v>
                </c:pt>
                <c:pt idx="560">
                  <c:v>560.0</c:v>
                </c:pt>
                <c:pt idx="561">
                  <c:v>561.0</c:v>
                </c:pt>
                <c:pt idx="562">
                  <c:v>562.0</c:v>
                </c:pt>
                <c:pt idx="563">
                  <c:v>563.0</c:v>
                </c:pt>
                <c:pt idx="564">
                  <c:v>564.0</c:v>
                </c:pt>
                <c:pt idx="565">
                  <c:v>565.0</c:v>
                </c:pt>
                <c:pt idx="566">
                  <c:v>566.0</c:v>
                </c:pt>
                <c:pt idx="567">
                  <c:v>567.0</c:v>
                </c:pt>
                <c:pt idx="568">
                  <c:v>568.0</c:v>
                </c:pt>
                <c:pt idx="569">
                  <c:v>569.0</c:v>
                </c:pt>
                <c:pt idx="570">
                  <c:v>570.0</c:v>
                </c:pt>
                <c:pt idx="571">
                  <c:v>571.0</c:v>
                </c:pt>
                <c:pt idx="572">
                  <c:v>572.0</c:v>
                </c:pt>
                <c:pt idx="573">
                  <c:v>573.0</c:v>
                </c:pt>
                <c:pt idx="574">
                  <c:v>574.0</c:v>
                </c:pt>
                <c:pt idx="575">
                  <c:v>575.0</c:v>
                </c:pt>
                <c:pt idx="576">
                  <c:v>576.0</c:v>
                </c:pt>
                <c:pt idx="577">
                  <c:v>577.0</c:v>
                </c:pt>
                <c:pt idx="578">
                  <c:v>578.0</c:v>
                </c:pt>
                <c:pt idx="579">
                  <c:v>579.0</c:v>
                </c:pt>
                <c:pt idx="580">
                  <c:v>580.0</c:v>
                </c:pt>
                <c:pt idx="581">
                  <c:v>581.0</c:v>
                </c:pt>
                <c:pt idx="582">
                  <c:v>582.0</c:v>
                </c:pt>
                <c:pt idx="583">
                  <c:v>583.0</c:v>
                </c:pt>
                <c:pt idx="584">
                  <c:v>584.0</c:v>
                </c:pt>
                <c:pt idx="585">
                  <c:v>585.0</c:v>
                </c:pt>
                <c:pt idx="586">
                  <c:v>586.0</c:v>
                </c:pt>
                <c:pt idx="587">
                  <c:v>587.0</c:v>
                </c:pt>
                <c:pt idx="588">
                  <c:v>588.0</c:v>
                </c:pt>
                <c:pt idx="589">
                  <c:v>589.0</c:v>
                </c:pt>
                <c:pt idx="590">
                  <c:v>590.0</c:v>
                </c:pt>
                <c:pt idx="591">
                  <c:v>591.0</c:v>
                </c:pt>
                <c:pt idx="592">
                  <c:v>592.0</c:v>
                </c:pt>
                <c:pt idx="593">
                  <c:v>593.0</c:v>
                </c:pt>
                <c:pt idx="594">
                  <c:v>594.0</c:v>
                </c:pt>
                <c:pt idx="595">
                  <c:v>595.0</c:v>
                </c:pt>
                <c:pt idx="596">
                  <c:v>596.0</c:v>
                </c:pt>
                <c:pt idx="597">
                  <c:v>597.0</c:v>
                </c:pt>
                <c:pt idx="598">
                  <c:v>598.0</c:v>
                </c:pt>
                <c:pt idx="599">
                  <c:v>599.0</c:v>
                </c:pt>
                <c:pt idx="600">
                  <c:v>600.0</c:v>
                </c:pt>
                <c:pt idx="601">
                  <c:v>601.0</c:v>
                </c:pt>
                <c:pt idx="602">
                  <c:v>602.0</c:v>
                </c:pt>
                <c:pt idx="603">
                  <c:v>603.0</c:v>
                </c:pt>
                <c:pt idx="604">
                  <c:v>604.0</c:v>
                </c:pt>
                <c:pt idx="605">
                  <c:v>605.0</c:v>
                </c:pt>
                <c:pt idx="606">
                  <c:v>606.0</c:v>
                </c:pt>
                <c:pt idx="607">
                  <c:v>607.0</c:v>
                </c:pt>
                <c:pt idx="608">
                  <c:v>608.0</c:v>
                </c:pt>
                <c:pt idx="609">
                  <c:v>609.0</c:v>
                </c:pt>
                <c:pt idx="610">
                  <c:v>610.0</c:v>
                </c:pt>
                <c:pt idx="611">
                  <c:v>611.0</c:v>
                </c:pt>
                <c:pt idx="612">
                  <c:v>612.0</c:v>
                </c:pt>
                <c:pt idx="613">
                  <c:v>613.0</c:v>
                </c:pt>
                <c:pt idx="614">
                  <c:v>614.0</c:v>
                </c:pt>
                <c:pt idx="615">
                  <c:v>615.0</c:v>
                </c:pt>
                <c:pt idx="616">
                  <c:v>616.0</c:v>
                </c:pt>
                <c:pt idx="617">
                  <c:v>617.0</c:v>
                </c:pt>
                <c:pt idx="618">
                  <c:v>618.0</c:v>
                </c:pt>
                <c:pt idx="619">
                  <c:v>619.0</c:v>
                </c:pt>
                <c:pt idx="620">
                  <c:v>620.0</c:v>
                </c:pt>
                <c:pt idx="621">
                  <c:v>621.0</c:v>
                </c:pt>
                <c:pt idx="622">
                  <c:v>622.0</c:v>
                </c:pt>
                <c:pt idx="623">
                  <c:v>623.0</c:v>
                </c:pt>
                <c:pt idx="624">
                  <c:v>624.0</c:v>
                </c:pt>
                <c:pt idx="625">
                  <c:v>625.0</c:v>
                </c:pt>
                <c:pt idx="626">
                  <c:v>626.0</c:v>
                </c:pt>
                <c:pt idx="627">
                  <c:v>627.0</c:v>
                </c:pt>
                <c:pt idx="628">
                  <c:v>628.0</c:v>
                </c:pt>
                <c:pt idx="629">
                  <c:v>629.0</c:v>
                </c:pt>
                <c:pt idx="630">
                  <c:v>630.0</c:v>
                </c:pt>
                <c:pt idx="631">
                  <c:v>631.0</c:v>
                </c:pt>
                <c:pt idx="632">
                  <c:v>632.0</c:v>
                </c:pt>
                <c:pt idx="633">
                  <c:v>633.0</c:v>
                </c:pt>
                <c:pt idx="634">
                  <c:v>634.0</c:v>
                </c:pt>
                <c:pt idx="635">
                  <c:v>635.0</c:v>
                </c:pt>
                <c:pt idx="636">
                  <c:v>636.0</c:v>
                </c:pt>
                <c:pt idx="637">
                  <c:v>637.0</c:v>
                </c:pt>
                <c:pt idx="638">
                  <c:v>638.0</c:v>
                </c:pt>
                <c:pt idx="639">
                  <c:v>639.0</c:v>
                </c:pt>
                <c:pt idx="640">
                  <c:v>640.0</c:v>
                </c:pt>
                <c:pt idx="641">
                  <c:v>641.0</c:v>
                </c:pt>
                <c:pt idx="642">
                  <c:v>642.0</c:v>
                </c:pt>
                <c:pt idx="643">
                  <c:v>643.0</c:v>
                </c:pt>
                <c:pt idx="644">
                  <c:v>644.0</c:v>
                </c:pt>
                <c:pt idx="645">
                  <c:v>645.0</c:v>
                </c:pt>
                <c:pt idx="646">
                  <c:v>646.0</c:v>
                </c:pt>
                <c:pt idx="647">
                  <c:v>647.0</c:v>
                </c:pt>
                <c:pt idx="648">
                  <c:v>648.0</c:v>
                </c:pt>
                <c:pt idx="649">
                  <c:v>649.0</c:v>
                </c:pt>
                <c:pt idx="650">
                  <c:v>650.0</c:v>
                </c:pt>
                <c:pt idx="651">
                  <c:v>651.0</c:v>
                </c:pt>
                <c:pt idx="652">
                  <c:v>652.0</c:v>
                </c:pt>
                <c:pt idx="653">
                  <c:v>653.0</c:v>
                </c:pt>
                <c:pt idx="654">
                  <c:v>654.0</c:v>
                </c:pt>
                <c:pt idx="655">
                  <c:v>655.0</c:v>
                </c:pt>
                <c:pt idx="656">
                  <c:v>656.0</c:v>
                </c:pt>
                <c:pt idx="657">
                  <c:v>657.0</c:v>
                </c:pt>
                <c:pt idx="658">
                  <c:v>658.0</c:v>
                </c:pt>
                <c:pt idx="659">
                  <c:v>659.0</c:v>
                </c:pt>
                <c:pt idx="660">
                  <c:v>660.0</c:v>
                </c:pt>
                <c:pt idx="661">
                  <c:v>661.0</c:v>
                </c:pt>
                <c:pt idx="662">
                  <c:v>662.0</c:v>
                </c:pt>
                <c:pt idx="663">
                  <c:v>663.0</c:v>
                </c:pt>
                <c:pt idx="664">
                  <c:v>664.0</c:v>
                </c:pt>
                <c:pt idx="665">
                  <c:v>665.0</c:v>
                </c:pt>
                <c:pt idx="666">
                  <c:v>666.0</c:v>
                </c:pt>
                <c:pt idx="667">
                  <c:v>667.0</c:v>
                </c:pt>
                <c:pt idx="668">
                  <c:v>668.0</c:v>
                </c:pt>
                <c:pt idx="669">
                  <c:v>669.0</c:v>
                </c:pt>
                <c:pt idx="670">
                  <c:v>670.0</c:v>
                </c:pt>
                <c:pt idx="671">
                  <c:v>671.0</c:v>
                </c:pt>
                <c:pt idx="672">
                  <c:v>672.0</c:v>
                </c:pt>
                <c:pt idx="673">
                  <c:v>673.0</c:v>
                </c:pt>
                <c:pt idx="674">
                  <c:v>674.0</c:v>
                </c:pt>
                <c:pt idx="675">
                  <c:v>675.0</c:v>
                </c:pt>
                <c:pt idx="676">
                  <c:v>676.0</c:v>
                </c:pt>
                <c:pt idx="677">
                  <c:v>677.0</c:v>
                </c:pt>
                <c:pt idx="678">
                  <c:v>678.0</c:v>
                </c:pt>
                <c:pt idx="679">
                  <c:v>679.0</c:v>
                </c:pt>
                <c:pt idx="680">
                  <c:v>680.0</c:v>
                </c:pt>
                <c:pt idx="681">
                  <c:v>681.0</c:v>
                </c:pt>
                <c:pt idx="682">
                  <c:v>682.0</c:v>
                </c:pt>
                <c:pt idx="683">
                  <c:v>683.0</c:v>
                </c:pt>
                <c:pt idx="684">
                  <c:v>684.0</c:v>
                </c:pt>
                <c:pt idx="685">
                  <c:v>685.0</c:v>
                </c:pt>
                <c:pt idx="686">
                  <c:v>686.0</c:v>
                </c:pt>
                <c:pt idx="687">
                  <c:v>687.0</c:v>
                </c:pt>
                <c:pt idx="688">
                  <c:v>688.0</c:v>
                </c:pt>
                <c:pt idx="689">
                  <c:v>689.0</c:v>
                </c:pt>
                <c:pt idx="690">
                  <c:v>690.0</c:v>
                </c:pt>
                <c:pt idx="691">
                  <c:v>691.0</c:v>
                </c:pt>
                <c:pt idx="692">
                  <c:v>692.0</c:v>
                </c:pt>
                <c:pt idx="693">
                  <c:v>693.0</c:v>
                </c:pt>
                <c:pt idx="694">
                  <c:v>694.0</c:v>
                </c:pt>
                <c:pt idx="695">
                  <c:v>695.0</c:v>
                </c:pt>
                <c:pt idx="696">
                  <c:v>696.0</c:v>
                </c:pt>
                <c:pt idx="697">
                  <c:v>697.0</c:v>
                </c:pt>
                <c:pt idx="698">
                  <c:v>698.0</c:v>
                </c:pt>
                <c:pt idx="699">
                  <c:v>699.0</c:v>
                </c:pt>
                <c:pt idx="700">
                  <c:v>700.0</c:v>
                </c:pt>
                <c:pt idx="701">
                  <c:v>701.0</c:v>
                </c:pt>
                <c:pt idx="702">
                  <c:v>702.0</c:v>
                </c:pt>
                <c:pt idx="703">
                  <c:v>703.0</c:v>
                </c:pt>
                <c:pt idx="704">
                  <c:v>704.0</c:v>
                </c:pt>
                <c:pt idx="705">
                  <c:v>705.0</c:v>
                </c:pt>
                <c:pt idx="706">
                  <c:v>706.0</c:v>
                </c:pt>
                <c:pt idx="707">
                  <c:v>707.0</c:v>
                </c:pt>
                <c:pt idx="708">
                  <c:v>708.0</c:v>
                </c:pt>
                <c:pt idx="709">
                  <c:v>709.0</c:v>
                </c:pt>
                <c:pt idx="710">
                  <c:v>710.0</c:v>
                </c:pt>
                <c:pt idx="711">
                  <c:v>711.0</c:v>
                </c:pt>
                <c:pt idx="712">
                  <c:v>712.0</c:v>
                </c:pt>
                <c:pt idx="713">
                  <c:v>713.0</c:v>
                </c:pt>
                <c:pt idx="714">
                  <c:v>714.0</c:v>
                </c:pt>
                <c:pt idx="715">
                  <c:v>715.0</c:v>
                </c:pt>
                <c:pt idx="716">
                  <c:v>716.0</c:v>
                </c:pt>
                <c:pt idx="717">
                  <c:v>717.0</c:v>
                </c:pt>
                <c:pt idx="718">
                  <c:v>718.0</c:v>
                </c:pt>
                <c:pt idx="719">
                  <c:v>719.0</c:v>
                </c:pt>
                <c:pt idx="720">
                  <c:v>720.0</c:v>
                </c:pt>
                <c:pt idx="721">
                  <c:v>721.0</c:v>
                </c:pt>
                <c:pt idx="722">
                  <c:v>722.0</c:v>
                </c:pt>
                <c:pt idx="723">
                  <c:v>723.0</c:v>
                </c:pt>
                <c:pt idx="724">
                  <c:v>724.0</c:v>
                </c:pt>
                <c:pt idx="725">
                  <c:v>725.0</c:v>
                </c:pt>
                <c:pt idx="726">
                  <c:v>726.0</c:v>
                </c:pt>
                <c:pt idx="727">
                  <c:v>727.0</c:v>
                </c:pt>
                <c:pt idx="728">
                  <c:v>728.0</c:v>
                </c:pt>
                <c:pt idx="729">
                  <c:v>729.0</c:v>
                </c:pt>
                <c:pt idx="730">
                  <c:v>730.0</c:v>
                </c:pt>
                <c:pt idx="731">
                  <c:v>731.0</c:v>
                </c:pt>
                <c:pt idx="732">
                  <c:v>732.0</c:v>
                </c:pt>
                <c:pt idx="733">
                  <c:v>733.0</c:v>
                </c:pt>
                <c:pt idx="734">
                  <c:v>734.0</c:v>
                </c:pt>
                <c:pt idx="735">
                  <c:v>735.0</c:v>
                </c:pt>
                <c:pt idx="736">
                  <c:v>736.0</c:v>
                </c:pt>
                <c:pt idx="737">
                  <c:v>737.0</c:v>
                </c:pt>
                <c:pt idx="738">
                  <c:v>738.0</c:v>
                </c:pt>
                <c:pt idx="739">
                  <c:v>739.0</c:v>
                </c:pt>
                <c:pt idx="740">
                  <c:v>740.0</c:v>
                </c:pt>
                <c:pt idx="741">
                  <c:v>741.0</c:v>
                </c:pt>
                <c:pt idx="742">
                  <c:v>742.0</c:v>
                </c:pt>
                <c:pt idx="743">
                  <c:v>743.0</c:v>
                </c:pt>
                <c:pt idx="744">
                  <c:v>744.0</c:v>
                </c:pt>
                <c:pt idx="745">
                  <c:v>745.0</c:v>
                </c:pt>
                <c:pt idx="746">
                  <c:v>746.0</c:v>
                </c:pt>
                <c:pt idx="747">
                  <c:v>747.0</c:v>
                </c:pt>
                <c:pt idx="748">
                  <c:v>748.0</c:v>
                </c:pt>
                <c:pt idx="749">
                  <c:v>749.0</c:v>
                </c:pt>
                <c:pt idx="750">
                  <c:v>750.0</c:v>
                </c:pt>
                <c:pt idx="751">
                  <c:v>751.0</c:v>
                </c:pt>
                <c:pt idx="752">
                  <c:v>752.0</c:v>
                </c:pt>
                <c:pt idx="753">
                  <c:v>753.0</c:v>
                </c:pt>
                <c:pt idx="754">
                  <c:v>754.0</c:v>
                </c:pt>
                <c:pt idx="755">
                  <c:v>755.0</c:v>
                </c:pt>
                <c:pt idx="756">
                  <c:v>756.0</c:v>
                </c:pt>
                <c:pt idx="757">
                  <c:v>757.0</c:v>
                </c:pt>
                <c:pt idx="758">
                  <c:v>758.0</c:v>
                </c:pt>
                <c:pt idx="759">
                  <c:v>759.0</c:v>
                </c:pt>
                <c:pt idx="760">
                  <c:v>760.0</c:v>
                </c:pt>
                <c:pt idx="761">
                  <c:v>761.0</c:v>
                </c:pt>
                <c:pt idx="762">
                  <c:v>762.0</c:v>
                </c:pt>
                <c:pt idx="763">
                  <c:v>763.0</c:v>
                </c:pt>
                <c:pt idx="764">
                  <c:v>764.0</c:v>
                </c:pt>
                <c:pt idx="765">
                  <c:v>765.0</c:v>
                </c:pt>
                <c:pt idx="766">
                  <c:v>766.0</c:v>
                </c:pt>
                <c:pt idx="767">
                  <c:v>767.0</c:v>
                </c:pt>
                <c:pt idx="768">
                  <c:v>768.0</c:v>
                </c:pt>
                <c:pt idx="769">
                  <c:v>769.0</c:v>
                </c:pt>
                <c:pt idx="770">
                  <c:v>770.0</c:v>
                </c:pt>
                <c:pt idx="771">
                  <c:v>771.0</c:v>
                </c:pt>
                <c:pt idx="772">
                  <c:v>772.0</c:v>
                </c:pt>
                <c:pt idx="773">
                  <c:v>773.0</c:v>
                </c:pt>
                <c:pt idx="774">
                  <c:v>774.0</c:v>
                </c:pt>
                <c:pt idx="775">
                  <c:v>775.0</c:v>
                </c:pt>
                <c:pt idx="776">
                  <c:v>776.0</c:v>
                </c:pt>
                <c:pt idx="777">
                  <c:v>777.0</c:v>
                </c:pt>
                <c:pt idx="778">
                  <c:v>778.0</c:v>
                </c:pt>
                <c:pt idx="779">
                  <c:v>779.0</c:v>
                </c:pt>
                <c:pt idx="780">
                  <c:v>780.0</c:v>
                </c:pt>
                <c:pt idx="781">
                  <c:v>781.0</c:v>
                </c:pt>
                <c:pt idx="782">
                  <c:v>782.0</c:v>
                </c:pt>
                <c:pt idx="783">
                  <c:v>783.0</c:v>
                </c:pt>
                <c:pt idx="784">
                  <c:v>784.0</c:v>
                </c:pt>
                <c:pt idx="785">
                  <c:v>785.0</c:v>
                </c:pt>
                <c:pt idx="786">
                  <c:v>786.0</c:v>
                </c:pt>
                <c:pt idx="787">
                  <c:v>787.0</c:v>
                </c:pt>
                <c:pt idx="788">
                  <c:v>788.0</c:v>
                </c:pt>
                <c:pt idx="789">
                  <c:v>789.0</c:v>
                </c:pt>
                <c:pt idx="790">
                  <c:v>790.0</c:v>
                </c:pt>
                <c:pt idx="791">
                  <c:v>791.0</c:v>
                </c:pt>
                <c:pt idx="792">
                  <c:v>792.0</c:v>
                </c:pt>
                <c:pt idx="793">
                  <c:v>793.0</c:v>
                </c:pt>
                <c:pt idx="794">
                  <c:v>794.0</c:v>
                </c:pt>
                <c:pt idx="795">
                  <c:v>795.0</c:v>
                </c:pt>
                <c:pt idx="796">
                  <c:v>796.0</c:v>
                </c:pt>
                <c:pt idx="797">
                  <c:v>797.0</c:v>
                </c:pt>
                <c:pt idx="798">
                  <c:v>798.0</c:v>
                </c:pt>
                <c:pt idx="799">
                  <c:v>799.0</c:v>
                </c:pt>
                <c:pt idx="800">
                  <c:v>800.0</c:v>
                </c:pt>
                <c:pt idx="801">
                  <c:v>801.0</c:v>
                </c:pt>
                <c:pt idx="802">
                  <c:v>802.0</c:v>
                </c:pt>
                <c:pt idx="803">
                  <c:v>803.0</c:v>
                </c:pt>
                <c:pt idx="804">
                  <c:v>804.0</c:v>
                </c:pt>
                <c:pt idx="805">
                  <c:v>805.0</c:v>
                </c:pt>
                <c:pt idx="806">
                  <c:v>806.0</c:v>
                </c:pt>
                <c:pt idx="807">
                  <c:v>807.0</c:v>
                </c:pt>
                <c:pt idx="808">
                  <c:v>808.0</c:v>
                </c:pt>
                <c:pt idx="809">
                  <c:v>809.0</c:v>
                </c:pt>
                <c:pt idx="810">
                  <c:v>810.0</c:v>
                </c:pt>
                <c:pt idx="811">
                  <c:v>811.0</c:v>
                </c:pt>
                <c:pt idx="812">
                  <c:v>812.0</c:v>
                </c:pt>
                <c:pt idx="813">
                  <c:v>813.0</c:v>
                </c:pt>
                <c:pt idx="814">
                  <c:v>814.0</c:v>
                </c:pt>
                <c:pt idx="815">
                  <c:v>815.0</c:v>
                </c:pt>
                <c:pt idx="816">
                  <c:v>816.0</c:v>
                </c:pt>
                <c:pt idx="817">
                  <c:v>817.0</c:v>
                </c:pt>
                <c:pt idx="818">
                  <c:v>818.0</c:v>
                </c:pt>
                <c:pt idx="819">
                  <c:v>819.0</c:v>
                </c:pt>
                <c:pt idx="820">
                  <c:v>820.0</c:v>
                </c:pt>
                <c:pt idx="821">
                  <c:v>821.0</c:v>
                </c:pt>
                <c:pt idx="822">
                  <c:v>822.0</c:v>
                </c:pt>
                <c:pt idx="823">
                  <c:v>823.0</c:v>
                </c:pt>
                <c:pt idx="824">
                  <c:v>824.0</c:v>
                </c:pt>
                <c:pt idx="825">
                  <c:v>825.0</c:v>
                </c:pt>
                <c:pt idx="826">
                  <c:v>826.0</c:v>
                </c:pt>
                <c:pt idx="827">
                  <c:v>827.0</c:v>
                </c:pt>
                <c:pt idx="828">
                  <c:v>828.0</c:v>
                </c:pt>
                <c:pt idx="829">
                  <c:v>829.0</c:v>
                </c:pt>
                <c:pt idx="830">
                  <c:v>830.0</c:v>
                </c:pt>
                <c:pt idx="831">
                  <c:v>831.0</c:v>
                </c:pt>
                <c:pt idx="832">
                  <c:v>832.0</c:v>
                </c:pt>
                <c:pt idx="833">
                  <c:v>833.0</c:v>
                </c:pt>
                <c:pt idx="834">
                  <c:v>834.0</c:v>
                </c:pt>
                <c:pt idx="835">
                  <c:v>835.0</c:v>
                </c:pt>
                <c:pt idx="836">
                  <c:v>836.0</c:v>
                </c:pt>
                <c:pt idx="837">
                  <c:v>837.0</c:v>
                </c:pt>
                <c:pt idx="838">
                  <c:v>838.0</c:v>
                </c:pt>
                <c:pt idx="839">
                  <c:v>839.0</c:v>
                </c:pt>
                <c:pt idx="840">
                  <c:v>840.0</c:v>
                </c:pt>
                <c:pt idx="841">
                  <c:v>841.0</c:v>
                </c:pt>
                <c:pt idx="842">
                  <c:v>842.0</c:v>
                </c:pt>
                <c:pt idx="843">
                  <c:v>843.0</c:v>
                </c:pt>
                <c:pt idx="844">
                  <c:v>844.0</c:v>
                </c:pt>
                <c:pt idx="845">
                  <c:v>845.0</c:v>
                </c:pt>
                <c:pt idx="846">
                  <c:v>846.0</c:v>
                </c:pt>
                <c:pt idx="847">
                  <c:v>847.0</c:v>
                </c:pt>
                <c:pt idx="848">
                  <c:v>848.0</c:v>
                </c:pt>
                <c:pt idx="849">
                  <c:v>849.0</c:v>
                </c:pt>
                <c:pt idx="850">
                  <c:v>850.0</c:v>
                </c:pt>
                <c:pt idx="851">
                  <c:v>851.0</c:v>
                </c:pt>
                <c:pt idx="852">
                  <c:v>852.0</c:v>
                </c:pt>
                <c:pt idx="853">
                  <c:v>853.0</c:v>
                </c:pt>
                <c:pt idx="854">
                  <c:v>854.0</c:v>
                </c:pt>
                <c:pt idx="855">
                  <c:v>855.0</c:v>
                </c:pt>
                <c:pt idx="856">
                  <c:v>856.0</c:v>
                </c:pt>
                <c:pt idx="857">
                  <c:v>857.0</c:v>
                </c:pt>
                <c:pt idx="858">
                  <c:v>858.0</c:v>
                </c:pt>
                <c:pt idx="859">
                  <c:v>859.0</c:v>
                </c:pt>
                <c:pt idx="860">
                  <c:v>860.0</c:v>
                </c:pt>
                <c:pt idx="861">
                  <c:v>861.0</c:v>
                </c:pt>
                <c:pt idx="862">
                  <c:v>862.0</c:v>
                </c:pt>
                <c:pt idx="863">
                  <c:v>863.0</c:v>
                </c:pt>
                <c:pt idx="864">
                  <c:v>864.0</c:v>
                </c:pt>
                <c:pt idx="865">
                  <c:v>865.0</c:v>
                </c:pt>
                <c:pt idx="866">
                  <c:v>866.0</c:v>
                </c:pt>
                <c:pt idx="867">
                  <c:v>867.0</c:v>
                </c:pt>
                <c:pt idx="868">
                  <c:v>868.0</c:v>
                </c:pt>
                <c:pt idx="869">
                  <c:v>869.0</c:v>
                </c:pt>
                <c:pt idx="870">
                  <c:v>870.0</c:v>
                </c:pt>
                <c:pt idx="871">
                  <c:v>871.0</c:v>
                </c:pt>
                <c:pt idx="872">
                  <c:v>872.0</c:v>
                </c:pt>
                <c:pt idx="873">
                  <c:v>873.0</c:v>
                </c:pt>
                <c:pt idx="874">
                  <c:v>874.0</c:v>
                </c:pt>
                <c:pt idx="875">
                  <c:v>875.0</c:v>
                </c:pt>
                <c:pt idx="876">
                  <c:v>876.0</c:v>
                </c:pt>
                <c:pt idx="877">
                  <c:v>877.0</c:v>
                </c:pt>
                <c:pt idx="878">
                  <c:v>878.0</c:v>
                </c:pt>
                <c:pt idx="879">
                  <c:v>879.0</c:v>
                </c:pt>
                <c:pt idx="880">
                  <c:v>880.0</c:v>
                </c:pt>
                <c:pt idx="881">
                  <c:v>881.0</c:v>
                </c:pt>
                <c:pt idx="882">
                  <c:v>882.0</c:v>
                </c:pt>
                <c:pt idx="883">
                  <c:v>883.0</c:v>
                </c:pt>
                <c:pt idx="884">
                  <c:v>884.0</c:v>
                </c:pt>
                <c:pt idx="885">
                  <c:v>885.0</c:v>
                </c:pt>
                <c:pt idx="886">
                  <c:v>886.0</c:v>
                </c:pt>
                <c:pt idx="887">
                  <c:v>887.0</c:v>
                </c:pt>
                <c:pt idx="888">
                  <c:v>888.0</c:v>
                </c:pt>
                <c:pt idx="889">
                  <c:v>889.0</c:v>
                </c:pt>
                <c:pt idx="890">
                  <c:v>890.0</c:v>
                </c:pt>
                <c:pt idx="891">
                  <c:v>891.0</c:v>
                </c:pt>
                <c:pt idx="892">
                  <c:v>892.0</c:v>
                </c:pt>
                <c:pt idx="893">
                  <c:v>893.0</c:v>
                </c:pt>
                <c:pt idx="894">
                  <c:v>894.0</c:v>
                </c:pt>
                <c:pt idx="895">
                  <c:v>895.0</c:v>
                </c:pt>
                <c:pt idx="896">
                  <c:v>896.0</c:v>
                </c:pt>
                <c:pt idx="897">
                  <c:v>897.0</c:v>
                </c:pt>
                <c:pt idx="898">
                  <c:v>898.0</c:v>
                </c:pt>
                <c:pt idx="899">
                  <c:v>899.0</c:v>
                </c:pt>
                <c:pt idx="900">
                  <c:v>900.0</c:v>
                </c:pt>
                <c:pt idx="901">
                  <c:v>901.0</c:v>
                </c:pt>
                <c:pt idx="902">
                  <c:v>902.0</c:v>
                </c:pt>
                <c:pt idx="903">
                  <c:v>903.0</c:v>
                </c:pt>
                <c:pt idx="904">
                  <c:v>904.0</c:v>
                </c:pt>
                <c:pt idx="905">
                  <c:v>905.0</c:v>
                </c:pt>
                <c:pt idx="906">
                  <c:v>906.0</c:v>
                </c:pt>
                <c:pt idx="907">
                  <c:v>907.0</c:v>
                </c:pt>
                <c:pt idx="908">
                  <c:v>908.0</c:v>
                </c:pt>
                <c:pt idx="909">
                  <c:v>909.0</c:v>
                </c:pt>
                <c:pt idx="910">
                  <c:v>910.0</c:v>
                </c:pt>
                <c:pt idx="911">
                  <c:v>911.0</c:v>
                </c:pt>
                <c:pt idx="912">
                  <c:v>912.0</c:v>
                </c:pt>
                <c:pt idx="913">
                  <c:v>913.0</c:v>
                </c:pt>
                <c:pt idx="914">
                  <c:v>914.0</c:v>
                </c:pt>
                <c:pt idx="915">
                  <c:v>915.0</c:v>
                </c:pt>
                <c:pt idx="916">
                  <c:v>916.0</c:v>
                </c:pt>
                <c:pt idx="917">
                  <c:v>917.0</c:v>
                </c:pt>
                <c:pt idx="918">
                  <c:v>918.0</c:v>
                </c:pt>
                <c:pt idx="919">
                  <c:v>919.0</c:v>
                </c:pt>
                <c:pt idx="920">
                  <c:v>920.0</c:v>
                </c:pt>
                <c:pt idx="921">
                  <c:v>921.0</c:v>
                </c:pt>
                <c:pt idx="922">
                  <c:v>922.0</c:v>
                </c:pt>
                <c:pt idx="923">
                  <c:v>923.0</c:v>
                </c:pt>
                <c:pt idx="924">
                  <c:v>924.0</c:v>
                </c:pt>
                <c:pt idx="925">
                  <c:v>925.0</c:v>
                </c:pt>
                <c:pt idx="926">
                  <c:v>926.0</c:v>
                </c:pt>
                <c:pt idx="927">
                  <c:v>927.0</c:v>
                </c:pt>
                <c:pt idx="928">
                  <c:v>928.0</c:v>
                </c:pt>
                <c:pt idx="929">
                  <c:v>929.0</c:v>
                </c:pt>
                <c:pt idx="930">
                  <c:v>930.0</c:v>
                </c:pt>
                <c:pt idx="931">
                  <c:v>931.0</c:v>
                </c:pt>
                <c:pt idx="932">
                  <c:v>932.0</c:v>
                </c:pt>
                <c:pt idx="933">
                  <c:v>933.0</c:v>
                </c:pt>
                <c:pt idx="934">
                  <c:v>934.0</c:v>
                </c:pt>
                <c:pt idx="935">
                  <c:v>935.0</c:v>
                </c:pt>
                <c:pt idx="936">
                  <c:v>936.0</c:v>
                </c:pt>
                <c:pt idx="937">
                  <c:v>937.0</c:v>
                </c:pt>
                <c:pt idx="938">
                  <c:v>938.0</c:v>
                </c:pt>
                <c:pt idx="939">
                  <c:v>939.0</c:v>
                </c:pt>
                <c:pt idx="940">
                  <c:v>940.0</c:v>
                </c:pt>
                <c:pt idx="941">
                  <c:v>941.0</c:v>
                </c:pt>
                <c:pt idx="942">
                  <c:v>942.0</c:v>
                </c:pt>
                <c:pt idx="943">
                  <c:v>943.0</c:v>
                </c:pt>
                <c:pt idx="944">
                  <c:v>944.0</c:v>
                </c:pt>
                <c:pt idx="945">
                  <c:v>945.0</c:v>
                </c:pt>
                <c:pt idx="946">
                  <c:v>946.0</c:v>
                </c:pt>
                <c:pt idx="947">
                  <c:v>947.0</c:v>
                </c:pt>
                <c:pt idx="948">
                  <c:v>948.0</c:v>
                </c:pt>
                <c:pt idx="949">
                  <c:v>949.0</c:v>
                </c:pt>
                <c:pt idx="950">
                  <c:v>950.0</c:v>
                </c:pt>
                <c:pt idx="951">
                  <c:v>951.0</c:v>
                </c:pt>
                <c:pt idx="952">
                  <c:v>952.0</c:v>
                </c:pt>
                <c:pt idx="953">
                  <c:v>953.0</c:v>
                </c:pt>
                <c:pt idx="954">
                  <c:v>954.0</c:v>
                </c:pt>
                <c:pt idx="955">
                  <c:v>955.0</c:v>
                </c:pt>
                <c:pt idx="956">
                  <c:v>956.0</c:v>
                </c:pt>
                <c:pt idx="957">
                  <c:v>957.0</c:v>
                </c:pt>
                <c:pt idx="958">
                  <c:v>958.0</c:v>
                </c:pt>
                <c:pt idx="959">
                  <c:v>959.0</c:v>
                </c:pt>
                <c:pt idx="960">
                  <c:v>960.0</c:v>
                </c:pt>
                <c:pt idx="961">
                  <c:v>961.0</c:v>
                </c:pt>
                <c:pt idx="962">
                  <c:v>962.0</c:v>
                </c:pt>
                <c:pt idx="963">
                  <c:v>963.0</c:v>
                </c:pt>
                <c:pt idx="964">
                  <c:v>964.0</c:v>
                </c:pt>
                <c:pt idx="965">
                  <c:v>965.0</c:v>
                </c:pt>
                <c:pt idx="966">
                  <c:v>966.0</c:v>
                </c:pt>
                <c:pt idx="967">
                  <c:v>967.0</c:v>
                </c:pt>
                <c:pt idx="968">
                  <c:v>968.0</c:v>
                </c:pt>
                <c:pt idx="969">
                  <c:v>969.0</c:v>
                </c:pt>
                <c:pt idx="970">
                  <c:v>970.0</c:v>
                </c:pt>
                <c:pt idx="971">
                  <c:v>971.0</c:v>
                </c:pt>
                <c:pt idx="972">
                  <c:v>972.0</c:v>
                </c:pt>
                <c:pt idx="973">
                  <c:v>973.0</c:v>
                </c:pt>
                <c:pt idx="974">
                  <c:v>974.0</c:v>
                </c:pt>
                <c:pt idx="975">
                  <c:v>975.0</c:v>
                </c:pt>
                <c:pt idx="976">
                  <c:v>976.0</c:v>
                </c:pt>
                <c:pt idx="977">
                  <c:v>977.0</c:v>
                </c:pt>
                <c:pt idx="978">
                  <c:v>978.0</c:v>
                </c:pt>
                <c:pt idx="979">
                  <c:v>979.0</c:v>
                </c:pt>
                <c:pt idx="980">
                  <c:v>980.0</c:v>
                </c:pt>
                <c:pt idx="981">
                  <c:v>981.0</c:v>
                </c:pt>
                <c:pt idx="982">
                  <c:v>982.0</c:v>
                </c:pt>
                <c:pt idx="983">
                  <c:v>983.0</c:v>
                </c:pt>
                <c:pt idx="984">
                  <c:v>984.0</c:v>
                </c:pt>
                <c:pt idx="985">
                  <c:v>985.0</c:v>
                </c:pt>
                <c:pt idx="986">
                  <c:v>986.0</c:v>
                </c:pt>
                <c:pt idx="987">
                  <c:v>987.0</c:v>
                </c:pt>
                <c:pt idx="988">
                  <c:v>988.0</c:v>
                </c:pt>
                <c:pt idx="989">
                  <c:v>989.0</c:v>
                </c:pt>
                <c:pt idx="990">
                  <c:v>990.0</c:v>
                </c:pt>
                <c:pt idx="991">
                  <c:v>991.0</c:v>
                </c:pt>
                <c:pt idx="992">
                  <c:v>992.0</c:v>
                </c:pt>
                <c:pt idx="993">
                  <c:v>993.0</c:v>
                </c:pt>
                <c:pt idx="994">
                  <c:v>994.0</c:v>
                </c:pt>
                <c:pt idx="995">
                  <c:v>995.0</c:v>
                </c:pt>
                <c:pt idx="996">
                  <c:v>996.0</c:v>
                </c:pt>
                <c:pt idx="997">
                  <c:v>997.0</c:v>
                </c:pt>
                <c:pt idx="998">
                  <c:v>998.0</c:v>
                </c:pt>
                <c:pt idx="999">
                  <c:v>999.0</c:v>
                </c:pt>
                <c:pt idx="1000">
                  <c:v>1000.0</c:v>
                </c:pt>
                <c:pt idx="1001">
                  <c:v>1001.0</c:v>
                </c:pt>
                <c:pt idx="1002">
                  <c:v>1002.0</c:v>
                </c:pt>
                <c:pt idx="1003">
                  <c:v>1003.0</c:v>
                </c:pt>
                <c:pt idx="1004">
                  <c:v>1004.0</c:v>
                </c:pt>
                <c:pt idx="1005">
                  <c:v>1005.0</c:v>
                </c:pt>
                <c:pt idx="1006">
                  <c:v>1006.0</c:v>
                </c:pt>
                <c:pt idx="1007">
                  <c:v>1007.0</c:v>
                </c:pt>
                <c:pt idx="1008">
                  <c:v>1008.0</c:v>
                </c:pt>
                <c:pt idx="1009">
                  <c:v>1009.0</c:v>
                </c:pt>
                <c:pt idx="1010">
                  <c:v>1010.0</c:v>
                </c:pt>
                <c:pt idx="1011">
                  <c:v>1011.0</c:v>
                </c:pt>
                <c:pt idx="1012">
                  <c:v>1012.0</c:v>
                </c:pt>
                <c:pt idx="1013">
                  <c:v>1013.0</c:v>
                </c:pt>
                <c:pt idx="1014">
                  <c:v>1014.0</c:v>
                </c:pt>
                <c:pt idx="1015">
                  <c:v>1015.0</c:v>
                </c:pt>
                <c:pt idx="1016">
                  <c:v>1016.0</c:v>
                </c:pt>
                <c:pt idx="1017">
                  <c:v>1017.0</c:v>
                </c:pt>
                <c:pt idx="1018">
                  <c:v>1018.0</c:v>
                </c:pt>
                <c:pt idx="1019">
                  <c:v>1019.0</c:v>
                </c:pt>
                <c:pt idx="1020">
                  <c:v>1020.0</c:v>
                </c:pt>
                <c:pt idx="1021">
                  <c:v>1021.0</c:v>
                </c:pt>
                <c:pt idx="1022">
                  <c:v>1022.0</c:v>
                </c:pt>
                <c:pt idx="1023">
                  <c:v>1023.0</c:v>
                </c:pt>
                <c:pt idx="1024">
                  <c:v>1024.0</c:v>
                </c:pt>
                <c:pt idx="1025">
                  <c:v>1025.0</c:v>
                </c:pt>
                <c:pt idx="1026">
                  <c:v>1026.0</c:v>
                </c:pt>
                <c:pt idx="1027">
                  <c:v>1027.0</c:v>
                </c:pt>
                <c:pt idx="1028">
                  <c:v>1028.0</c:v>
                </c:pt>
                <c:pt idx="1029">
                  <c:v>1029.0</c:v>
                </c:pt>
                <c:pt idx="1030">
                  <c:v>1030.0</c:v>
                </c:pt>
                <c:pt idx="1031">
                  <c:v>1031.0</c:v>
                </c:pt>
                <c:pt idx="1032">
                  <c:v>1032.0</c:v>
                </c:pt>
                <c:pt idx="1033">
                  <c:v>1033.0</c:v>
                </c:pt>
                <c:pt idx="1034">
                  <c:v>1034.0</c:v>
                </c:pt>
                <c:pt idx="1035">
                  <c:v>1035.0</c:v>
                </c:pt>
                <c:pt idx="1036">
                  <c:v>1036.0</c:v>
                </c:pt>
                <c:pt idx="1037">
                  <c:v>1037.0</c:v>
                </c:pt>
                <c:pt idx="1038">
                  <c:v>1038.0</c:v>
                </c:pt>
                <c:pt idx="1039">
                  <c:v>1039.0</c:v>
                </c:pt>
                <c:pt idx="1040">
                  <c:v>1040.0</c:v>
                </c:pt>
                <c:pt idx="1041">
                  <c:v>1041.0</c:v>
                </c:pt>
                <c:pt idx="1042">
                  <c:v>1042.0</c:v>
                </c:pt>
                <c:pt idx="1043">
                  <c:v>1043.0</c:v>
                </c:pt>
                <c:pt idx="1044">
                  <c:v>1044.0</c:v>
                </c:pt>
                <c:pt idx="1045">
                  <c:v>1045.0</c:v>
                </c:pt>
                <c:pt idx="1046">
                  <c:v>1046.0</c:v>
                </c:pt>
                <c:pt idx="1047">
                  <c:v>1047.0</c:v>
                </c:pt>
                <c:pt idx="1048">
                  <c:v>1048.0</c:v>
                </c:pt>
                <c:pt idx="1049">
                  <c:v>1049.0</c:v>
                </c:pt>
                <c:pt idx="1050">
                  <c:v>1050.0</c:v>
                </c:pt>
                <c:pt idx="1051">
                  <c:v>1051.0</c:v>
                </c:pt>
                <c:pt idx="1052">
                  <c:v>1052.0</c:v>
                </c:pt>
                <c:pt idx="1053">
                  <c:v>1053.0</c:v>
                </c:pt>
                <c:pt idx="1054">
                  <c:v>1054.0</c:v>
                </c:pt>
                <c:pt idx="1055">
                  <c:v>1055.0</c:v>
                </c:pt>
                <c:pt idx="1056">
                  <c:v>1056.0</c:v>
                </c:pt>
                <c:pt idx="1057">
                  <c:v>1057.0</c:v>
                </c:pt>
                <c:pt idx="1058">
                  <c:v>1058.0</c:v>
                </c:pt>
                <c:pt idx="1059">
                  <c:v>1059.0</c:v>
                </c:pt>
                <c:pt idx="1060">
                  <c:v>1060.0</c:v>
                </c:pt>
                <c:pt idx="1061">
                  <c:v>1061.0</c:v>
                </c:pt>
                <c:pt idx="1062">
                  <c:v>1062.0</c:v>
                </c:pt>
                <c:pt idx="1063">
                  <c:v>1063.0</c:v>
                </c:pt>
                <c:pt idx="1064">
                  <c:v>1064.0</c:v>
                </c:pt>
                <c:pt idx="1065">
                  <c:v>1065.0</c:v>
                </c:pt>
                <c:pt idx="1066">
                  <c:v>1066.0</c:v>
                </c:pt>
                <c:pt idx="1067">
                  <c:v>1067.0</c:v>
                </c:pt>
                <c:pt idx="1068">
                  <c:v>1068.0</c:v>
                </c:pt>
                <c:pt idx="1069">
                  <c:v>1069.0</c:v>
                </c:pt>
                <c:pt idx="1070">
                  <c:v>1070.0</c:v>
                </c:pt>
                <c:pt idx="1071">
                  <c:v>1071.0</c:v>
                </c:pt>
                <c:pt idx="1072">
                  <c:v>1072.0</c:v>
                </c:pt>
                <c:pt idx="1073">
                  <c:v>1073.0</c:v>
                </c:pt>
                <c:pt idx="1074">
                  <c:v>1074.0</c:v>
                </c:pt>
                <c:pt idx="1075">
                  <c:v>1075.0</c:v>
                </c:pt>
                <c:pt idx="1076">
                  <c:v>1076.0</c:v>
                </c:pt>
                <c:pt idx="1077">
                  <c:v>1077.0</c:v>
                </c:pt>
                <c:pt idx="1078">
                  <c:v>1078.0</c:v>
                </c:pt>
                <c:pt idx="1079">
                  <c:v>1079.0</c:v>
                </c:pt>
                <c:pt idx="1080">
                  <c:v>1080.0</c:v>
                </c:pt>
                <c:pt idx="1081">
                  <c:v>1081.0</c:v>
                </c:pt>
                <c:pt idx="1082">
                  <c:v>1082.0</c:v>
                </c:pt>
                <c:pt idx="1083">
                  <c:v>1083.0</c:v>
                </c:pt>
                <c:pt idx="1084">
                  <c:v>1084.0</c:v>
                </c:pt>
                <c:pt idx="1085">
                  <c:v>1085.0</c:v>
                </c:pt>
                <c:pt idx="1086">
                  <c:v>1086.0</c:v>
                </c:pt>
                <c:pt idx="1087">
                  <c:v>1087.0</c:v>
                </c:pt>
                <c:pt idx="1088">
                  <c:v>1088.0</c:v>
                </c:pt>
                <c:pt idx="1089">
                  <c:v>1089.0</c:v>
                </c:pt>
                <c:pt idx="1090">
                  <c:v>1090.0</c:v>
                </c:pt>
                <c:pt idx="1091">
                  <c:v>1091.0</c:v>
                </c:pt>
                <c:pt idx="1092">
                  <c:v>1092.0</c:v>
                </c:pt>
                <c:pt idx="1093">
                  <c:v>1093.0</c:v>
                </c:pt>
                <c:pt idx="1094">
                  <c:v>1094.0</c:v>
                </c:pt>
                <c:pt idx="1095">
                  <c:v>1095.0</c:v>
                </c:pt>
                <c:pt idx="1096">
                  <c:v>1096.0</c:v>
                </c:pt>
                <c:pt idx="1097">
                  <c:v>1097.0</c:v>
                </c:pt>
                <c:pt idx="1098">
                  <c:v>1098.0</c:v>
                </c:pt>
                <c:pt idx="1099">
                  <c:v>1099.0</c:v>
                </c:pt>
                <c:pt idx="1100">
                  <c:v>1100.0</c:v>
                </c:pt>
                <c:pt idx="1101">
                  <c:v>1101.0</c:v>
                </c:pt>
                <c:pt idx="1102">
                  <c:v>1102.0</c:v>
                </c:pt>
                <c:pt idx="1103">
                  <c:v>1103.0</c:v>
                </c:pt>
                <c:pt idx="1104">
                  <c:v>1104.0</c:v>
                </c:pt>
                <c:pt idx="1105">
                  <c:v>1105.0</c:v>
                </c:pt>
                <c:pt idx="1106">
                  <c:v>1106.0</c:v>
                </c:pt>
                <c:pt idx="1107">
                  <c:v>1107.0</c:v>
                </c:pt>
                <c:pt idx="1108">
                  <c:v>1108.0</c:v>
                </c:pt>
                <c:pt idx="1109">
                  <c:v>1109.0</c:v>
                </c:pt>
                <c:pt idx="1110">
                  <c:v>1110.0</c:v>
                </c:pt>
                <c:pt idx="1111">
                  <c:v>1111.0</c:v>
                </c:pt>
                <c:pt idx="1112">
                  <c:v>1112.0</c:v>
                </c:pt>
                <c:pt idx="1113">
                  <c:v>1113.0</c:v>
                </c:pt>
                <c:pt idx="1114">
                  <c:v>1114.0</c:v>
                </c:pt>
                <c:pt idx="1115">
                  <c:v>1115.0</c:v>
                </c:pt>
                <c:pt idx="1116">
                  <c:v>1116.0</c:v>
                </c:pt>
                <c:pt idx="1117">
                  <c:v>1117.0</c:v>
                </c:pt>
                <c:pt idx="1118">
                  <c:v>1118.0</c:v>
                </c:pt>
                <c:pt idx="1119">
                  <c:v>1119.0</c:v>
                </c:pt>
                <c:pt idx="1120">
                  <c:v>1120.0</c:v>
                </c:pt>
                <c:pt idx="1121">
                  <c:v>1121.0</c:v>
                </c:pt>
                <c:pt idx="1122">
                  <c:v>1122.0</c:v>
                </c:pt>
                <c:pt idx="1123">
                  <c:v>1123.0</c:v>
                </c:pt>
                <c:pt idx="1124">
                  <c:v>1124.0</c:v>
                </c:pt>
                <c:pt idx="1125">
                  <c:v>1125.0</c:v>
                </c:pt>
                <c:pt idx="1126">
                  <c:v>1126.0</c:v>
                </c:pt>
                <c:pt idx="1127">
                  <c:v>1127.0</c:v>
                </c:pt>
                <c:pt idx="1128">
                  <c:v>1128.0</c:v>
                </c:pt>
                <c:pt idx="1129">
                  <c:v>1129.0</c:v>
                </c:pt>
                <c:pt idx="1130">
                  <c:v>1130.0</c:v>
                </c:pt>
                <c:pt idx="1131">
                  <c:v>1131.0</c:v>
                </c:pt>
                <c:pt idx="1132">
                  <c:v>1132.0</c:v>
                </c:pt>
                <c:pt idx="1133">
                  <c:v>1133.0</c:v>
                </c:pt>
                <c:pt idx="1134">
                  <c:v>1134.0</c:v>
                </c:pt>
                <c:pt idx="1135">
                  <c:v>1135.0</c:v>
                </c:pt>
                <c:pt idx="1136">
                  <c:v>1136.0</c:v>
                </c:pt>
                <c:pt idx="1137">
                  <c:v>1137.0</c:v>
                </c:pt>
                <c:pt idx="1138">
                  <c:v>1138.0</c:v>
                </c:pt>
                <c:pt idx="1139">
                  <c:v>1139.0</c:v>
                </c:pt>
                <c:pt idx="1140">
                  <c:v>1140.0</c:v>
                </c:pt>
                <c:pt idx="1141">
                  <c:v>1141.0</c:v>
                </c:pt>
                <c:pt idx="1142">
                  <c:v>1142.0</c:v>
                </c:pt>
                <c:pt idx="1143">
                  <c:v>1143.0</c:v>
                </c:pt>
                <c:pt idx="1144">
                  <c:v>1144.0</c:v>
                </c:pt>
                <c:pt idx="1145">
                  <c:v>1145.0</c:v>
                </c:pt>
                <c:pt idx="1146">
                  <c:v>1146.0</c:v>
                </c:pt>
                <c:pt idx="1147">
                  <c:v>1147.0</c:v>
                </c:pt>
                <c:pt idx="1148">
                  <c:v>1148.0</c:v>
                </c:pt>
                <c:pt idx="1149">
                  <c:v>1149.0</c:v>
                </c:pt>
                <c:pt idx="1150">
                  <c:v>1150.0</c:v>
                </c:pt>
                <c:pt idx="1151">
                  <c:v>1151.0</c:v>
                </c:pt>
                <c:pt idx="1152">
                  <c:v>1152.0</c:v>
                </c:pt>
                <c:pt idx="1153">
                  <c:v>1153.0</c:v>
                </c:pt>
                <c:pt idx="1154">
                  <c:v>1154.0</c:v>
                </c:pt>
                <c:pt idx="1155">
                  <c:v>1155.0</c:v>
                </c:pt>
                <c:pt idx="1156">
                  <c:v>1156.0</c:v>
                </c:pt>
                <c:pt idx="1157">
                  <c:v>1157.0</c:v>
                </c:pt>
                <c:pt idx="1158">
                  <c:v>1158.0</c:v>
                </c:pt>
                <c:pt idx="1159">
                  <c:v>1159.0</c:v>
                </c:pt>
                <c:pt idx="1160">
                  <c:v>1160.0</c:v>
                </c:pt>
                <c:pt idx="1161">
                  <c:v>1161.0</c:v>
                </c:pt>
                <c:pt idx="1162">
                  <c:v>1162.0</c:v>
                </c:pt>
                <c:pt idx="1163">
                  <c:v>1163.0</c:v>
                </c:pt>
                <c:pt idx="1164">
                  <c:v>1164.0</c:v>
                </c:pt>
                <c:pt idx="1165">
                  <c:v>1165.0</c:v>
                </c:pt>
                <c:pt idx="1166">
                  <c:v>1166.0</c:v>
                </c:pt>
                <c:pt idx="1167">
                  <c:v>1167.0</c:v>
                </c:pt>
                <c:pt idx="1168">
                  <c:v>1168.0</c:v>
                </c:pt>
                <c:pt idx="1169">
                  <c:v>1169.0</c:v>
                </c:pt>
                <c:pt idx="1170">
                  <c:v>1170.0</c:v>
                </c:pt>
                <c:pt idx="1171">
                  <c:v>1171.0</c:v>
                </c:pt>
                <c:pt idx="1172">
                  <c:v>1172.0</c:v>
                </c:pt>
                <c:pt idx="1173">
                  <c:v>1173.0</c:v>
                </c:pt>
                <c:pt idx="1174">
                  <c:v>1174.0</c:v>
                </c:pt>
                <c:pt idx="1175">
                  <c:v>1175.0</c:v>
                </c:pt>
                <c:pt idx="1176">
                  <c:v>1176.0</c:v>
                </c:pt>
                <c:pt idx="1177">
                  <c:v>1177.0</c:v>
                </c:pt>
                <c:pt idx="1178">
                  <c:v>1178.0</c:v>
                </c:pt>
                <c:pt idx="1179">
                  <c:v>1179.0</c:v>
                </c:pt>
                <c:pt idx="1180">
                  <c:v>1180.0</c:v>
                </c:pt>
                <c:pt idx="1181">
                  <c:v>1181.0</c:v>
                </c:pt>
                <c:pt idx="1182">
                  <c:v>1182.0</c:v>
                </c:pt>
                <c:pt idx="1183">
                  <c:v>1183.0</c:v>
                </c:pt>
                <c:pt idx="1184">
                  <c:v>1184.0</c:v>
                </c:pt>
                <c:pt idx="1185">
                  <c:v>1185.0</c:v>
                </c:pt>
                <c:pt idx="1186">
                  <c:v>1186.0</c:v>
                </c:pt>
                <c:pt idx="1187">
                  <c:v>1187.0</c:v>
                </c:pt>
                <c:pt idx="1188">
                  <c:v>1188.0</c:v>
                </c:pt>
                <c:pt idx="1189">
                  <c:v>1189.0</c:v>
                </c:pt>
                <c:pt idx="1190">
                  <c:v>1190.0</c:v>
                </c:pt>
                <c:pt idx="1191">
                  <c:v>1191.0</c:v>
                </c:pt>
                <c:pt idx="1192">
                  <c:v>1192.0</c:v>
                </c:pt>
                <c:pt idx="1193">
                  <c:v>1193.0</c:v>
                </c:pt>
                <c:pt idx="1194">
                  <c:v>1194.0</c:v>
                </c:pt>
                <c:pt idx="1195">
                  <c:v>1195.0</c:v>
                </c:pt>
                <c:pt idx="1196">
                  <c:v>1196.0</c:v>
                </c:pt>
                <c:pt idx="1197">
                  <c:v>1197.0</c:v>
                </c:pt>
                <c:pt idx="1198">
                  <c:v>1198.0</c:v>
                </c:pt>
                <c:pt idx="1199">
                  <c:v>1199.0</c:v>
                </c:pt>
                <c:pt idx="1200">
                  <c:v>1200.0</c:v>
                </c:pt>
                <c:pt idx="1201">
                  <c:v>1201.0</c:v>
                </c:pt>
                <c:pt idx="1202">
                  <c:v>1202.0</c:v>
                </c:pt>
                <c:pt idx="1203">
                  <c:v>1203.0</c:v>
                </c:pt>
                <c:pt idx="1204">
                  <c:v>1204.0</c:v>
                </c:pt>
                <c:pt idx="1205">
                  <c:v>1205.0</c:v>
                </c:pt>
                <c:pt idx="1206">
                  <c:v>1206.0</c:v>
                </c:pt>
                <c:pt idx="1207">
                  <c:v>1207.0</c:v>
                </c:pt>
                <c:pt idx="1208">
                  <c:v>1208.0</c:v>
                </c:pt>
                <c:pt idx="1209">
                  <c:v>1209.0</c:v>
                </c:pt>
                <c:pt idx="1210">
                  <c:v>1210.0</c:v>
                </c:pt>
                <c:pt idx="1211">
                  <c:v>1211.0</c:v>
                </c:pt>
                <c:pt idx="1212">
                  <c:v>1212.0</c:v>
                </c:pt>
                <c:pt idx="1213">
                  <c:v>1213.0</c:v>
                </c:pt>
                <c:pt idx="1214">
                  <c:v>1214.0</c:v>
                </c:pt>
                <c:pt idx="1215">
                  <c:v>1215.0</c:v>
                </c:pt>
                <c:pt idx="1216">
                  <c:v>1216.0</c:v>
                </c:pt>
                <c:pt idx="1217">
                  <c:v>1217.0</c:v>
                </c:pt>
                <c:pt idx="1218">
                  <c:v>1218.0</c:v>
                </c:pt>
                <c:pt idx="1219">
                  <c:v>1219.0</c:v>
                </c:pt>
                <c:pt idx="1220">
                  <c:v>1220.0</c:v>
                </c:pt>
                <c:pt idx="1221">
                  <c:v>1221.0</c:v>
                </c:pt>
                <c:pt idx="1222">
                  <c:v>1222.0</c:v>
                </c:pt>
                <c:pt idx="1223">
                  <c:v>1223.0</c:v>
                </c:pt>
                <c:pt idx="1224">
                  <c:v>1224.0</c:v>
                </c:pt>
                <c:pt idx="1225">
                  <c:v>1225.0</c:v>
                </c:pt>
                <c:pt idx="1226">
                  <c:v>1226.0</c:v>
                </c:pt>
                <c:pt idx="1227">
                  <c:v>1227.0</c:v>
                </c:pt>
                <c:pt idx="1228">
                  <c:v>1228.0</c:v>
                </c:pt>
                <c:pt idx="1229">
                  <c:v>1229.0</c:v>
                </c:pt>
                <c:pt idx="1230">
                  <c:v>1230.0</c:v>
                </c:pt>
                <c:pt idx="1231">
                  <c:v>1231.0</c:v>
                </c:pt>
                <c:pt idx="1232">
                  <c:v>1232.0</c:v>
                </c:pt>
                <c:pt idx="1233">
                  <c:v>1233.0</c:v>
                </c:pt>
                <c:pt idx="1234">
                  <c:v>1234.0</c:v>
                </c:pt>
                <c:pt idx="1235">
                  <c:v>1235.0</c:v>
                </c:pt>
                <c:pt idx="1236">
                  <c:v>1236.0</c:v>
                </c:pt>
                <c:pt idx="1237">
                  <c:v>1237.0</c:v>
                </c:pt>
                <c:pt idx="1238">
                  <c:v>1238.0</c:v>
                </c:pt>
                <c:pt idx="1239">
                  <c:v>1239.0</c:v>
                </c:pt>
                <c:pt idx="1240">
                  <c:v>1240.0</c:v>
                </c:pt>
                <c:pt idx="1241">
                  <c:v>1241.0</c:v>
                </c:pt>
                <c:pt idx="1242">
                  <c:v>1242.0</c:v>
                </c:pt>
                <c:pt idx="1243">
                  <c:v>1243.0</c:v>
                </c:pt>
                <c:pt idx="1244">
                  <c:v>1244.0</c:v>
                </c:pt>
                <c:pt idx="1245">
                  <c:v>1245.0</c:v>
                </c:pt>
                <c:pt idx="1246">
                  <c:v>1246.0</c:v>
                </c:pt>
                <c:pt idx="1247">
                  <c:v>1247.0</c:v>
                </c:pt>
                <c:pt idx="1248">
                  <c:v>1248.0</c:v>
                </c:pt>
                <c:pt idx="1249">
                  <c:v>1249.0</c:v>
                </c:pt>
                <c:pt idx="1250">
                  <c:v>1250.0</c:v>
                </c:pt>
                <c:pt idx="1251">
                  <c:v>1251.0</c:v>
                </c:pt>
                <c:pt idx="1252">
                  <c:v>1252.0</c:v>
                </c:pt>
                <c:pt idx="1253">
                  <c:v>1253.0</c:v>
                </c:pt>
                <c:pt idx="1254">
                  <c:v>1254.0</c:v>
                </c:pt>
                <c:pt idx="1255">
                  <c:v>1255.0</c:v>
                </c:pt>
                <c:pt idx="1256">
                  <c:v>1256.0</c:v>
                </c:pt>
                <c:pt idx="1257">
                  <c:v>1257.0</c:v>
                </c:pt>
                <c:pt idx="1258">
                  <c:v>1258.0</c:v>
                </c:pt>
                <c:pt idx="1259">
                  <c:v>1259.0</c:v>
                </c:pt>
                <c:pt idx="1260">
                  <c:v>1260.0</c:v>
                </c:pt>
                <c:pt idx="1261">
                  <c:v>1261.0</c:v>
                </c:pt>
                <c:pt idx="1262">
                  <c:v>1262.0</c:v>
                </c:pt>
                <c:pt idx="1263">
                  <c:v>1263.0</c:v>
                </c:pt>
                <c:pt idx="1264">
                  <c:v>1264.0</c:v>
                </c:pt>
                <c:pt idx="1265">
                  <c:v>1265.0</c:v>
                </c:pt>
                <c:pt idx="1266">
                  <c:v>1266.0</c:v>
                </c:pt>
                <c:pt idx="1267">
                  <c:v>1267.0</c:v>
                </c:pt>
                <c:pt idx="1268">
                  <c:v>1268.0</c:v>
                </c:pt>
                <c:pt idx="1269">
                  <c:v>1269.0</c:v>
                </c:pt>
                <c:pt idx="1270">
                  <c:v>1270.0</c:v>
                </c:pt>
                <c:pt idx="1271">
                  <c:v>1271.0</c:v>
                </c:pt>
                <c:pt idx="1272">
                  <c:v>1272.0</c:v>
                </c:pt>
                <c:pt idx="1273">
                  <c:v>1273.0</c:v>
                </c:pt>
                <c:pt idx="1274">
                  <c:v>1274.0</c:v>
                </c:pt>
                <c:pt idx="1275">
                  <c:v>1275.0</c:v>
                </c:pt>
                <c:pt idx="1276">
                  <c:v>1276.0</c:v>
                </c:pt>
                <c:pt idx="1277">
                  <c:v>1277.0</c:v>
                </c:pt>
                <c:pt idx="1278">
                  <c:v>1278.0</c:v>
                </c:pt>
                <c:pt idx="1279">
                  <c:v>1279.0</c:v>
                </c:pt>
                <c:pt idx="1280">
                  <c:v>1280.0</c:v>
                </c:pt>
                <c:pt idx="1281">
                  <c:v>1281.0</c:v>
                </c:pt>
                <c:pt idx="1282">
                  <c:v>1282.0</c:v>
                </c:pt>
                <c:pt idx="1283">
                  <c:v>1283.0</c:v>
                </c:pt>
                <c:pt idx="1284">
                  <c:v>1284.0</c:v>
                </c:pt>
                <c:pt idx="1285">
                  <c:v>1285.0</c:v>
                </c:pt>
                <c:pt idx="1286">
                  <c:v>1286.0</c:v>
                </c:pt>
                <c:pt idx="1287">
                  <c:v>1287.0</c:v>
                </c:pt>
                <c:pt idx="1288">
                  <c:v>1288.0</c:v>
                </c:pt>
                <c:pt idx="1289">
                  <c:v>1289.0</c:v>
                </c:pt>
                <c:pt idx="1290">
                  <c:v>1290.0</c:v>
                </c:pt>
                <c:pt idx="1291">
                  <c:v>1291.0</c:v>
                </c:pt>
                <c:pt idx="1292">
                  <c:v>1292.0</c:v>
                </c:pt>
                <c:pt idx="1293">
                  <c:v>1293.0</c:v>
                </c:pt>
                <c:pt idx="1294">
                  <c:v>1294.0</c:v>
                </c:pt>
                <c:pt idx="1295">
                  <c:v>1295.0</c:v>
                </c:pt>
                <c:pt idx="1296">
                  <c:v>1296.0</c:v>
                </c:pt>
                <c:pt idx="1297">
                  <c:v>1297.0</c:v>
                </c:pt>
                <c:pt idx="1298">
                  <c:v>1298.0</c:v>
                </c:pt>
                <c:pt idx="1299">
                  <c:v>1299.0</c:v>
                </c:pt>
                <c:pt idx="1300">
                  <c:v>1300.0</c:v>
                </c:pt>
                <c:pt idx="1301">
                  <c:v>1301.0</c:v>
                </c:pt>
                <c:pt idx="1302">
                  <c:v>1302.0</c:v>
                </c:pt>
                <c:pt idx="1303">
                  <c:v>1303.0</c:v>
                </c:pt>
                <c:pt idx="1304">
                  <c:v>1304.0</c:v>
                </c:pt>
                <c:pt idx="1305">
                  <c:v>1305.0</c:v>
                </c:pt>
                <c:pt idx="1306">
                  <c:v>1306.0</c:v>
                </c:pt>
                <c:pt idx="1307">
                  <c:v>1307.0</c:v>
                </c:pt>
                <c:pt idx="1308">
                  <c:v>1308.0</c:v>
                </c:pt>
                <c:pt idx="1309">
                  <c:v>1309.0</c:v>
                </c:pt>
                <c:pt idx="1310">
                  <c:v>1310.0</c:v>
                </c:pt>
                <c:pt idx="1311">
                  <c:v>1311.0</c:v>
                </c:pt>
                <c:pt idx="1312">
                  <c:v>1312.0</c:v>
                </c:pt>
                <c:pt idx="1313">
                  <c:v>1313.0</c:v>
                </c:pt>
                <c:pt idx="1314">
                  <c:v>1314.0</c:v>
                </c:pt>
                <c:pt idx="1315">
                  <c:v>1315.0</c:v>
                </c:pt>
                <c:pt idx="1316">
                  <c:v>1316.0</c:v>
                </c:pt>
                <c:pt idx="1317">
                  <c:v>1317.0</c:v>
                </c:pt>
                <c:pt idx="1318">
                  <c:v>1318.0</c:v>
                </c:pt>
                <c:pt idx="1319">
                  <c:v>1319.0</c:v>
                </c:pt>
                <c:pt idx="1320">
                  <c:v>1320.0</c:v>
                </c:pt>
                <c:pt idx="1321">
                  <c:v>1321.0</c:v>
                </c:pt>
                <c:pt idx="1322">
                  <c:v>1322.0</c:v>
                </c:pt>
                <c:pt idx="1323">
                  <c:v>1323.0</c:v>
                </c:pt>
                <c:pt idx="1324">
                  <c:v>1324.0</c:v>
                </c:pt>
                <c:pt idx="1325">
                  <c:v>1325.0</c:v>
                </c:pt>
                <c:pt idx="1326">
                  <c:v>1326.0</c:v>
                </c:pt>
                <c:pt idx="1327">
                  <c:v>1327.0</c:v>
                </c:pt>
                <c:pt idx="1328">
                  <c:v>1328.0</c:v>
                </c:pt>
                <c:pt idx="1329">
                  <c:v>1329.0</c:v>
                </c:pt>
                <c:pt idx="1330">
                  <c:v>1330.0</c:v>
                </c:pt>
                <c:pt idx="1331">
                  <c:v>1331.0</c:v>
                </c:pt>
                <c:pt idx="1332">
                  <c:v>1332.0</c:v>
                </c:pt>
                <c:pt idx="1333">
                  <c:v>1333.0</c:v>
                </c:pt>
                <c:pt idx="1334">
                  <c:v>1334.0</c:v>
                </c:pt>
                <c:pt idx="1335">
                  <c:v>1335.0</c:v>
                </c:pt>
                <c:pt idx="1336">
                  <c:v>1336.0</c:v>
                </c:pt>
                <c:pt idx="1337">
                  <c:v>1337.0</c:v>
                </c:pt>
                <c:pt idx="1338">
                  <c:v>1338.0</c:v>
                </c:pt>
                <c:pt idx="1339">
                  <c:v>1339.0</c:v>
                </c:pt>
                <c:pt idx="1340">
                  <c:v>1340.0</c:v>
                </c:pt>
                <c:pt idx="1341">
                  <c:v>1341.0</c:v>
                </c:pt>
                <c:pt idx="1342">
                  <c:v>1342.0</c:v>
                </c:pt>
                <c:pt idx="1343">
                  <c:v>1343.0</c:v>
                </c:pt>
                <c:pt idx="1344">
                  <c:v>1344.0</c:v>
                </c:pt>
                <c:pt idx="1345">
                  <c:v>1345.0</c:v>
                </c:pt>
                <c:pt idx="1346">
                  <c:v>1346.0</c:v>
                </c:pt>
                <c:pt idx="1347">
                  <c:v>1347.0</c:v>
                </c:pt>
                <c:pt idx="1348">
                  <c:v>1348.0</c:v>
                </c:pt>
                <c:pt idx="1349">
                  <c:v>1349.0</c:v>
                </c:pt>
                <c:pt idx="1350">
                  <c:v>1350.0</c:v>
                </c:pt>
                <c:pt idx="1351">
                  <c:v>1351.0</c:v>
                </c:pt>
                <c:pt idx="1352">
                  <c:v>1352.0</c:v>
                </c:pt>
                <c:pt idx="1353">
                  <c:v>1353.0</c:v>
                </c:pt>
                <c:pt idx="1354">
                  <c:v>1354.0</c:v>
                </c:pt>
                <c:pt idx="1355">
                  <c:v>1355.0</c:v>
                </c:pt>
                <c:pt idx="1356">
                  <c:v>1356.0</c:v>
                </c:pt>
                <c:pt idx="1357">
                  <c:v>1357.0</c:v>
                </c:pt>
                <c:pt idx="1358">
                  <c:v>1358.0</c:v>
                </c:pt>
                <c:pt idx="1359">
                  <c:v>1359.0</c:v>
                </c:pt>
                <c:pt idx="1360">
                  <c:v>1360.0</c:v>
                </c:pt>
                <c:pt idx="1361">
                  <c:v>1361.0</c:v>
                </c:pt>
                <c:pt idx="1362">
                  <c:v>1362.0</c:v>
                </c:pt>
                <c:pt idx="1363">
                  <c:v>1363.0</c:v>
                </c:pt>
                <c:pt idx="1364">
                  <c:v>1364.0</c:v>
                </c:pt>
                <c:pt idx="1365">
                  <c:v>1365.0</c:v>
                </c:pt>
                <c:pt idx="1366">
                  <c:v>1366.0</c:v>
                </c:pt>
                <c:pt idx="1367">
                  <c:v>1367.0</c:v>
                </c:pt>
                <c:pt idx="1368">
                  <c:v>1368.0</c:v>
                </c:pt>
                <c:pt idx="1369">
                  <c:v>1369.0</c:v>
                </c:pt>
                <c:pt idx="1370">
                  <c:v>1370.0</c:v>
                </c:pt>
                <c:pt idx="1371">
                  <c:v>1371.0</c:v>
                </c:pt>
                <c:pt idx="1372">
                  <c:v>1372.0</c:v>
                </c:pt>
                <c:pt idx="1373">
                  <c:v>1373.0</c:v>
                </c:pt>
                <c:pt idx="1374">
                  <c:v>1374.0</c:v>
                </c:pt>
                <c:pt idx="1375">
                  <c:v>1375.0</c:v>
                </c:pt>
                <c:pt idx="1376">
                  <c:v>1376.0</c:v>
                </c:pt>
                <c:pt idx="1377">
                  <c:v>1377.0</c:v>
                </c:pt>
                <c:pt idx="1378">
                  <c:v>1378.0</c:v>
                </c:pt>
                <c:pt idx="1379">
                  <c:v>1379.0</c:v>
                </c:pt>
                <c:pt idx="1380">
                  <c:v>1380.0</c:v>
                </c:pt>
                <c:pt idx="1381">
                  <c:v>1381.0</c:v>
                </c:pt>
                <c:pt idx="1382">
                  <c:v>1382.0</c:v>
                </c:pt>
                <c:pt idx="1383">
                  <c:v>1383.0</c:v>
                </c:pt>
                <c:pt idx="1384">
                  <c:v>1384.0</c:v>
                </c:pt>
                <c:pt idx="1385">
                  <c:v>1385.0</c:v>
                </c:pt>
                <c:pt idx="1386">
                  <c:v>1386.0</c:v>
                </c:pt>
                <c:pt idx="1387">
                  <c:v>1387.0</c:v>
                </c:pt>
                <c:pt idx="1388">
                  <c:v>1388.0</c:v>
                </c:pt>
                <c:pt idx="1389">
                  <c:v>1389.0</c:v>
                </c:pt>
                <c:pt idx="1390">
                  <c:v>1390.0</c:v>
                </c:pt>
                <c:pt idx="1391">
                  <c:v>1391.0</c:v>
                </c:pt>
                <c:pt idx="1392">
                  <c:v>1392.0</c:v>
                </c:pt>
                <c:pt idx="1393">
                  <c:v>1393.0</c:v>
                </c:pt>
                <c:pt idx="1394">
                  <c:v>1394.0</c:v>
                </c:pt>
                <c:pt idx="1395">
                  <c:v>1395.0</c:v>
                </c:pt>
                <c:pt idx="1396">
                  <c:v>1396.0</c:v>
                </c:pt>
                <c:pt idx="1397">
                  <c:v>1397.0</c:v>
                </c:pt>
                <c:pt idx="1398">
                  <c:v>1398.0</c:v>
                </c:pt>
                <c:pt idx="1399">
                  <c:v>1399.0</c:v>
                </c:pt>
                <c:pt idx="1400">
                  <c:v>1400.0</c:v>
                </c:pt>
                <c:pt idx="1401">
                  <c:v>1401.0</c:v>
                </c:pt>
                <c:pt idx="1402">
                  <c:v>1402.0</c:v>
                </c:pt>
                <c:pt idx="1403">
                  <c:v>1403.0</c:v>
                </c:pt>
                <c:pt idx="1404">
                  <c:v>1404.0</c:v>
                </c:pt>
                <c:pt idx="1405">
                  <c:v>1405.0</c:v>
                </c:pt>
                <c:pt idx="1406">
                  <c:v>1406.0</c:v>
                </c:pt>
                <c:pt idx="1407">
                  <c:v>1407.0</c:v>
                </c:pt>
                <c:pt idx="1408">
                  <c:v>1408.0</c:v>
                </c:pt>
                <c:pt idx="1409">
                  <c:v>1409.0</c:v>
                </c:pt>
                <c:pt idx="1410">
                  <c:v>1410.0</c:v>
                </c:pt>
                <c:pt idx="1411">
                  <c:v>1411.0</c:v>
                </c:pt>
                <c:pt idx="1412">
                  <c:v>1412.0</c:v>
                </c:pt>
                <c:pt idx="1413">
                  <c:v>1413.0</c:v>
                </c:pt>
                <c:pt idx="1414">
                  <c:v>1414.0</c:v>
                </c:pt>
                <c:pt idx="1415">
                  <c:v>1415.0</c:v>
                </c:pt>
                <c:pt idx="1416">
                  <c:v>1416.0</c:v>
                </c:pt>
                <c:pt idx="1417">
                  <c:v>1417.0</c:v>
                </c:pt>
                <c:pt idx="1418">
                  <c:v>1418.0</c:v>
                </c:pt>
                <c:pt idx="1419">
                  <c:v>1419.0</c:v>
                </c:pt>
                <c:pt idx="1420">
                  <c:v>1420.0</c:v>
                </c:pt>
                <c:pt idx="1421">
                  <c:v>1421.0</c:v>
                </c:pt>
                <c:pt idx="1422">
                  <c:v>1422.0</c:v>
                </c:pt>
                <c:pt idx="1423">
                  <c:v>1423.0</c:v>
                </c:pt>
                <c:pt idx="1424">
                  <c:v>1424.0</c:v>
                </c:pt>
                <c:pt idx="1425">
                  <c:v>1425.0</c:v>
                </c:pt>
                <c:pt idx="1426">
                  <c:v>1426.0</c:v>
                </c:pt>
                <c:pt idx="1427">
                  <c:v>1427.0</c:v>
                </c:pt>
                <c:pt idx="1428">
                  <c:v>1428.0</c:v>
                </c:pt>
                <c:pt idx="1429">
                  <c:v>1429.0</c:v>
                </c:pt>
                <c:pt idx="1430">
                  <c:v>1430.0</c:v>
                </c:pt>
                <c:pt idx="1431">
                  <c:v>1431.0</c:v>
                </c:pt>
                <c:pt idx="1432">
                  <c:v>1432.0</c:v>
                </c:pt>
                <c:pt idx="1433">
                  <c:v>1433.0</c:v>
                </c:pt>
                <c:pt idx="1434">
                  <c:v>1434.0</c:v>
                </c:pt>
                <c:pt idx="1435">
                  <c:v>1435.0</c:v>
                </c:pt>
                <c:pt idx="1436">
                  <c:v>1436.0</c:v>
                </c:pt>
                <c:pt idx="1437">
                  <c:v>1437.0</c:v>
                </c:pt>
                <c:pt idx="1438">
                  <c:v>1438.0</c:v>
                </c:pt>
                <c:pt idx="1439">
                  <c:v>1439.0</c:v>
                </c:pt>
                <c:pt idx="1440">
                  <c:v>1440.0</c:v>
                </c:pt>
                <c:pt idx="1441">
                  <c:v>1441.0</c:v>
                </c:pt>
                <c:pt idx="1442">
                  <c:v>1442.0</c:v>
                </c:pt>
                <c:pt idx="1443">
                  <c:v>1443.0</c:v>
                </c:pt>
                <c:pt idx="1444">
                  <c:v>1444.0</c:v>
                </c:pt>
                <c:pt idx="1445">
                  <c:v>1445.0</c:v>
                </c:pt>
                <c:pt idx="1446">
                  <c:v>1446.0</c:v>
                </c:pt>
                <c:pt idx="1447">
                  <c:v>1447.0</c:v>
                </c:pt>
                <c:pt idx="1448">
                  <c:v>1448.0</c:v>
                </c:pt>
                <c:pt idx="1449">
                  <c:v>1449.0</c:v>
                </c:pt>
                <c:pt idx="1450">
                  <c:v>1450.0</c:v>
                </c:pt>
                <c:pt idx="1451">
                  <c:v>1451.0</c:v>
                </c:pt>
                <c:pt idx="1452">
                  <c:v>1452.0</c:v>
                </c:pt>
                <c:pt idx="1453">
                  <c:v>1453.0</c:v>
                </c:pt>
                <c:pt idx="1454">
                  <c:v>1454.0</c:v>
                </c:pt>
                <c:pt idx="1455">
                  <c:v>1455.0</c:v>
                </c:pt>
                <c:pt idx="1456">
                  <c:v>1456.0</c:v>
                </c:pt>
                <c:pt idx="1457">
                  <c:v>1457.0</c:v>
                </c:pt>
                <c:pt idx="1458">
                  <c:v>1458.0</c:v>
                </c:pt>
                <c:pt idx="1459">
                  <c:v>1459.0</c:v>
                </c:pt>
                <c:pt idx="1460">
                  <c:v>1460.0</c:v>
                </c:pt>
                <c:pt idx="1461">
                  <c:v>1461.0</c:v>
                </c:pt>
                <c:pt idx="1462">
                  <c:v>1462.0</c:v>
                </c:pt>
                <c:pt idx="1463">
                  <c:v>1463.0</c:v>
                </c:pt>
                <c:pt idx="1464">
                  <c:v>1464.0</c:v>
                </c:pt>
                <c:pt idx="1465">
                  <c:v>1465.0</c:v>
                </c:pt>
                <c:pt idx="1466">
                  <c:v>1466.0</c:v>
                </c:pt>
                <c:pt idx="1467">
                  <c:v>1467.0</c:v>
                </c:pt>
                <c:pt idx="1468">
                  <c:v>1468.0</c:v>
                </c:pt>
                <c:pt idx="1469">
                  <c:v>1469.0</c:v>
                </c:pt>
                <c:pt idx="1470">
                  <c:v>1470.0</c:v>
                </c:pt>
                <c:pt idx="1471">
                  <c:v>1471.0</c:v>
                </c:pt>
                <c:pt idx="1472">
                  <c:v>1472.0</c:v>
                </c:pt>
                <c:pt idx="1473">
                  <c:v>1473.0</c:v>
                </c:pt>
                <c:pt idx="1474">
                  <c:v>1474.0</c:v>
                </c:pt>
                <c:pt idx="1475">
                  <c:v>1475.0</c:v>
                </c:pt>
                <c:pt idx="1476">
                  <c:v>1476.0</c:v>
                </c:pt>
                <c:pt idx="1477">
                  <c:v>1477.0</c:v>
                </c:pt>
                <c:pt idx="1478">
                  <c:v>1478.0</c:v>
                </c:pt>
                <c:pt idx="1479">
                  <c:v>1479.0</c:v>
                </c:pt>
                <c:pt idx="1480">
                  <c:v>1480.0</c:v>
                </c:pt>
                <c:pt idx="1481">
                  <c:v>1481.0</c:v>
                </c:pt>
                <c:pt idx="1482">
                  <c:v>1482.0</c:v>
                </c:pt>
                <c:pt idx="1483">
                  <c:v>1483.0</c:v>
                </c:pt>
                <c:pt idx="1484">
                  <c:v>1484.0</c:v>
                </c:pt>
                <c:pt idx="1485">
                  <c:v>1485.0</c:v>
                </c:pt>
                <c:pt idx="1486">
                  <c:v>1486.0</c:v>
                </c:pt>
                <c:pt idx="1487">
                  <c:v>1487.0</c:v>
                </c:pt>
                <c:pt idx="1488">
                  <c:v>1488.0</c:v>
                </c:pt>
                <c:pt idx="1489">
                  <c:v>1489.0</c:v>
                </c:pt>
                <c:pt idx="1490">
                  <c:v>1490.0</c:v>
                </c:pt>
                <c:pt idx="1491">
                  <c:v>1491.0</c:v>
                </c:pt>
                <c:pt idx="1492">
                  <c:v>1492.0</c:v>
                </c:pt>
                <c:pt idx="1493">
                  <c:v>1493.0</c:v>
                </c:pt>
                <c:pt idx="1494">
                  <c:v>1494.0</c:v>
                </c:pt>
                <c:pt idx="1495">
                  <c:v>1495.0</c:v>
                </c:pt>
                <c:pt idx="1496">
                  <c:v>1496.0</c:v>
                </c:pt>
                <c:pt idx="1497">
                  <c:v>1497.0</c:v>
                </c:pt>
                <c:pt idx="1498">
                  <c:v>1498.0</c:v>
                </c:pt>
                <c:pt idx="1499">
                  <c:v>1499.0</c:v>
                </c:pt>
                <c:pt idx="1500">
                  <c:v>1500.0</c:v>
                </c:pt>
                <c:pt idx="1501">
                  <c:v>1501.0</c:v>
                </c:pt>
                <c:pt idx="1502">
                  <c:v>1502.0</c:v>
                </c:pt>
                <c:pt idx="1503">
                  <c:v>1503.0</c:v>
                </c:pt>
                <c:pt idx="1504">
                  <c:v>1504.0</c:v>
                </c:pt>
                <c:pt idx="1505">
                  <c:v>1505.0</c:v>
                </c:pt>
                <c:pt idx="1506">
                  <c:v>1506.0</c:v>
                </c:pt>
                <c:pt idx="1507">
                  <c:v>1507.0</c:v>
                </c:pt>
                <c:pt idx="1508">
                  <c:v>1508.0</c:v>
                </c:pt>
                <c:pt idx="1509">
                  <c:v>1509.0</c:v>
                </c:pt>
                <c:pt idx="1510">
                  <c:v>1510.0</c:v>
                </c:pt>
                <c:pt idx="1511">
                  <c:v>1511.0</c:v>
                </c:pt>
                <c:pt idx="1512">
                  <c:v>1512.0</c:v>
                </c:pt>
                <c:pt idx="1513">
                  <c:v>1513.0</c:v>
                </c:pt>
                <c:pt idx="1514">
                  <c:v>1514.0</c:v>
                </c:pt>
                <c:pt idx="1515">
                  <c:v>1515.0</c:v>
                </c:pt>
                <c:pt idx="1516">
                  <c:v>1516.0</c:v>
                </c:pt>
                <c:pt idx="1517">
                  <c:v>1517.0</c:v>
                </c:pt>
                <c:pt idx="1518">
                  <c:v>1518.0</c:v>
                </c:pt>
                <c:pt idx="1519">
                  <c:v>1519.0</c:v>
                </c:pt>
                <c:pt idx="1520">
                  <c:v>1520.0</c:v>
                </c:pt>
                <c:pt idx="1521">
                  <c:v>1521.0</c:v>
                </c:pt>
                <c:pt idx="1522">
                  <c:v>1522.0</c:v>
                </c:pt>
                <c:pt idx="1523">
                  <c:v>1523.0</c:v>
                </c:pt>
                <c:pt idx="1524">
                  <c:v>1524.0</c:v>
                </c:pt>
                <c:pt idx="1525">
                  <c:v>1525.0</c:v>
                </c:pt>
                <c:pt idx="1526">
                  <c:v>1526.0</c:v>
                </c:pt>
                <c:pt idx="1527">
                  <c:v>1527.0</c:v>
                </c:pt>
                <c:pt idx="1528">
                  <c:v>1528.0</c:v>
                </c:pt>
                <c:pt idx="1529">
                  <c:v>1529.0</c:v>
                </c:pt>
                <c:pt idx="1530">
                  <c:v>1530.0</c:v>
                </c:pt>
                <c:pt idx="1531">
                  <c:v>1531.0</c:v>
                </c:pt>
                <c:pt idx="1532">
                  <c:v>1532.0</c:v>
                </c:pt>
                <c:pt idx="1533">
                  <c:v>1533.0</c:v>
                </c:pt>
                <c:pt idx="1534">
                  <c:v>1534.0</c:v>
                </c:pt>
                <c:pt idx="1535">
                  <c:v>1535.0</c:v>
                </c:pt>
                <c:pt idx="1536">
                  <c:v>1536.0</c:v>
                </c:pt>
                <c:pt idx="1537">
                  <c:v>1537.0</c:v>
                </c:pt>
                <c:pt idx="1538">
                  <c:v>1538.0</c:v>
                </c:pt>
                <c:pt idx="1539">
                  <c:v>1539.0</c:v>
                </c:pt>
                <c:pt idx="1540">
                  <c:v>1540.0</c:v>
                </c:pt>
                <c:pt idx="1541">
                  <c:v>1541.0</c:v>
                </c:pt>
                <c:pt idx="1542">
                  <c:v>1542.0</c:v>
                </c:pt>
                <c:pt idx="1543">
                  <c:v>1543.0</c:v>
                </c:pt>
                <c:pt idx="1544">
                  <c:v>1544.0</c:v>
                </c:pt>
                <c:pt idx="1545">
                  <c:v>1545.0</c:v>
                </c:pt>
                <c:pt idx="1546">
                  <c:v>1546.0</c:v>
                </c:pt>
                <c:pt idx="1547">
                  <c:v>1547.0</c:v>
                </c:pt>
                <c:pt idx="1548">
                  <c:v>1548.0</c:v>
                </c:pt>
                <c:pt idx="1549">
                  <c:v>1549.0</c:v>
                </c:pt>
                <c:pt idx="1550">
                  <c:v>1550.0</c:v>
                </c:pt>
                <c:pt idx="1551">
                  <c:v>1551.0</c:v>
                </c:pt>
                <c:pt idx="1552">
                  <c:v>1552.0</c:v>
                </c:pt>
                <c:pt idx="1553">
                  <c:v>1553.0</c:v>
                </c:pt>
                <c:pt idx="1554">
                  <c:v>1554.0</c:v>
                </c:pt>
                <c:pt idx="1555">
                  <c:v>1555.0</c:v>
                </c:pt>
                <c:pt idx="1556">
                  <c:v>1556.0</c:v>
                </c:pt>
                <c:pt idx="1557">
                  <c:v>1557.0</c:v>
                </c:pt>
                <c:pt idx="1558">
                  <c:v>1558.0</c:v>
                </c:pt>
                <c:pt idx="1559">
                  <c:v>1559.0</c:v>
                </c:pt>
                <c:pt idx="1560">
                  <c:v>1560.0</c:v>
                </c:pt>
                <c:pt idx="1561">
                  <c:v>1561.0</c:v>
                </c:pt>
                <c:pt idx="1562">
                  <c:v>1562.0</c:v>
                </c:pt>
                <c:pt idx="1563">
                  <c:v>1563.0</c:v>
                </c:pt>
                <c:pt idx="1564">
                  <c:v>1564.0</c:v>
                </c:pt>
                <c:pt idx="1565">
                  <c:v>1565.0</c:v>
                </c:pt>
                <c:pt idx="1566">
                  <c:v>1566.0</c:v>
                </c:pt>
                <c:pt idx="1567">
                  <c:v>1567.0</c:v>
                </c:pt>
                <c:pt idx="1568">
                  <c:v>1568.0</c:v>
                </c:pt>
                <c:pt idx="1569">
                  <c:v>1569.0</c:v>
                </c:pt>
                <c:pt idx="1570">
                  <c:v>1570.0</c:v>
                </c:pt>
                <c:pt idx="1571">
                  <c:v>1571.0</c:v>
                </c:pt>
                <c:pt idx="1572">
                  <c:v>1572.0</c:v>
                </c:pt>
                <c:pt idx="1573">
                  <c:v>1573.0</c:v>
                </c:pt>
                <c:pt idx="1574">
                  <c:v>1574.0</c:v>
                </c:pt>
                <c:pt idx="1575">
                  <c:v>1575.0</c:v>
                </c:pt>
                <c:pt idx="1576">
                  <c:v>1576.0</c:v>
                </c:pt>
                <c:pt idx="1577">
                  <c:v>1577.0</c:v>
                </c:pt>
                <c:pt idx="1578">
                  <c:v>1578.0</c:v>
                </c:pt>
                <c:pt idx="1579">
                  <c:v>1579.0</c:v>
                </c:pt>
                <c:pt idx="1580">
                  <c:v>1580.0</c:v>
                </c:pt>
                <c:pt idx="1581">
                  <c:v>1581.0</c:v>
                </c:pt>
                <c:pt idx="1582">
                  <c:v>1582.0</c:v>
                </c:pt>
                <c:pt idx="1583">
                  <c:v>1583.0</c:v>
                </c:pt>
                <c:pt idx="1584">
                  <c:v>1584.0</c:v>
                </c:pt>
                <c:pt idx="1585">
                  <c:v>1585.0</c:v>
                </c:pt>
                <c:pt idx="1586">
                  <c:v>1586.0</c:v>
                </c:pt>
                <c:pt idx="1587">
                  <c:v>1587.0</c:v>
                </c:pt>
                <c:pt idx="1588">
                  <c:v>1588.0</c:v>
                </c:pt>
                <c:pt idx="1589">
                  <c:v>1589.0</c:v>
                </c:pt>
                <c:pt idx="1590">
                  <c:v>1590.0</c:v>
                </c:pt>
                <c:pt idx="1591">
                  <c:v>1591.0</c:v>
                </c:pt>
                <c:pt idx="1592">
                  <c:v>1592.0</c:v>
                </c:pt>
                <c:pt idx="1593">
                  <c:v>1593.0</c:v>
                </c:pt>
                <c:pt idx="1594">
                  <c:v>1594.0</c:v>
                </c:pt>
                <c:pt idx="1595">
                  <c:v>1595.0</c:v>
                </c:pt>
                <c:pt idx="1596">
                  <c:v>1596.0</c:v>
                </c:pt>
                <c:pt idx="1597">
                  <c:v>1597.0</c:v>
                </c:pt>
                <c:pt idx="1598">
                  <c:v>1598.0</c:v>
                </c:pt>
                <c:pt idx="1599">
                  <c:v>1599.0</c:v>
                </c:pt>
                <c:pt idx="1600">
                  <c:v>1600.0</c:v>
                </c:pt>
              </c:numCache>
            </c:numRef>
          </c:cat>
          <c:val>
            <c:numRef>
              <c:f>Sheet3!$C$2:$C$1602</c:f>
              <c:numCache>
                <c:formatCode>0.00E+00</c:formatCode>
                <c:ptCount val="1601"/>
                <c:pt idx="0">
                  <c:v>0.0283514</c:v>
                </c:pt>
                <c:pt idx="1">
                  <c:v>0.0730426</c:v>
                </c:pt>
                <c:pt idx="2">
                  <c:v>0.0819673</c:v>
                </c:pt>
                <c:pt idx="3">
                  <c:v>0.0821454</c:v>
                </c:pt>
                <c:pt idx="4">
                  <c:v>0.0808949</c:v>
                </c:pt>
                <c:pt idx="5">
                  <c:v>0.0791241</c:v>
                </c:pt>
                <c:pt idx="6">
                  <c:v>0.0771958</c:v>
                </c:pt>
                <c:pt idx="7">
                  <c:v>0.0751654</c:v>
                </c:pt>
                <c:pt idx="8">
                  <c:v>0.0731606</c:v>
                </c:pt>
                <c:pt idx="9">
                  <c:v>0.0713075</c:v>
                </c:pt>
                <c:pt idx="10">
                  <c:v>0.0696266</c:v>
                </c:pt>
                <c:pt idx="11">
                  <c:v>0.0681602</c:v>
                </c:pt>
                <c:pt idx="12">
                  <c:v>0.0668261</c:v>
                </c:pt>
                <c:pt idx="13">
                  <c:v>0.0657243</c:v>
                </c:pt>
                <c:pt idx="14">
                  <c:v>0.0648072</c:v>
                </c:pt>
                <c:pt idx="15">
                  <c:v>0.0640595</c:v>
                </c:pt>
                <c:pt idx="16">
                  <c:v>0.0635027</c:v>
                </c:pt>
                <c:pt idx="17">
                  <c:v>0.0631003</c:v>
                </c:pt>
                <c:pt idx="18">
                  <c:v>0.0628123</c:v>
                </c:pt>
                <c:pt idx="19">
                  <c:v>0.0626739</c:v>
                </c:pt>
                <c:pt idx="20">
                  <c:v>0.0626342</c:v>
                </c:pt>
                <c:pt idx="21">
                  <c:v>0.0626643</c:v>
                </c:pt>
                <c:pt idx="22">
                  <c:v>0.0627598</c:v>
                </c:pt>
                <c:pt idx="23">
                  <c:v>0.0628834</c:v>
                </c:pt>
                <c:pt idx="24">
                  <c:v>0.0629673</c:v>
                </c:pt>
                <c:pt idx="25">
                  <c:v>0.0630259</c:v>
                </c:pt>
                <c:pt idx="26">
                  <c:v>0.0630241</c:v>
                </c:pt>
                <c:pt idx="27">
                  <c:v>0.0629373</c:v>
                </c:pt>
                <c:pt idx="28">
                  <c:v>0.0627763</c:v>
                </c:pt>
                <c:pt idx="29">
                  <c:v>0.0625257</c:v>
                </c:pt>
                <c:pt idx="30">
                  <c:v>0.0621761</c:v>
                </c:pt>
                <c:pt idx="31">
                  <c:v>0.0617074</c:v>
                </c:pt>
                <c:pt idx="32">
                  <c:v>0.0612071</c:v>
                </c:pt>
                <c:pt idx="33">
                  <c:v>0.0606565</c:v>
                </c:pt>
                <c:pt idx="34">
                  <c:v>0.0600833</c:v>
                </c:pt>
                <c:pt idx="35">
                  <c:v>0.0595127</c:v>
                </c:pt>
                <c:pt idx="36">
                  <c:v>0.058962</c:v>
                </c:pt>
                <c:pt idx="37">
                  <c:v>0.0584517</c:v>
                </c:pt>
                <c:pt idx="38">
                  <c:v>0.0579926</c:v>
                </c:pt>
                <c:pt idx="39">
                  <c:v>0.0575798</c:v>
                </c:pt>
                <c:pt idx="40">
                  <c:v>0.0572273</c:v>
                </c:pt>
                <c:pt idx="41">
                  <c:v>0.0569432</c:v>
                </c:pt>
                <c:pt idx="42">
                  <c:v>0.0567243</c:v>
                </c:pt>
                <c:pt idx="43">
                  <c:v>0.0565719</c:v>
                </c:pt>
                <c:pt idx="44">
                  <c:v>0.0564646</c:v>
                </c:pt>
                <c:pt idx="45">
                  <c:v>0.056403</c:v>
                </c:pt>
                <c:pt idx="46">
                  <c:v>0.0563674</c:v>
                </c:pt>
                <c:pt idx="47">
                  <c:v>0.0563706</c:v>
                </c:pt>
                <c:pt idx="48">
                  <c:v>0.0563715</c:v>
                </c:pt>
                <c:pt idx="49">
                  <c:v>0.0563512</c:v>
                </c:pt>
                <c:pt idx="50">
                  <c:v>0.0563195</c:v>
                </c:pt>
                <c:pt idx="51">
                  <c:v>0.0562692</c:v>
                </c:pt>
                <c:pt idx="52">
                  <c:v>0.0561713</c:v>
                </c:pt>
                <c:pt idx="53">
                  <c:v>0.0560237</c:v>
                </c:pt>
                <c:pt idx="54">
                  <c:v>0.0558357</c:v>
                </c:pt>
                <c:pt idx="55">
                  <c:v>0.0556208</c:v>
                </c:pt>
                <c:pt idx="56">
                  <c:v>0.0553811</c:v>
                </c:pt>
                <c:pt idx="57">
                  <c:v>0.0551234</c:v>
                </c:pt>
                <c:pt idx="58">
                  <c:v>0.0548332</c:v>
                </c:pt>
                <c:pt idx="59">
                  <c:v>0.0545612</c:v>
                </c:pt>
                <c:pt idx="60">
                  <c:v>0.0542717</c:v>
                </c:pt>
                <c:pt idx="61">
                  <c:v>0.0540095</c:v>
                </c:pt>
                <c:pt idx="62">
                  <c:v>0.0537843</c:v>
                </c:pt>
                <c:pt idx="63">
                  <c:v>0.053583</c:v>
                </c:pt>
                <c:pt idx="64">
                  <c:v>0.0534204</c:v>
                </c:pt>
                <c:pt idx="65">
                  <c:v>0.0532906</c:v>
                </c:pt>
                <c:pt idx="66">
                  <c:v>0.0531995</c:v>
                </c:pt>
                <c:pt idx="67">
                  <c:v>0.0531443</c:v>
                </c:pt>
                <c:pt idx="68">
                  <c:v>0.0531206</c:v>
                </c:pt>
                <c:pt idx="69">
                  <c:v>0.0531135</c:v>
                </c:pt>
                <c:pt idx="70">
                  <c:v>0.053128</c:v>
                </c:pt>
                <c:pt idx="71">
                  <c:v>0.0531469</c:v>
                </c:pt>
                <c:pt idx="72">
                  <c:v>0.0531799</c:v>
                </c:pt>
                <c:pt idx="73">
                  <c:v>0.0532138</c:v>
                </c:pt>
                <c:pt idx="74">
                  <c:v>0.053219</c:v>
                </c:pt>
                <c:pt idx="75">
                  <c:v>0.0532044</c:v>
                </c:pt>
                <c:pt idx="76">
                  <c:v>0.0531689</c:v>
                </c:pt>
                <c:pt idx="77">
                  <c:v>0.0530952</c:v>
                </c:pt>
                <c:pt idx="78">
                  <c:v>0.053006</c:v>
                </c:pt>
                <c:pt idx="79">
                  <c:v>0.0528983</c:v>
                </c:pt>
                <c:pt idx="80">
                  <c:v>0.052764</c:v>
                </c:pt>
                <c:pt idx="81">
                  <c:v>0.0526102</c:v>
                </c:pt>
                <c:pt idx="82">
                  <c:v>0.0524445</c:v>
                </c:pt>
                <c:pt idx="83">
                  <c:v>0.052272</c:v>
                </c:pt>
                <c:pt idx="84">
                  <c:v>0.0521156</c:v>
                </c:pt>
                <c:pt idx="85">
                  <c:v>0.0519514</c:v>
                </c:pt>
                <c:pt idx="86">
                  <c:v>0.051798</c:v>
                </c:pt>
                <c:pt idx="87">
                  <c:v>0.0516773</c:v>
                </c:pt>
                <c:pt idx="88">
                  <c:v>0.0515616</c:v>
                </c:pt>
                <c:pt idx="89">
                  <c:v>0.0514715</c:v>
                </c:pt>
                <c:pt idx="90">
                  <c:v>0.0514088</c:v>
                </c:pt>
                <c:pt idx="91">
                  <c:v>0.051366</c:v>
                </c:pt>
                <c:pt idx="92">
                  <c:v>0.0513562</c:v>
                </c:pt>
                <c:pt idx="93">
                  <c:v>0.0513525</c:v>
                </c:pt>
                <c:pt idx="94">
                  <c:v>0.0513637</c:v>
                </c:pt>
                <c:pt idx="95">
                  <c:v>0.0513896</c:v>
                </c:pt>
                <c:pt idx="96">
                  <c:v>0.0514101</c:v>
                </c:pt>
                <c:pt idx="97">
                  <c:v>0.051419</c:v>
                </c:pt>
                <c:pt idx="98">
                  <c:v>0.0513944</c:v>
                </c:pt>
                <c:pt idx="99">
                  <c:v>0.0513555</c:v>
                </c:pt>
                <c:pt idx="100">
                  <c:v>0.0513053</c:v>
                </c:pt>
                <c:pt idx="101">
                  <c:v>0.051229</c:v>
                </c:pt>
                <c:pt idx="102">
                  <c:v>0.0511466</c:v>
                </c:pt>
                <c:pt idx="103">
                  <c:v>0.0510475</c:v>
                </c:pt>
                <c:pt idx="104">
                  <c:v>0.0509314</c:v>
                </c:pt>
                <c:pt idx="105">
                  <c:v>0.0507808</c:v>
                </c:pt>
                <c:pt idx="106">
                  <c:v>0.0506316</c:v>
                </c:pt>
                <c:pt idx="107">
                  <c:v>0.0504889</c:v>
                </c:pt>
                <c:pt idx="108">
                  <c:v>0.0503359</c:v>
                </c:pt>
                <c:pt idx="109">
                  <c:v>0.0501934</c:v>
                </c:pt>
                <c:pt idx="110">
                  <c:v>0.0500541</c:v>
                </c:pt>
                <c:pt idx="111">
                  <c:v>0.0499336</c:v>
                </c:pt>
                <c:pt idx="112">
                  <c:v>0.04983</c:v>
                </c:pt>
                <c:pt idx="113">
                  <c:v>0.0497419</c:v>
                </c:pt>
                <c:pt idx="114">
                  <c:v>0.0496674</c:v>
                </c:pt>
                <c:pt idx="115">
                  <c:v>0.0496179</c:v>
                </c:pt>
                <c:pt idx="116">
                  <c:v>0.04958</c:v>
                </c:pt>
                <c:pt idx="117">
                  <c:v>0.049545</c:v>
                </c:pt>
                <c:pt idx="118">
                  <c:v>0.0495208</c:v>
                </c:pt>
                <c:pt idx="119">
                  <c:v>0.0495024</c:v>
                </c:pt>
                <c:pt idx="120">
                  <c:v>0.0494763</c:v>
                </c:pt>
                <c:pt idx="121">
                  <c:v>0.0494545</c:v>
                </c:pt>
                <c:pt idx="122">
                  <c:v>0.0494284</c:v>
                </c:pt>
                <c:pt idx="123">
                  <c:v>0.0493817</c:v>
                </c:pt>
                <c:pt idx="124">
                  <c:v>0.0493257</c:v>
                </c:pt>
                <c:pt idx="125">
                  <c:v>0.0492585</c:v>
                </c:pt>
                <c:pt idx="126">
                  <c:v>0.0491807</c:v>
                </c:pt>
                <c:pt idx="127">
                  <c:v>0.0490964</c:v>
                </c:pt>
                <c:pt idx="128">
                  <c:v>0.0490063</c:v>
                </c:pt>
                <c:pt idx="129">
                  <c:v>0.0489035</c:v>
                </c:pt>
                <c:pt idx="130">
                  <c:v>0.048796</c:v>
                </c:pt>
                <c:pt idx="131">
                  <c:v>0.0486922</c:v>
                </c:pt>
                <c:pt idx="132">
                  <c:v>0.0485949</c:v>
                </c:pt>
                <c:pt idx="133">
                  <c:v>0.048514</c:v>
                </c:pt>
                <c:pt idx="134">
                  <c:v>0.0484385</c:v>
                </c:pt>
                <c:pt idx="135">
                  <c:v>0.0483789</c:v>
                </c:pt>
                <c:pt idx="136">
                  <c:v>0.0483248</c:v>
                </c:pt>
                <c:pt idx="137">
                  <c:v>0.0482741</c:v>
                </c:pt>
                <c:pt idx="138">
                  <c:v>0.0482408</c:v>
                </c:pt>
                <c:pt idx="139">
                  <c:v>0.048222</c:v>
                </c:pt>
                <c:pt idx="140">
                  <c:v>0.0482026</c:v>
                </c:pt>
                <c:pt idx="141">
                  <c:v>0.0482072</c:v>
                </c:pt>
                <c:pt idx="142">
                  <c:v>0.0482245</c:v>
                </c:pt>
                <c:pt idx="143">
                  <c:v>0.0482414</c:v>
                </c:pt>
                <c:pt idx="144">
                  <c:v>0.0482559</c:v>
                </c:pt>
                <c:pt idx="145">
                  <c:v>0.0482767</c:v>
                </c:pt>
                <c:pt idx="146">
                  <c:v>0.0482861</c:v>
                </c:pt>
                <c:pt idx="147">
                  <c:v>0.048297</c:v>
                </c:pt>
                <c:pt idx="148">
                  <c:v>0.0482935</c:v>
                </c:pt>
                <c:pt idx="149">
                  <c:v>0.0482832</c:v>
                </c:pt>
                <c:pt idx="150">
                  <c:v>0.0482641</c:v>
                </c:pt>
                <c:pt idx="151">
                  <c:v>0.0482437</c:v>
                </c:pt>
                <c:pt idx="152">
                  <c:v>0.0482163</c:v>
                </c:pt>
                <c:pt idx="153">
                  <c:v>0.0481815</c:v>
                </c:pt>
                <c:pt idx="154">
                  <c:v>0.0481455</c:v>
                </c:pt>
                <c:pt idx="155">
                  <c:v>0.0481093</c:v>
                </c:pt>
                <c:pt idx="156">
                  <c:v>0.0480736</c:v>
                </c:pt>
                <c:pt idx="157">
                  <c:v>0.0480336</c:v>
                </c:pt>
                <c:pt idx="158">
                  <c:v>0.0480105</c:v>
                </c:pt>
                <c:pt idx="159">
                  <c:v>0.047999</c:v>
                </c:pt>
                <c:pt idx="160">
                  <c:v>0.0479925</c:v>
                </c:pt>
                <c:pt idx="161">
                  <c:v>0.0480001</c:v>
                </c:pt>
                <c:pt idx="162">
                  <c:v>0.0480172</c:v>
                </c:pt>
                <c:pt idx="163">
                  <c:v>0.0480439</c:v>
                </c:pt>
                <c:pt idx="164">
                  <c:v>0.048071</c:v>
                </c:pt>
                <c:pt idx="165">
                  <c:v>0.0481037</c:v>
                </c:pt>
                <c:pt idx="166">
                  <c:v>0.0481515</c:v>
                </c:pt>
                <c:pt idx="167">
                  <c:v>0.0481944</c:v>
                </c:pt>
                <c:pt idx="168">
                  <c:v>0.0482334</c:v>
                </c:pt>
                <c:pt idx="169">
                  <c:v>0.0482755</c:v>
                </c:pt>
                <c:pt idx="170">
                  <c:v>0.0483063</c:v>
                </c:pt>
                <c:pt idx="171">
                  <c:v>0.0483257</c:v>
                </c:pt>
                <c:pt idx="172">
                  <c:v>0.0483415</c:v>
                </c:pt>
                <c:pt idx="173">
                  <c:v>0.0483497</c:v>
                </c:pt>
                <c:pt idx="174">
                  <c:v>0.04835</c:v>
                </c:pt>
                <c:pt idx="175">
                  <c:v>0.0483398</c:v>
                </c:pt>
                <c:pt idx="176">
                  <c:v>0.0483183</c:v>
                </c:pt>
                <c:pt idx="177">
                  <c:v>0.0482972</c:v>
                </c:pt>
                <c:pt idx="178">
                  <c:v>0.0482753</c:v>
                </c:pt>
                <c:pt idx="179">
                  <c:v>0.0482527</c:v>
                </c:pt>
                <c:pt idx="180">
                  <c:v>0.0482279</c:v>
                </c:pt>
                <c:pt idx="181">
                  <c:v>0.0482033</c:v>
                </c:pt>
                <c:pt idx="182">
                  <c:v>0.0481934</c:v>
                </c:pt>
                <c:pt idx="183">
                  <c:v>0.0481902</c:v>
                </c:pt>
                <c:pt idx="184">
                  <c:v>0.0481923</c:v>
                </c:pt>
                <c:pt idx="185">
                  <c:v>0.0481979</c:v>
                </c:pt>
                <c:pt idx="186">
                  <c:v>0.0482143</c:v>
                </c:pt>
                <c:pt idx="187">
                  <c:v>0.0482454</c:v>
                </c:pt>
                <c:pt idx="188">
                  <c:v>0.0482825</c:v>
                </c:pt>
                <c:pt idx="189">
                  <c:v>0.0483275</c:v>
                </c:pt>
                <c:pt idx="190">
                  <c:v>0.0483755</c:v>
                </c:pt>
                <c:pt idx="191">
                  <c:v>0.0484287</c:v>
                </c:pt>
                <c:pt idx="192">
                  <c:v>0.0484779</c:v>
                </c:pt>
                <c:pt idx="193">
                  <c:v>0.0485258</c:v>
                </c:pt>
                <c:pt idx="194">
                  <c:v>0.0485759</c:v>
                </c:pt>
                <c:pt idx="195">
                  <c:v>0.0486244</c:v>
                </c:pt>
                <c:pt idx="196">
                  <c:v>0.0486706</c:v>
                </c:pt>
                <c:pt idx="197">
                  <c:v>0.0487148</c:v>
                </c:pt>
                <c:pt idx="198">
                  <c:v>0.0487504</c:v>
                </c:pt>
                <c:pt idx="199">
                  <c:v>0.0487917</c:v>
                </c:pt>
                <c:pt idx="200">
                  <c:v>0.0488262</c:v>
                </c:pt>
                <c:pt idx="201">
                  <c:v>0.0488687</c:v>
                </c:pt>
                <c:pt idx="202">
                  <c:v>0.0489067</c:v>
                </c:pt>
                <c:pt idx="203">
                  <c:v>0.0489539</c:v>
                </c:pt>
                <c:pt idx="204">
                  <c:v>0.0490085</c:v>
                </c:pt>
                <c:pt idx="205">
                  <c:v>0.0490719</c:v>
                </c:pt>
                <c:pt idx="206">
                  <c:v>0.0491451</c:v>
                </c:pt>
                <c:pt idx="207">
                  <c:v>0.0492319</c:v>
                </c:pt>
                <c:pt idx="208">
                  <c:v>0.0493368</c:v>
                </c:pt>
                <c:pt idx="209">
                  <c:v>0.0494482</c:v>
                </c:pt>
                <c:pt idx="210">
                  <c:v>0.049583</c:v>
                </c:pt>
                <c:pt idx="211">
                  <c:v>0.0497218</c:v>
                </c:pt>
                <c:pt idx="212">
                  <c:v>0.0498769</c:v>
                </c:pt>
                <c:pt idx="213">
                  <c:v>0.0500446</c:v>
                </c:pt>
                <c:pt idx="214">
                  <c:v>0.0502237</c:v>
                </c:pt>
                <c:pt idx="215">
                  <c:v>0.0504096</c:v>
                </c:pt>
                <c:pt idx="216">
                  <c:v>0.0506009</c:v>
                </c:pt>
                <c:pt idx="217">
                  <c:v>0.0508079</c:v>
                </c:pt>
                <c:pt idx="218">
                  <c:v>0.0510165</c:v>
                </c:pt>
                <c:pt idx="219">
                  <c:v>0.0512351</c:v>
                </c:pt>
                <c:pt idx="220">
                  <c:v>0.0514528</c:v>
                </c:pt>
                <c:pt idx="221">
                  <c:v>0.0516831</c:v>
                </c:pt>
                <c:pt idx="222">
                  <c:v>0.0519154</c:v>
                </c:pt>
                <c:pt idx="223">
                  <c:v>0.0521536</c:v>
                </c:pt>
                <c:pt idx="224">
                  <c:v>0.0524017</c:v>
                </c:pt>
                <c:pt idx="225">
                  <c:v>0.0526512</c:v>
                </c:pt>
                <c:pt idx="226">
                  <c:v>0.0529135</c:v>
                </c:pt>
                <c:pt idx="227">
                  <c:v>0.0531857</c:v>
                </c:pt>
                <c:pt idx="228">
                  <c:v>0.0534691</c:v>
                </c:pt>
                <c:pt idx="229">
                  <c:v>0.0537689</c:v>
                </c:pt>
                <c:pt idx="230">
                  <c:v>0.0540819</c:v>
                </c:pt>
                <c:pt idx="231">
                  <c:v>0.0544107</c:v>
                </c:pt>
                <c:pt idx="232">
                  <c:v>0.0547515</c:v>
                </c:pt>
                <c:pt idx="233">
                  <c:v>0.0551118</c:v>
                </c:pt>
                <c:pt idx="234">
                  <c:v>0.0554847</c:v>
                </c:pt>
                <c:pt idx="235">
                  <c:v>0.0558809</c:v>
                </c:pt>
                <c:pt idx="236">
                  <c:v>0.0563191</c:v>
                </c:pt>
                <c:pt idx="237">
                  <c:v>0.0567586</c:v>
                </c:pt>
                <c:pt idx="238">
                  <c:v>0.0572006</c:v>
                </c:pt>
                <c:pt idx="239">
                  <c:v>0.0576543</c:v>
                </c:pt>
                <c:pt idx="240">
                  <c:v>0.0581212</c:v>
                </c:pt>
                <c:pt idx="241">
                  <c:v>0.0586017</c:v>
                </c:pt>
                <c:pt idx="242">
                  <c:v>0.0590913</c:v>
                </c:pt>
                <c:pt idx="243">
                  <c:v>0.0595917</c:v>
                </c:pt>
                <c:pt idx="244">
                  <c:v>0.0601009</c:v>
                </c:pt>
                <c:pt idx="245">
                  <c:v>0.0606161</c:v>
                </c:pt>
                <c:pt idx="246">
                  <c:v>0.0611209</c:v>
                </c:pt>
                <c:pt idx="247">
                  <c:v>0.0616097</c:v>
                </c:pt>
                <c:pt idx="248">
                  <c:v>0.0621234</c:v>
                </c:pt>
                <c:pt idx="249">
                  <c:v>0.0626516</c:v>
                </c:pt>
                <c:pt idx="250">
                  <c:v>0.0631857</c:v>
                </c:pt>
                <c:pt idx="251">
                  <c:v>0.0637211</c:v>
                </c:pt>
                <c:pt idx="252">
                  <c:v>0.0642784</c:v>
                </c:pt>
                <c:pt idx="253">
                  <c:v>0.0648504</c:v>
                </c:pt>
                <c:pt idx="254">
                  <c:v>0.065437</c:v>
                </c:pt>
                <c:pt idx="255">
                  <c:v>0.0660346</c:v>
                </c:pt>
                <c:pt idx="256">
                  <c:v>0.0666446</c:v>
                </c:pt>
                <c:pt idx="257">
                  <c:v>0.0672674</c:v>
                </c:pt>
                <c:pt idx="258">
                  <c:v>0.0679296</c:v>
                </c:pt>
                <c:pt idx="259">
                  <c:v>0.0685984</c:v>
                </c:pt>
                <c:pt idx="260">
                  <c:v>0.0692777</c:v>
                </c:pt>
                <c:pt idx="261">
                  <c:v>0.0699625</c:v>
                </c:pt>
                <c:pt idx="262">
                  <c:v>0.0706552</c:v>
                </c:pt>
                <c:pt idx="263">
                  <c:v>0.0713623</c:v>
                </c:pt>
                <c:pt idx="264">
                  <c:v>0.0720747</c:v>
                </c:pt>
                <c:pt idx="265">
                  <c:v>0.072788</c:v>
                </c:pt>
                <c:pt idx="266">
                  <c:v>0.0735043</c:v>
                </c:pt>
                <c:pt idx="267">
                  <c:v>0.0742241</c:v>
                </c:pt>
                <c:pt idx="268">
                  <c:v>0.074953</c:v>
                </c:pt>
                <c:pt idx="269">
                  <c:v>0.0756885</c:v>
                </c:pt>
                <c:pt idx="270">
                  <c:v>0.0764137</c:v>
                </c:pt>
                <c:pt idx="271">
                  <c:v>0.0771354</c:v>
                </c:pt>
                <c:pt idx="272">
                  <c:v>0.0778627000000001</c:v>
                </c:pt>
                <c:pt idx="273">
                  <c:v>0.0785944</c:v>
                </c:pt>
                <c:pt idx="274">
                  <c:v>0.0793236</c:v>
                </c:pt>
                <c:pt idx="275">
                  <c:v>0.0800558000000001</c:v>
                </c:pt>
                <c:pt idx="276">
                  <c:v>0.0807994000000001</c:v>
                </c:pt>
                <c:pt idx="277">
                  <c:v>0.0815426</c:v>
                </c:pt>
                <c:pt idx="278">
                  <c:v>0.0822952</c:v>
                </c:pt>
                <c:pt idx="279">
                  <c:v>0.0830585000000001</c:v>
                </c:pt>
                <c:pt idx="280">
                  <c:v>0.0838244000000001</c:v>
                </c:pt>
                <c:pt idx="281">
                  <c:v>0.0845950000000001</c:v>
                </c:pt>
                <c:pt idx="282">
                  <c:v>0.0853614</c:v>
                </c:pt>
                <c:pt idx="283">
                  <c:v>0.08613</c:v>
                </c:pt>
                <c:pt idx="284">
                  <c:v>0.0869025</c:v>
                </c:pt>
                <c:pt idx="285">
                  <c:v>0.0876794</c:v>
                </c:pt>
                <c:pt idx="286">
                  <c:v>0.0884584</c:v>
                </c:pt>
                <c:pt idx="287">
                  <c:v>0.0892437</c:v>
                </c:pt>
                <c:pt idx="288">
                  <c:v>0.0900206</c:v>
                </c:pt>
                <c:pt idx="289">
                  <c:v>0.0907968000000001</c:v>
                </c:pt>
                <c:pt idx="290">
                  <c:v>0.0915741</c:v>
                </c:pt>
                <c:pt idx="291">
                  <c:v>0.092351</c:v>
                </c:pt>
                <c:pt idx="292">
                  <c:v>0.0931221000000001</c:v>
                </c:pt>
                <c:pt idx="293">
                  <c:v>0.0938891</c:v>
                </c:pt>
                <c:pt idx="294">
                  <c:v>0.0946628000000001</c:v>
                </c:pt>
                <c:pt idx="295">
                  <c:v>0.0954301</c:v>
                </c:pt>
                <c:pt idx="296">
                  <c:v>0.0961993</c:v>
                </c:pt>
                <c:pt idx="297">
                  <c:v>0.096981</c:v>
                </c:pt>
                <c:pt idx="298">
                  <c:v>0.0977574000000001</c:v>
                </c:pt>
                <c:pt idx="299">
                  <c:v>0.0985267000000001</c:v>
                </c:pt>
                <c:pt idx="300">
                  <c:v>0.0992912</c:v>
                </c:pt>
                <c:pt idx="301">
                  <c:v>0.100082</c:v>
                </c:pt>
                <c:pt idx="302">
                  <c:v>0.100875</c:v>
                </c:pt>
                <c:pt idx="303">
                  <c:v>0.101683</c:v>
                </c:pt>
                <c:pt idx="304">
                  <c:v>0.102481</c:v>
                </c:pt>
                <c:pt idx="305">
                  <c:v>0.103264</c:v>
                </c:pt>
                <c:pt idx="306">
                  <c:v>0.104068</c:v>
                </c:pt>
                <c:pt idx="307">
                  <c:v>0.104867</c:v>
                </c:pt>
                <c:pt idx="308">
                  <c:v>0.105666</c:v>
                </c:pt>
                <c:pt idx="309">
                  <c:v>0.106481</c:v>
                </c:pt>
                <c:pt idx="310">
                  <c:v>0.107299</c:v>
                </c:pt>
                <c:pt idx="311">
                  <c:v>0.108116</c:v>
                </c:pt>
                <c:pt idx="312">
                  <c:v>0.108934</c:v>
                </c:pt>
                <c:pt idx="313">
                  <c:v>0.109752</c:v>
                </c:pt>
                <c:pt idx="314">
                  <c:v>0.110554</c:v>
                </c:pt>
                <c:pt idx="315">
                  <c:v>0.111329</c:v>
                </c:pt>
                <c:pt idx="316">
                  <c:v>0.112117</c:v>
                </c:pt>
                <c:pt idx="317">
                  <c:v>0.112901</c:v>
                </c:pt>
                <c:pt idx="318">
                  <c:v>0.113694</c:v>
                </c:pt>
                <c:pt idx="319">
                  <c:v>0.114482</c:v>
                </c:pt>
                <c:pt idx="320">
                  <c:v>0.115265</c:v>
                </c:pt>
                <c:pt idx="321">
                  <c:v>0.116053</c:v>
                </c:pt>
                <c:pt idx="322">
                  <c:v>0.116846</c:v>
                </c:pt>
                <c:pt idx="323">
                  <c:v>0.117634</c:v>
                </c:pt>
                <c:pt idx="324">
                  <c:v>0.118426</c:v>
                </c:pt>
                <c:pt idx="325">
                  <c:v>0.119264</c:v>
                </c:pt>
                <c:pt idx="326">
                  <c:v>0.120116</c:v>
                </c:pt>
                <c:pt idx="327">
                  <c:v>0.12095</c:v>
                </c:pt>
                <c:pt idx="328">
                  <c:v>0.121778</c:v>
                </c:pt>
                <c:pt idx="329">
                  <c:v>0.122619</c:v>
                </c:pt>
                <c:pt idx="330">
                  <c:v>0.123469</c:v>
                </c:pt>
                <c:pt idx="331">
                  <c:v>0.124332</c:v>
                </c:pt>
                <c:pt idx="332">
                  <c:v>0.125201</c:v>
                </c:pt>
                <c:pt idx="333">
                  <c:v>0.126091</c:v>
                </c:pt>
                <c:pt idx="334">
                  <c:v>0.126997</c:v>
                </c:pt>
                <c:pt idx="335">
                  <c:v>0.127917</c:v>
                </c:pt>
                <c:pt idx="336">
                  <c:v>0.128861</c:v>
                </c:pt>
                <c:pt idx="337">
                  <c:v>0.129812</c:v>
                </c:pt>
                <c:pt idx="338">
                  <c:v>0.130722</c:v>
                </c:pt>
                <c:pt idx="339">
                  <c:v>0.131584</c:v>
                </c:pt>
                <c:pt idx="340">
                  <c:v>0.132461</c:v>
                </c:pt>
                <c:pt idx="341">
                  <c:v>0.133376</c:v>
                </c:pt>
                <c:pt idx="342">
                  <c:v>0.13431</c:v>
                </c:pt>
                <c:pt idx="343">
                  <c:v>0.135262</c:v>
                </c:pt>
                <c:pt idx="344">
                  <c:v>0.136231</c:v>
                </c:pt>
                <c:pt idx="345">
                  <c:v>0.137231</c:v>
                </c:pt>
                <c:pt idx="346">
                  <c:v>0.138258</c:v>
                </c:pt>
                <c:pt idx="347">
                  <c:v>0.139294</c:v>
                </c:pt>
                <c:pt idx="348">
                  <c:v>0.140335</c:v>
                </c:pt>
                <c:pt idx="349">
                  <c:v>0.141392</c:v>
                </c:pt>
                <c:pt idx="350">
                  <c:v>0.142473</c:v>
                </c:pt>
                <c:pt idx="351">
                  <c:v>0.143569</c:v>
                </c:pt>
                <c:pt idx="352">
                  <c:v>0.144677</c:v>
                </c:pt>
                <c:pt idx="353">
                  <c:v>0.145811</c:v>
                </c:pt>
                <c:pt idx="354">
                  <c:v>0.146956</c:v>
                </c:pt>
                <c:pt idx="355">
                  <c:v>0.148114</c:v>
                </c:pt>
                <c:pt idx="356">
                  <c:v>0.149286</c:v>
                </c:pt>
                <c:pt idx="357">
                  <c:v>0.150478</c:v>
                </c:pt>
                <c:pt idx="358">
                  <c:v>0.151671</c:v>
                </c:pt>
                <c:pt idx="359">
                  <c:v>0.152876</c:v>
                </c:pt>
                <c:pt idx="360">
                  <c:v>0.15409</c:v>
                </c:pt>
                <c:pt idx="361">
                  <c:v>0.155308</c:v>
                </c:pt>
                <c:pt idx="362">
                  <c:v>0.156541</c:v>
                </c:pt>
                <c:pt idx="363">
                  <c:v>0.157781</c:v>
                </c:pt>
                <c:pt idx="364">
                  <c:v>0.159031</c:v>
                </c:pt>
                <c:pt idx="365">
                  <c:v>0.160286</c:v>
                </c:pt>
                <c:pt idx="366">
                  <c:v>0.161548</c:v>
                </c:pt>
                <c:pt idx="367">
                  <c:v>0.162796</c:v>
                </c:pt>
                <c:pt idx="368">
                  <c:v>0.164055</c:v>
                </c:pt>
                <c:pt idx="369">
                  <c:v>0.165343</c:v>
                </c:pt>
                <c:pt idx="370">
                  <c:v>0.166645</c:v>
                </c:pt>
                <c:pt idx="371">
                  <c:v>0.167956</c:v>
                </c:pt>
                <c:pt idx="372">
                  <c:v>0.169273</c:v>
                </c:pt>
                <c:pt idx="373">
                  <c:v>0.170594</c:v>
                </c:pt>
                <c:pt idx="374">
                  <c:v>0.171922</c:v>
                </c:pt>
                <c:pt idx="375">
                  <c:v>0.173263</c:v>
                </c:pt>
                <c:pt idx="376">
                  <c:v>0.174608</c:v>
                </c:pt>
                <c:pt idx="377">
                  <c:v>0.175959</c:v>
                </c:pt>
                <c:pt idx="378">
                  <c:v>0.177313</c:v>
                </c:pt>
                <c:pt idx="379">
                  <c:v>0.178667</c:v>
                </c:pt>
                <c:pt idx="380">
                  <c:v>0.180026</c:v>
                </c:pt>
                <c:pt idx="381">
                  <c:v>0.181392</c:v>
                </c:pt>
                <c:pt idx="382">
                  <c:v>0.182754</c:v>
                </c:pt>
                <c:pt idx="383">
                  <c:v>0.184108</c:v>
                </c:pt>
                <c:pt idx="384">
                  <c:v>0.185447</c:v>
                </c:pt>
                <c:pt idx="385">
                  <c:v>0.186794</c:v>
                </c:pt>
                <c:pt idx="386">
                  <c:v>0.188157</c:v>
                </c:pt>
                <c:pt idx="387">
                  <c:v>0.189527</c:v>
                </c:pt>
                <c:pt idx="388">
                  <c:v>0.190907</c:v>
                </c:pt>
                <c:pt idx="389">
                  <c:v>0.192289</c:v>
                </c:pt>
                <c:pt idx="390">
                  <c:v>0.19367</c:v>
                </c:pt>
                <c:pt idx="391">
                  <c:v>0.195049</c:v>
                </c:pt>
                <c:pt idx="392">
                  <c:v>0.196427</c:v>
                </c:pt>
                <c:pt idx="393">
                  <c:v>0.197812</c:v>
                </c:pt>
                <c:pt idx="394">
                  <c:v>0.19919</c:v>
                </c:pt>
                <c:pt idx="395">
                  <c:v>0.200571</c:v>
                </c:pt>
                <c:pt idx="396">
                  <c:v>0.201962</c:v>
                </c:pt>
                <c:pt idx="397">
                  <c:v>0.203344</c:v>
                </c:pt>
                <c:pt idx="398">
                  <c:v>0.204724</c:v>
                </c:pt>
                <c:pt idx="399">
                  <c:v>0.206101</c:v>
                </c:pt>
                <c:pt idx="400">
                  <c:v>0.207464</c:v>
                </c:pt>
                <c:pt idx="401">
                  <c:v>0.208832</c:v>
                </c:pt>
                <c:pt idx="402">
                  <c:v>0.210194</c:v>
                </c:pt>
                <c:pt idx="403">
                  <c:v>0.211559</c:v>
                </c:pt>
                <c:pt idx="404">
                  <c:v>0.212919</c:v>
                </c:pt>
                <c:pt idx="405">
                  <c:v>0.214258</c:v>
                </c:pt>
                <c:pt idx="406">
                  <c:v>0.215587</c:v>
                </c:pt>
                <c:pt idx="407">
                  <c:v>0.216895</c:v>
                </c:pt>
                <c:pt idx="408">
                  <c:v>0.218197</c:v>
                </c:pt>
                <c:pt idx="409">
                  <c:v>0.21949</c:v>
                </c:pt>
                <c:pt idx="410">
                  <c:v>0.220776</c:v>
                </c:pt>
                <c:pt idx="411">
                  <c:v>0.222056</c:v>
                </c:pt>
                <c:pt idx="412">
                  <c:v>0.223322</c:v>
                </c:pt>
                <c:pt idx="413">
                  <c:v>0.224561</c:v>
                </c:pt>
                <c:pt idx="414">
                  <c:v>0.225769</c:v>
                </c:pt>
                <c:pt idx="415">
                  <c:v>0.226953</c:v>
                </c:pt>
                <c:pt idx="416">
                  <c:v>0.228113</c:v>
                </c:pt>
                <c:pt idx="417">
                  <c:v>0.229253</c:v>
                </c:pt>
                <c:pt idx="418">
                  <c:v>0.230366</c:v>
                </c:pt>
                <c:pt idx="419">
                  <c:v>0.231458</c:v>
                </c:pt>
                <c:pt idx="420">
                  <c:v>0.232541</c:v>
                </c:pt>
                <c:pt idx="421">
                  <c:v>0.233605</c:v>
                </c:pt>
                <c:pt idx="422">
                  <c:v>0.234652</c:v>
                </c:pt>
                <c:pt idx="423">
                  <c:v>0.235682</c:v>
                </c:pt>
                <c:pt idx="424">
                  <c:v>0.236695</c:v>
                </c:pt>
                <c:pt idx="425">
                  <c:v>0.237697</c:v>
                </c:pt>
                <c:pt idx="426">
                  <c:v>0.23868</c:v>
                </c:pt>
                <c:pt idx="427">
                  <c:v>0.239642</c:v>
                </c:pt>
                <c:pt idx="428">
                  <c:v>0.240596</c:v>
                </c:pt>
                <c:pt idx="429">
                  <c:v>0.241545</c:v>
                </c:pt>
                <c:pt idx="430">
                  <c:v>0.24247</c:v>
                </c:pt>
                <c:pt idx="431">
                  <c:v>0.243389</c:v>
                </c:pt>
                <c:pt idx="432">
                  <c:v>0.244299</c:v>
                </c:pt>
                <c:pt idx="433">
                  <c:v>0.245212</c:v>
                </c:pt>
                <c:pt idx="434">
                  <c:v>0.246121</c:v>
                </c:pt>
                <c:pt idx="435">
                  <c:v>0.247034</c:v>
                </c:pt>
                <c:pt idx="436">
                  <c:v>0.247901</c:v>
                </c:pt>
                <c:pt idx="437">
                  <c:v>0.248755</c:v>
                </c:pt>
                <c:pt idx="438">
                  <c:v>0.249625</c:v>
                </c:pt>
                <c:pt idx="439">
                  <c:v>0.250509</c:v>
                </c:pt>
                <c:pt idx="440">
                  <c:v>0.251405</c:v>
                </c:pt>
                <c:pt idx="441">
                  <c:v>0.252325</c:v>
                </c:pt>
                <c:pt idx="442">
                  <c:v>0.253245</c:v>
                </c:pt>
                <c:pt idx="443">
                  <c:v>0.254164</c:v>
                </c:pt>
                <c:pt idx="444">
                  <c:v>0.255094</c:v>
                </c:pt>
                <c:pt idx="445">
                  <c:v>0.256046</c:v>
                </c:pt>
                <c:pt idx="446">
                  <c:v>0.257025</c:v>
                </c:pt>
                <c:pt idx="447">
                  <c:v>0.258006</c:v>
                </c:pt>
                <c:pt idx="448">
                  <c:v>0.258988</c:v>
                </c:pt>
                <c:pt idx="449">
                  <c:v>0.259982</c:v>
                </c:pt>
                <c:pt idx="450">
                  <c:v>0.260996</c:v>
                </c:pt>
                <c:pt idx="451">
                  <c:v>0.262032</c:v>
                </c:pt>
                <c:pt idx="452">
                  <c:v>0.263084</c:v>
                </c:pt>
                <c:pt idx="453">
                  <c:v>0.264151</c:v>
                </c:pt>
                <c:pt idx="454">
                  <c:v>0.265238</c:v>
                </c:pt>
                <c:pt idx="455">
                  <c:v>0.266334</c:v>
                </c:pt>
                <c:pt idx="456">
                  <c:v>0.267444</c:v>
                </c:pt>
                <c:pt idx="457">
                  <c:v>0.268548</c:v>
                </c:pt>
                <c:pt idx="458">
                  <c:v>0.269644</c:v>
                </c:pt>
                <c:pt idx="459">
                  <c:v>0.270713</c:v>
                </c:pt>
                <c:pt idx="460">
                  <c:v>0.271777</c:v>
                </c:pt>
                <c:pt idx="461">
                  <c:v>0.272875</c:v>
                </c:pt>
                <c:pt idx="462">
                  <c:v>0.274019</c:v>
                </c:pt>
                <c:pt idx="463">
                  <c:v>0.275206</c:v>
                </c:pt>
                <c:pt idx="464">
                  <c:v>0.276426</c:v>
                </c:pt>
                <c:pt idx="465">
                  <c:v>0.277679</c:v>
                </c:pt>
                <c:pt idx="466">
                  <c:v>0.278964</c:v>
                </c:pt>
                <c:pt idx="467">
                  <c:v>0.280271</c:v>
                </c:pt>
                <c:pt idx="468">
                  <c:v>0.28162</c:v>
                </c:pt>
                <c:pt idx="469">
                  <c:v>0.282993</c:v>
                </c:pt>
                <c:pt idx="470">
                  <c:v>0.284406</c:v>
                </c:pt>
                <c:pt idx="471">
                  <c:v>0.285859</c:v>
                </c:pt>
                <c:pt idx="472">
                  <c:v>0.287359</c:v>
                </c:pt>
                <c:pt idx="473">
                  <c:v>0.288914</c:v>
                </c:pt>
                <c:pt idx="474">
                  <c:v>0.290532</c:v>
                </c:pt>
                <c:pt idx="475">
                  <c:v>0.292223</c:v>
                </c:pt>
                <c:pt idx="476">
                  <c:v>0.293988</c:v>
                </c:pt>
                <c:pt idx="477">
                  <c:v>0.29581</c:v>
                </c:pt>
                <c:pt idx="478">
                  <c:v>0.297677</c:v>
                </c:pt>
                <c:pt idx="479">
                  <c:v>0.299576</c:v>
                </c:pt>
                <c:pt idx="480">
                  <c:v>0.301503</c:v>
                </c:pt>
                <c:pt idx="481">
                  <c:v>0.303444</c:v>
                </c:pt>
                <c:pt idx="482">
                  <c:v>0.305382</c:v>
                </c:pt>
                <c:pt idx="483">
                  <c:v>0.307325</c:v>
                </c:pt>
                <c:pt idx="484">
                  <c:v>0.309277</c:v>
                </c:pt>
                <c:pt idx="485">
                  <c:v>0.31125</c:v>
                </c:pt>
                <c:pt idx="486">
                  <c:v>0.313265</c:v>
                </c:pt>
                <c:pt idx="487">
                  <c:v>0.31531</c:v>
                </c:pt>
                <c:pt idx="488">
                  <c:v>0.317403</c:v>
                </c:pt>
                <c:pt idx="489">
                  <c:v>0.319521</c:v>
                </c:pt>
                <c:pt idx="490">
                  <c:v>0.32162</c:v>
                </c:pt>
                <c:pt idx="491">
                  <c:v>0.323755</c:v>
                </c:pt>
                <c:pt idx="492">
                  <c:v>0.325929</c:v>
                </c:pt>
                <c:pt idx="493">
                  <c:v>0.328132</c:v>
                </c:pt>
                <c:pt idx="494">
                  <c:v>0.33036</c:v>
                </c:pt>
                <c:pt idx="495">
                  <c:v>0.332617</c:v>
                </c:pt>
                <c:pt idx="496">
                  <c:v>0.334899</c:v>
                </c:pt>
                <c:pt idx="497">
                  <c:v>0.337206</c:v>
                </c:pt>
                <c:pt idx="498">
                  <c:v>0.339527</c:v>
                </c:pt>
                <c:pt idx="499">
                  <c:v>0.341877</c:v>
                </c:pt>
                <c:pt idx="500">
                  <c:v>0.344249</c:v>
                </c:pt>
                <c:pt idx="501">
                  <c:v>0.346645</c:v>
                </c:pt>
                <c:pt idx="502">
                  <c:v>0.349059</c:v>
                </c:pt>
                <c:pt idx="503">
                  <c:v>0.351488</c:v>
                </c:pt>
                <c:pt idx="504">
                  <c:v>0.353937</c:v>
                </c:pt>
                <c:pt idx="505">
                  <c:v>0.356405</c:v>
                </c:pt>
                <c:pt idx="506">
                  <c:v>0.358889</c:v>
                </c:pt>
                <c:pt idx="507">
                  <c:v>0.361398</c:v>
                </c:pt>
                <c:pt idx="508">
                  <c:v>0.363921</c:v>
                </c:pt>
                <c:pt idx="509">
                  <c:v>0.366463</c:v>
                </c:pt>
                <c:pt idx="510">
                  <c:v>0.369017</c:v>
                </c:pt>
                <c:pt idx="511">
                  <c:v>0.371581</c:v>
                </c:pt>
                <c:pt idx="512">
                  <c:v>0.374157</c:v>
                </c:pt>
                <c:pt idx="513">
                  <c:v>0.376754</c:v>
                </c:pt>
                <c:pt idx="514">
                  <c:v>0.379396</c:v>
                </c:pt>
                <c:pt idx="515">
                  <c:v>0.382092</c:v>
                </c:pt>
                <c:pt idx="516">
                  <c:v>0.384842</c:v>
                </c:pt>
                <c:pt idx="517">
                  <c:v>0.387635</c:v>
                </c:pt>
                <c:pt idx="518">
                  <c:v>0.390466</c:v>
                </c:pt>
                <c:pt idx="519">
                  <c:v>0.393324</c:v>
                </c:pt>
                <c:pt idx="520">
                  <c:v>0.396208</c:v>
                </c:pt>
                <c:pt idx="521">
                  <c:v>0.399125</c:v>
                </c:pt>
                <c:pt idx="522">
                  <c:v>0.402074</c:v>
                </c:pt>
                <c:pt idx="523">
                  <c:v>0.405042</c:v>
                </c:pt>
                <c:pt idx="524">
                  <c:v>0.408025</c:v>
                </c:pt>
                <c:pt idx="525">
                  <c:v>0.411017</c:v>
                </c:pt>
                <c:pt idx="526">
                  <c:v>0.414027</c:v>
                </c:pt>
                <c:pt idx="527">
                  <c:v>0.417079</c:v>
                </c:pt>
                <c:pt idx="528">
                  <c:v>0.420158</c:v>
                </c:pt>
                <c:pt idx="529">
                  <c:v>0.42326</c:v>
                </c:pt>
                <c:pt idx="530">
                  <c:v>0.426398</c:v>
                </c:pt>
                <c:pt idx="531">
                  <c:v>0.429612</c:v>
                </c:pt>
                <c:pt idx="532">
                  <c:v>0.432945</c:v>
                </c:pt>
                <c:pt idx="533">
                  <c:v>0.436404</c:v>
                </c:pt>
                <c:pt idx="534">
                  <c:v>0.440017</c:v>
                </c:pt>
                <c:pt idx="535">
                  <c:v>0.443788</c:v>
                </c:pt>
                <c:pt idx="536">
                  <c:v>0.44773</c:v>
                </c:pt>
                <c:pt idx="537">
                  <c:v>0.451802</c:v>
                </c:pt>
                <c:pt idx="538">
                  <c:v>0.455993</c:v>
                </c:pt>
                <c:pt idx="539">
                  <c:v>0.460313</c:v>
                </c:pt>
                <c:pt idx="540">
                  <c:v>0.464764</c:v>
                </c:pt>
                <c:pt idx="541">
                  <c:v>0.469345</c:v>
                </c:pt>
                <c:pt idx="542">
                  <c:v>0.474069</c:v>
                </c:pt>
                <c:pt idx="543">
                  <c:v>0.478934</c:v>
                </c:pt>
                <c:pt idx="544">
                  <c:v>0.483928</c:v>
                </c:pt>
                <c:pt idx="545">
                  <c:v>0.489053</c:v>
                </c:pt>
                <c:pt idx="546">
                  <c:v>0.494316</c:v>
                </c:pt>
                <c:pt idx="547">
                  <c:v>0.499713</c:v>
                </c:pt>
                <c:pt idx="548">
                  <c:v>0.505237999999999</c:v>
                </c:pt>
                <c:pt idx="549">
                  <c:v>0.510894</c:v>
                </c:pt>
                <c:pt idx="550">
                  <c:v>0.516688</c:v>
                </c:pt>
                <c:pt idx="551">
                  <c:v>0.522611</c:v>
                </c:pt>
                <c:pt idx="552">
                  <c:v>0.528663</c:v>
                </c:pt>
                <c:pt idx="553">
                  <c:v>0.534846</c:v>
                </c:pt>
                <c:pt idx="554">
                  <c:v>0.541155</c:v>
                </c:pt>
                <c:pt idx="555">
                  <c:v>0.547594</c:v>
                </c:pt>
                <c:pt idx="556">
                  <c:v>0.554162</c:v>
                </c:pt>
                <c:pt idx="557">
                  <c:v>0.560865</c:v>
                </c:pt>
                <c:pt idx="558">
                  <c:v>0.567668</c:v>
                </c:pt>
                <c:pt idx="559">
                  <c:v>0.574554</c:v>
                </c:pt>
                <c:pt idx="560">
                  <c:v>0.581513999999999</c:v>
                </c:pt>
                <c:pt idx="561">
                  <c:v>0.58862</c:v>
                </c:pt>
                <c:pt idx="562">
                  <c:v>0.59582</c:v>
                </c:pt>
                <c:pt idx="563">
                  <c:v>0.603109</c:v>
                </c:pt>
                <c:pt idx="564">
                  <c:v>0.610466</c:v>
                </c:pt>
                <c:pt idx="565">
                  <c:v>0.617892</c:v>
                </c:pt>
                <c:pt idx="566">
                  <c:v>0.625337</c:v>
                </c:pt>
                <c:pt idx="567">
                  <c:v>0.632777</c:v>
                </c:pt>
                <c:pt idx="568">
                  <c:v>0.640333</c:v>
                </c:pt>
                <c:pt idx="569">
                  <c:v>0.648005000000001</c:v>
                </c:pt>
                <c:pt idx="570">
                  <c:v>0.655732</c:v>
                </c:pt>
                <c:pt idx="571">
                  <c:v>0.663492</c:v>
                </c:pt>
                <c:pt idx="572">
                  <c:v>0.671271</c:v>
                </c:pt>
                <c:pt idx="573">
                  <c:v>0.679074</c:v>
                </c:pt>
                <c:pt idx="574">
                  <c:v>0.686874</c:v>
                </c:pt>
                <c:pt idx="575">
                  <c:v>0.69465</c:v>
                </c:pt>
                <c:pt idx="576">
                  <c:v>0.702392</c:v>
                </c:pt>
                <c:pt idx="577">
                  <c:v>0.710214</c:v>
                </c:pt>
                <c:pt idx="578">
                  <c:v>0.718211</c:v>
                </c:pt>
                <c:pt idx="579">
                  <c:v>0.726238</c:v>
                </c:pt>
                <c:pt idx="580">
                  <c:v>0.734243</c:v>
                </c:pt>
                <c:pt idx="581">
                  <c:v>0.742228</c:v>
                </c:pt>
                <c:pt idx="582">
                  <c:v>0.750193</c:v>
                </c:pt>
                <c:pt idx="583">
                  <c:v>0.758136</c:v>
                </c:pt>
                <c:pt idx="584">
                  <c:v>0.766074</c:v>
                </c:pt>
                <c:pt idx="585">
                  <c:v>0.774011</c:v>
                </c:pt>
                <c:pt idx="586">
                  <c:v>0.781937</c:v>
                </c:pt>
                <c:pt idx="587">
                  <c:v>0.789846</c:v>
                </c:pt>
                <c:pt idx="588">
                  <c:v>0.797735</c:v>
                </c:pt>
                <c:pt idx="589">
                  <c:v>0.805635</c:v>
                </c:pt>
                <c:pt idx="590">
                  <c:v>0.8136</c:v>
                </c:pt>
                <c:pt idx="591">
                  <c:v>0.821592</c:v>
                </c:pt>
                <c:pt idx="592">
                  <c:v>0.829493</c:v>
                </c:pt>
                <c:pt idx="593">
                  <c:v>0.83734</c:v>
                </c:pt>
                <c:pt idx="594">
                  <c:v>0.845179</c:v>
                </c:pt>
                <c:pt idx="595">
                  <c:v>0.85304</c:v>
                </c:pt>
                <c:pt idx="596">
                  <c:v>0.860895</c:v>
                </c:pt>
                <c:pt idx="597">
                  <c:v>0.868766</c:v>
                </c:pt>
                <c:pt idx="598">
                  <c:v>0.876642</c:v>
                </c:pt>
                <c:pt idx="599">
                  <c:v>0.884439</c:v>
                </c:pt>
                <c:pt idx="600">
                  <c:v>0.892092</c:v>
                </c:pt>
                <c:pt idx="601">
                  <c:v>0.899797</c:v>
                </c:pt>
                <c:pt idx="602">
                  <c:v>0.907932</c:v>
                </c:pt>
                <c:pt idx="603">
                  <c:v>0.916427</c:v>
                </c:pt>
                <c:pt idx="604">
                  <c:v>0.925135</c:v>
                </c:pt>
                <c:pt idx="605">
                  <c:v>0.934013</c:v>
                </c:pt>
                <c:pt idx="606">
                  <c:v>0.94305</c:v>
                </c:pt>
                <c:pt idx="607">
                  <c:v>0.952166</c:v>
                </c:pt>
                <c:pt idx="608">
                  <c:v>0.961253</c:v>
                </c:pt>
                <c:pt idx="609">
                  <c:v>0.970319</c:v>
                </c:pt>
                <c:pt idx="610">
                  <c:v>0.979699</c:v>
                </c:pt>
                <c:pt idx="611">
                  <c:v>0.98987</c:v>
                </c:pt>
                <c:pt idx="612">
                  <c:v>1.00102</c:v>
                </c:pt>
                <c:pt idx="613">
                  <c:v>1.01295</c:v>
                </c:pt>
                <c:pt idx="614">
                  <c:v>1.025479999999999</c:v>
                </c:pt>
                <c:pt idx="615">
                  <c:v>1.03855</c:v>
                </c:pt>
                <c:pt idx="616">
                  <c:v>1.05217</c:v>
                </c:pt>
                <c:pt idx="617">
                  <c:v>1.06638</c:v>
                </c:pt>
                <c:pt idx="618">
                  <c:v>1.08125</c:v>
                </c:pt>
                <c:pt idx="619">
                  <c:v>1.0968</c:v>
                </c:pt>
                <c:pt idx="620">
                  <c:v>1.11297</c:v>
                </c:pt>
                <c:pt idx="621">
                  <c:v>1.12972</c:v>
                </c:pt>
                <c:pt idx="622">
                  <c:v>1.14712</c:v>
                </c:pt>
                <c:pt idx="623">
                  <c:v>1.16518</c:v>
                </c:pt>
                <c:pt idx="624">
                  <c:v>1.18386</c:v>
                </c:pt>
                <c:pt idx="625">
                  <c:v>1.203099999999999</c:v>
                </c:pt>
                <c:pt idx="626">
                  <c:v>1.22285</c:v>
                </c:pt>
                <c:pt idx="627">
                  <c:v>1.243039999999999</c:v>
                </c:pt>
                <c:pt idx="628">
                  <c:v>1.26359</c:v>
                </c:pt>
                <c:pt idx="629">
                  <c:v>1.28438</c:v>
                </c:pt>
                <c:pt idx="630">
                  <c:v>1.30532</c:v>
                </c:pt>
                <c:pt idx="631">
                  <c:v>1.32628</c:v>
                </c:pt>
                <c:pt idx="632">
                  <c:v>1.34711</c:v>
                </c:pt>
                <c:pt idx="633">
                  <c:v>1.36754</c:v>
                </c:pt>
                <c:pt idx="634">
                  <c:v>1.38725</c:v>
                </c:pt>
                <c:pt idx="635">
                  <c:v>1.405769999999999</c:v>
                </c:pt>
                <c:pt idx="636">
                  <c:v>1.422599999999999</c:v>
                </c:pt>
                <c:pt idx="637">
                  <c:v>1.437429999999999</c:v>
                </c:pt>
                <c:pt idx="638">
                  <c:v>1.45017</c:v>
                </c:pt>
                <c:pt idx="639">
                  <c:v>1.460669999999999</c:v>
                </c:pt>
                <c:pt idx="640">
                  <c:v>1.469219999999999</c:v>
                </c:pt>
                <c:pt idx="641">
                  <c:v>1.477029999999999</c:v>
                </c:pt>
                <c:pt idx="642">
                  <c:v>1.483619999999999</c:v>
                </c:pt>
                <c:pt idx="643">
                  <c:v>1.487349999999999</c:v>
                </c:pt>
                <c:pt idx="644">
                  <c:v>1.487309999999999</c:v>
                </c:pt>
                <c:pt idx="645">
                  <c:v>1.483139999999999</c:v>
                </c:pt>
                <c:pt idx="646">
                  <c:v>1.47479</c:v>
                </c:pt>
                <c:pt idx="647">
                  <c:v>1.46242</c:v>
                </c:pt>
                <c:pt idx="648">
                  <c:v>1.44629</c:v>
                </c:pt>
                <c:pt idx="649">
                  <c:v>1.426669999999999</c:v>
                </c:pt>
                <c:pt idx="650">
                  <c:v>1.403739999999999</c:v>
                </c:pt>
                <c:pt idx="651">
                  <c:v>1.37765</c:v>
                </c:pt>
                <c:pt idx="652">
                  <c:v>1.3485</c:v>
                </c:pt>
                <c:pt idx="653">
                  <c:v>1.31658</c:v>
                </c:pt>
                <c:pt idx="654">
                  <c:v>1.28234</c:v>
                </c:pt>
                <c:pt idx="655">
                  <c:v>1.24634</c:v>
                </c:pt>
                <c:pt idx="656">
                  <c:v>1.20929</c:v>
                </c:pt>
                <c:pt idx="657">
                  <c:v>1.17188</c:v>
                </c:pt>
                <c:pt idx="658">
                  <c:v>1.13462</c:v>
                </c:pt>
                <c:pt idx="659">
                  <c:v>1.09782</c:v>
                </c:pt>
                <c:pt idx="660">
                  <c:v>1.06176</c:v>
                </c:pt>
                <c:pt idx="661">
                  <c:v>1.02664</c:v>
                </c:pt>
                <c:pt idx="662">
                  <c:v>0.992591</c:v>
                </c:pt>
                <c:pt idx="663">
                  <c:v>0.959695</c:v>
                </c:pt>
                <c:pt idx="664">
                  <c:v>0.927934</c:v>
                </c:pt>
                <c:pt idx="665">
                  <c:v>0.897322</c:v>
                </c:pt>
                <c:pt idx="666">
                  <c:v>0.867781</c:v>
                </c:pt>
                <c:pt idx="667">
                  <c:v>0.839439</c:v>
                </c:pt>
                <c:pt idx="668">
                  <c:v>0.812493</c:v>
                </c:pt>
                <c:pt idx="669">
                  <c:v>0.787018</c:v>
                </c:pt>
                <c:pt idx="670">
                  <c:v>0.762865</c:v>
                </c:pt>
                <c:pt idx="671">
                  <c:v>0.739525</c:v>
                </c:pt>
                <c:pt idx="672">
                  <c:v>0.717294</c:v>
                </c:pt>
                <c:pt idx="673">
                  <c:v>0.696252</c:v>
                </c:pt>
                <c:pt idx="674">
                  <c:v>0.676291</c:v>
                </c:pt>
                <c:pt idx="675">
                  <c:v>0.657498</c:v>
                </c:pt>
                <c:pt idx="676">
                  <c:v>0.640099</c:v>
                </c:pt>
                <c:pt idx="677">
                  <c:v>0.623996</c:v>
                </c:pt>
                <c:pt idx="678">
                  <c:v>0.608999</c:v>
                </c:pt>
                <c:pt idx="679">
                  <c:v>0.595006999999999</c:v>
                </c:pt>
                <c:pt idx="680">
                  <c:v>0.581968</c:v>
                </c:pt>
                <c:pt idx="681">
                  <c:v>0.569854</c:v>
                </c:pt>
                <c:pt idx="682">
                  <c:v>0.558607</c:v>
                </c:pt>
                <c:pt idx="683">
                  <c:v>0.548152</c:v>
                </c:pt>
                <c:pt idx="684">
                  <c:v>0.538425</c:v>
                </c:pt>
                <c:pt idx="685">
                  <c:v>0.529332999999999</c:v>
                </c:pt>
                <c:pt idx="686">
                  <c:v>0.520811</c:v>
                </c:pt>
                <c:pt idx="687">
                  <c:v>0.512769</c:v>
                </c:pt>
                <c:pt idx="688">
                  <c:v>0.505148</c:v>
                </c:pt>
                <c:pt idx="689">
                  <c:v>0.497868</c:v>
                </c:pt>
                <c:pt idx="690">
                  <c:v>0.490876</c:v>
                </c:pt>
                <c:pt idx="691">
                  <c:v>0.484125</c:v>
                </c:pt>
                <c:pt idx="692">
                  <c:v>0.47756</c:v>
                </c:pt>
                <c:pt idx="693">
                  <c:v>0.47115</c:v>
                </c:pt>
                <c:pt idx="694">
                  <c:v>0.464867</c:v>
                </c:pt>
                <c:pt idx="695">
                  <c:v>0.458702</c:v>
                </c:pt>
                <c:pt idx="696">
                  <c:v>0.452645</c:v>
                </c:pt>
                <c:pt idx="697">
                  <c:v>0.446678</c:v>
                </c:pt>
                <c:pt idx="698">
                  <c:v>0.44082</c:v>
                </c:pt>
                <c:pt idx="699">
                  <c:v>0.435052</c:v>
                </c:pt>
                <c:pt idx="700">
                  <c:v>0.429402</c:v>
                </c:pt>
                <c:pt idx="701">
                  <c:v>0.423869</c:v>
                </c:pt>
                <c:pt idx="702">
                  <c:v>0.418474</c:v>
                </c:pt>
                <c:pt idx="703">
                  <c:v>0.413238</c:v>
                </c:pt>
                <c:pt idx="704">
                  <c:v>0.408169</c:v>
                </c:pt>
                <c:pt idx="705">
                  <c:v>0.403284</c:v>
                </c:pt>
                <c:pt idx="706">
                  <c:v>0.398597</c:v>
                </c:pt>
                <c:pt idx="707">
                  <c:v>0.394125</c:v>
                </c:pt>
                <c:pt idx="708">
                  <c:v>0.389872</c:v>
                </c:pt>
                <c:pt idx="709">
                  <c:v>0.385854</c:v>
                </c:pt>
                <c:pt idx="710">
                  <c:v>0.382065</c:v>
                </c:pt>
                <c:pt idx="711">
                  <c:v>0.378524</c:v>
                </c:pt>
                <c:pt idx="712">
                  <c:v>0.375225</c:v>
                </c:pt>
                <c:pt idx="713">
                  <c:v>0.3722</c:v>
                </c:pt>
                <c:pt idx="714">
                  <c:v>0.369451</c:v>
                </c:pt>
                <c:pt idx="715">
                  <c:v>0.366957</c:v>
                </c:pt>
                <c:pt idx="716">
                  <c:v>0.364704</c:v>
                </c:pt>
                <c:pt idx="717">
                  <c:v>0.362652</c:v>
                </c:pt>
                <c:pt idx="718">
                  <c:v>0.360802</c:v>
                </c:pt>
                <c:pt idx="719">
                  <c:v>0.359143</c:v>
                </c:pt>
                <c:pt idx="720">
                  <c:v>0.357646</c:v>
                </c:pt>
                <c:pt idx="721">
                  <c:v>0.356307</c:v>
                </c:pt>
                <c:pt idx="722">
                  <c:v>0.355118</c:v>
                </c:pt>
                <c:pt idx="723">
                  <c:v>0.35407</c:v>
                </c:pt>
                <c:pt idx="724">
                  <c:v>0.353155</c:v>
                </c:pt>
                <c:pt idx="725">
                  <c:v>0.352381</c:v>
                </c:pt>
                <c:pt idx="726">
                  <c:v>0.351733</c:v>
                </c:pt>
                <c:pt idx="727">
                  <c:v>0.351184</c:v>
                </c:pt>
                <c:pt idx="728">
                  <c:v>0.350741</c:v>
                </c:pt>
                <c:pt idx="729">
                  <c:v>0.350393</c:v>
                </c:pt>
                <c:pt idx="730">
                  <c:v>0.350131</c:v>
                </c:pt>
                <c:pt idx="731">
                  <c:v>0.349953</c:v>
                </c:pt>
                <c:pt idx="732">
                  <c:v>0.349848</c:v>
                </c:pt>
                <c:pt idx="733">
                  <c:v>0.349809</c:v>
                </c:pt>
                <c:pt idx="734">
                  <c:v>0.349825</c:v>
                </c:pt>
                <c:pt idx="735">
                  <c:v>0.349875</c:v>
                </c:pt>
                <c:pt idx="736">
                  <c:v>0.349958</c:v>
                </c:pt>
                <c:pt idx="737">
                  <c:v>0.350045</c:v>
                </c:pt>
                <c:pt idx="738">
                  <c:v>0.350125</c:v>
                </c:pt>
                <c:pt idx="739">
                  <c:v>0.350188</c:v>
                </c:pt>
                <c:pt idx="740">
                  <c:v>0.350221</c:v>
                </c:pt>
                <c:pt idx="741">
                  <c:v>0.350213</c:v>
                </c:pt>
                <c:pt idx="742">
                  <c:v>0.350137</c:v>
                </c:pt>
                <c:pt idx="743">
                  <c:v>0.349985</c:v>
                </c:pt>
                <c:pt idx="744">
                  <c:v>0.34975</c:v>
                </c:pt>
                <c:pt idx="745">
                  <c:v>0.349417</c:v>
                </c:pt>
                <c:pt idx="746">
                  <c:v>0.348991</c:v>
                </c:pt>
                <c:pt idx="747">
                  <c:v>0.348462</c:v>
                </c:pt>
                <c:pt idx="748">
                  <c:v>0.347827</c:v>
                </c:pt>
                <c:pt idx="749">
                  <c:v>0.347092</c:v>
                </c:pt>
                <c:pt idx="750">
                  <c:v>0.346265</c:v>
                </c:pt>
                <c:pt idx="751">
                  <c:v>0.345348</c:v>
                </c:pt>
                <c:pt idx="752">
                  <c:v>0.344362</c:v>
                </c:pt>
                <c:pt idx="753">
                  <c:v>0.343321</c:v>
                </c:pt>
                <c:pt idx="754">
                  <c:v>0.342244</c:v>
                </c:pt>
                <c:pt idx="755">
                  <c:v>0.341145</c:v>
                </c:pt>
                <c:pt idx="756">
                  <c:v>0.340033</c:v>
                </c:pt>
                <c:pt idx="757">
                  <c:v>0.338934</c:v>
                </c:pt>
                <c:pt idx="758">
                  <c:v>0.33788</c:v>
                </c:pt>
                <c:pt idx="759">
                  <c:v>0.336897</c:v>
                </c:pt>
                <c:pt idx="760">
                  <c:v>0.336011</c:v>
                </c:pt>
                <c:pt idx="761">
                  <c:v>0.335256</c:v>
                </c:pt>
                <c:pt idx="762">
                  <c:v>0.33464</c:v>
                </c:pt>
                <c:pt idx="763">
                  <c:v>0.334216</c:v>
                </c:pt>
                <c:pt idx="764">
                  <c:v>0.333998</c:v>
                </c:pt>
                <c:pt idx="765">
                  <c:v>0.334029</c:v>
                </c:pt>
                <c:pt idx="766">
                  <c:v>0.334358</c:v>
                </c:pt>
                <c:pt idx="767">
                  <c:v>0.33496</c:v>
                </c:pt>
                <c:pt idx="768">
                  <c:v>0.335793</c:v>
                </c:pt>
                <c:pt idx="769">
                  <c:v>0.336896</c:v>
                </c:pt>
                <c:pt idx="770">
                  <c:v>0.338294</c:v>
                </c:pt>
                <c:pt idx="771">
                  <c:v>0.339986</c:v>
                </c:pt>
                <c:pt idx="772">
                  <c:v>0.341977</c:v>
                </c:pt>
                <c:pt idx="773">
                  <c:v>0.344291</c:v>
                </c:pt>
                <c:pt idx="774">
                  <c:v>0.346904</c:v>
                </c:pt>
                <c:pt idx="775">
                  <c:v>0.349803</c:v>
                </c:pt>
                <c:pt idx="776">
                  <c:v>0.352987</c:v>
                </c:pt>
                <c:pt idx="777">
                  <c:v>0.356443</c:v>
                </c:pt>
                <c:pt idx="778">
                  <c:v>0.360139</c:v>
                </c:pt>
                <c:pt idx="779">
                  <c:v>0.364073</c:v>
                </c:pt>
                <c:pt idx="780">
                  <c:v>0.368205</c:v>
                </c:pt>
                <c:pt idx="781">
                  <c:v>0.372546</c:v>
                </c:pt>
                <c:pt idx="782">
                  <c:v>0.377037</c:v>
                </c:pt>
                <c:pt idx="783">
                  <c:v>0.381664</c:v>
                </c:pt>
                <c:pt idx="784">
                  <c:v>0.386396</c:v>
                </c:pt>
                <c:pt idx="785">
                  <c:v>0.391231</c:v>
                </c:pt>
                <c:pt idx="786">
                  <c:v>0.396135</c:v>
                </c:pt>
                <c:pt idx="787">
                  <c:v>0.401083</c:v>
                </c:pt>
                <c:pt idx="788">
                  <c:v>0.406011</c:v>
                </c:pt>
                <c:pt idx="789">
                  <c:v>0.410894</c:v>
                </c:pt>
                <c:pt idx="790">
                  <c:v>0.415729</c:v>
                </c:pt>
                <c:pt idx="791">
                  <c:v>0.420501</c:v>
                </c:pt>
                <c:pt idx="792">
                  <c:v>0.425191</c:v>
                </c:pt>
                <c:pt idx="793">
                  <c:v>0.429798</c:v>
                </c:pt>
                <c:pt idx="794">
                  <c:v>0.434307</c:v>
                </c:pt>
                <c:pt idx="795">
                  <c:v>0.438716</c:v>
                </c:pt>
                <c:pt idx="796">
                  <c:v>0.443019</c:v>
                </c:pt>
                <c:pt idx="797">
                  <c:v>0.447225</c:v>
                </c:pt>
                <c:pt idx="798">
                  <c:v>0.45132</c:v>
                </c:pt>
                <c:pt idx="799">
                  <c:v>0.455316</c:v>
                </c:pt>
                <c:pt idx="800">
                  <c:v>0.459211</c:v>
                </c:pt>
                <c:pt idx="801">
                  <c:v>0.462989</c:v>
                </c:pt>
                <c:pt idx="802">
                  <c:v>0.466672</c:v>
                </c:pt>
                <c:pt idx="803">
                  <c:v>0.470261</c:v>
                </c:pt>
                <c:pt idx="804">
                  <c:v>0.473778</c:v>
                </c:pt>
                <c:pt idx="805">
                  <c:v>0.477237</c:v>
                </c:pt>
                <c:pt idx="806">
                  <c:v>0.480637</c:v>
                </c:pt>
                <c:pt idx="807">
                  <c:v>0.483994</c:v>
                </c:pt>
                <c:pt idx="808">
                  <c:v>0.487297</c:v>
                </c:pt>
                <c:pt idx="809">
                  <c:v>0.490557</c:v>
                </c:pt>
                <c:pt idx="810">
                  <c:v>0.493798</c:v>
                </c:pt>
                <c:pt idx="811">
                  <c:v>0.496993</c:v>
                </c:pt>
                <c:pt idx="812">
                  <c:v>0.500146</c:v>
                </c:pt>
                <c:pt idx="813">
                  <c:v>0.503271</c:v>
                </c:pt>
                <c:pt idx="814">
                  <c:v>0.506372999999999</c:v>
                </c:pt>
                <c:pt idx="815">
                  <c:v>0.50945</c:v>
                </c:pt>
                <c:pt idx="816">
                  <c:v>0.512501</c:v>
                </c:pt>
                <c:pt idx="817">
                  <c:v>0.515542</c:v>
                </c:pt>
                <c:pt idx="818">
                  <c:v>0.51855</c:v>
                </c:pt>
                <c:pt idx="819">
                  <c:v>0.521521</c:v>
                </c:pt>
                <c:pt idx="820">
                  <c:v>0.524466</c:v>
                </c:pt>
                <c:pt idx="821">
                  <c:v>0.527393</c:v>
                </c:pt>
                <c:pt idx="822">
                  <c:v>0.530343</c:v>
                </c:pt>
                <c:pt idx="823">
                  <c:v>0.533285</c:v>
                </c:pt>
                <c:pt idx="824">
                  <c:v>0.5362</c:v>
                </c:pt>
                <c:pt idx="825">
                  <c:v>0.539083</c:v>
                </c:pt>
                <c:pt idx="826">
                  <c:v>0.54197</c:v>
                </c:pt>
                <c:pt idx="827">
                  <c:v>0.544858</c:v>
                </c:pt>
                <c:pt idx="828">
                  <c:v>0.547747</c:v>
                </c:pt>
                <c:pt idx="829">
                  <c:v>0.550663</c:v>
                </c:pt>
                <c:pt idx="830">
                  <c:v>0.553573</c:v>
                </c:pt>
                <c:pt idx="831">
                  <c:v>0.556532</c:v>
                </c:pt>
                <c:pt idx="832">
                  <c:v>0.559511</c:v>
                </c:pt>
                <c:pt idx="833">
                  <c:v>0.562466</c:v>
                </c:pt>
                <c:pt idx="834">
                  <c:v>0.565414</c:v>
                </c:pt>
                <c:pt idx="835">
                  <c:v>0.56837</c:v>
                </c:pt>
                <c:pt idx="836">
                  <c:v>0.571352</c:v>
                </c:pt>
                <c:pt idx="837">
                  <c:v>0.574361</c:v>
                </c:pt>
                <c:pt idx="838">
                  <c:v>0.577396</c:v>
                </c:pt>
                <c:pt idx="839">
                  <c:v>0.58047</c:v>
                </c:pt>
                <c:pt idx="840">
                  <c:v>0.583563999999999</c:v>
                </c:pt>
                <c:pt idx="841">
                  <c:v>0.58664</c:v>
                </c:pt>
                <c:pt idx="842">
                  <c:v>0.589801</c:v>
                </c:pt>
                <c:pt idx="843">
                  <c:v>0.593121</c:v>
                </c:pt>
                <c:pt idx="844">
                  <c:v>0.5965</c:v>
                </c:pt>
                <c:pt idx="845">
                  <c:v>0.599876</c:v>
                </c:pt>
                <c:pt idx="846">
                  <c:v>0.603214</c:v>
                </c:pt>
                <c:pt idx="847">
                  <c:v>0.606542</c:v>
                </c:pt>
                <c:pt idx="848">
                  <c:v>0.609937</c:v>
                </c:pt>
                <c:pt idx="849">
                  <c:v>0.613368</c:v>
                </c:pt>
                <c:pt idx="850">
                  <c:v>0.616858</c:v>
                </c:pt>
                <c:pt idx="851">
                  <c:v>0.620405</c:v>
                </c:pt>
                <c:pt idx="852">
                  <c:v>0.623984</c:v>
                </c:pt>
                <c:pt idx="853">
                  <c:v>0.627632</c:v>
                </c:pt>
                <c:pt idx="854">
                  <c:v>0.631339</c:v>
                </c:pt>
                <c:pt idx="855">
                  <c:v>0.635112</c:v>
                </c:pt>
                <c:pt idx="856">
                  <c:v>0.638953</c:v>
                </c:pt>
                <c:pt idx="857">
                  <c:v>0.642859</c:v>
                </c:pt>
                <c:pt idx="858">
                  <c:v>0.64684</c:v>
                </c:pt>
                <c:pt idx="859">
                  <c:v>0.650909</c:v>
                </c:pt>
                <c:pt idx="860">
                  <c:v>0.655065</c:v>
                </c:pt>
                <c:pt idx="861">
                  <c:v>0.659305</c:v>
                </c:pt>
                <c:pt idx="862">
                  <c:v>0.663623</c:v>
                </c:pt>
                <c:pt idx="863">
                  <c:v>0.668035</c:v>
                </c:pt>
                <c:pt idx="864">
                  <c:v>0.672544</c:v>
                </c:pt>
                <c:pt idx="865">
                  <c:v>0.677174000000001</c:v>
                </c:pt>
                <c:pt idx="866">
                  <c:v>0.681933</c:v>
                </c:pt>
                <c:pt idx="867">
                  <c:v>0.6868</c:v>
                </c:pt>
                <c:pt idx="868">
                  <c:v>0.691785</c:v>
                </c:pt>
                <c:pt idx="869">
                  <c:v>0.696898</c:v>
                </c:pt>
                <c:pt idx="870">
                  <c:v>0.702152</c:v>
                </c:pt>
                <c:pt idx="871">
                  <c:v>0.707513999999999</c:v>
                </c:pt>
                <c:pt idx="872">
                  <c:v>0.713014</c:v>
                </c:pt>
                <c:pt idx="873">
                  <c:v>0.718684</c:v>
                </c:pt>
                <c:pt idx="874">
                  <c:v>0.724495</c:v>
                </c:pt>
                <c:pt idx="875">
                  <c:v>0.73044</c:v>
                </c:pt>
                <c:pt idx="876">
                  <c:v>0.736548</c:v>
                </c:pt>
                <c:pt idx="877">
                  <c:v>0.742819</c:v>
                </c:pt>
                <c:pt idx="878">
                  <c:v>0.749249000000001</c:v>
                </c:pt>
                <c:pt idx="879">
                  <c:v>0.755832</c:v>
                </c:pt>
                <c:pt idx="880">
                  <c:v>0.762593</c:v>
                </c:pt>
                <c:pt idx="881">
                  <c:v>0.769533</c:v>
                </c:pt>
                <c:pt idx="882">
                  <c:v>0.776626</c:v>
                </c:pt>
                <c:pt idx="883">
                  <c:v>0.783918</c:v>
                </c:pt>
                <c:pt idx="884">
                  <c:v>0.791375</c:v>
                </c:pt>
                <c:pt idx="885">
                  <c:v>0.799002</c:v>
                </c:pt>
                <c:pt idx="886">
                  <c:v>0.806795</c:v>
                </c:pt>
                <c:pt idx="887">
                  <c:v>0.814746</c:v>
                </c:pt>
                <c:pt idx="888">
                  <c:v>0.822878</c:v>
                </c:pt>
                <c:pt idx="889">
                  <c:v>0.831206</c:v>
                </c:pt>
                <c:pt idx="890">
                  <c:v>0.839719</c:v>
                </c:pt>
                <c:pt idx="891">
                  <c:v>0.848407</c:v>
                </c:pt>
                <c:pt idx="892">
                  <c:v>0.857255</c:v>
                </c:pt>
                <c:pt idx="893">
                  <c:v>0.866237</c:v>
                </c:pt>
                <c:pt idx="894">
                  <c:v>0.875346</c:v>
                </c:pt>
                <c:pt idx="895">
                  <c:v>0.884584999999999</c:v>
                </c:pt>
                <c:pt idx="896">
                  <c:v>0.893968</c:v>
                </c:pt>
                <c:pt idx="897">
                  <c:v>0.903502999999999</c:v>
                </c:pt>
                <c:pt idx="898">
                  <c:v>0.913164</c:v>
                </c:pt>
                <c:pt idx="899">
                  <c:v>0.922973</c:v>
                </c:pt>
                <c:pt idx="900">
                  <c:v>0.932865</c:v>
                </c:pt>
                <c:pt idx="901">
                  <c:v>0.942879</c:v>
                </c:pt>
                <c:pt idx="902">
                  <c:v>0.952998</c:v>
                </c:pt>
                <c:pt idx="903">
                  <c:v>0.963219</c:v>
                </c:pt>
                <c:pt idx="904">
                  <c:v>0.973531999999999</c:v>
                </c:pt>
                <c:pt idx="905">
                  <c:v>0.983936999999999</c:v>
                </c:pt>
                <c:pt idx="906">
                  <c:v>0.994438999999999</c:v>
                </c:pt>
                <c:pt idx="907">
                  <c:v>1.00501</c:v>
                </c:pt>
                <c:pt idx="908">
                  <c:v>1.015619999999999</c:v>
                </c:pt>
                <c:pt idx="909">
                  <c:v>1.02625</c:v>
                </c:pt>
                <c:pt idx="910">
                  <c:v>1.036899999999999</c:v>
                </c:pt>
                <c:pt idx="911">
                  <c:v>1.04755</c:v>
                </c:pt>
                <c:pt idx="912">
                  <c:v>1.05822</c:v>
                </c:pt>
                <c:pt idx="913">
                  <c:v>1.06891</c:v>
                </c:pt>
                <c:pt idx="914">
                  <c:v>1.079599999999999</c:v>
                </c:pt>
                <c:pt idx="915">
                  <c:v>1.09025</c:v>
                </c:pt>
                <c:pt idx="916">
                  <c:v>1.10089</c:v>
                </c:pt>
                <c:pt idx="917">
                  <c:v>1.11154</c:v>
                </c:pt>
                <c:pt idx="918">
                  <c:v>1.12216</c:v>
                </c:pt>
                <c:pt idx="919">
                  <c:v>1.13278</c:v>
                </c:pt>
                <c:pt idx="920">
                  <c:v>1.14332</c:v>
                </c:pt>
                <c:pt idx="921">
                  <c:v>1.15379</c:v>
                </c:pt>
                <c:pt idx="922">
                  <c:v>1.164210000000001</c:v>
                </c:pt>
                <c:pt idx="923">
                  <c:v>1.17456</c:v>
                </c:pt>
                <c:pt idx="924">
                  <c:v>1.18488</c:v>
                </c:pt>
                <c:pt idx="925">
                  <c:v>1.19517</c:v>
                </c:pt>
                <c:pt idx="926">
                  <c:v>1.205479999999999</c:v>
                </c:pt>
                <c:pt idx="927">
                  <c:v>1.215819999999999</c:v>
                </c:pt>
                <c:pt idx="928">
                  <c:v>1.226129999999999</c:v>
                </c:pt>
                <c:pt idx="929">
                  <c:v>1.23638</c:v>
                </c:pt>
                <c:pt idx="930">
                  <c:v>1.246529999999999</c:v>
                </c:pt>
                <c:pt idx="931">
                  <c:v>1.256599999999999</c:v>
                </c:pt>
                <c:pt idx="932">
                  <c:v>1.26664</c:v>
                </c:pt>
                <c:pt idx="933">
                  <c:v>1.27667</c:v>
                </c:pt>
                <c:pt idx="934">
                  <c:v>1.28669</c:v>
                </c:pt>
                <c:pt idx="935">
                  <c:v>1.29669</c:v>
                </c:pt>
                <c:pt idx="936">
                  <c:v>1.30667</c:v>
                </c:pt>
                <c:pt idx="937">
                  <c:v>1.31664</c:v>
                </c:pt>
                <c:pt idx="938">
                  <c:v>1.32661</c:v>
                </c:pt>
                <c:pt idx="939">
                  <c:v>1.3366</c:v>
                </c:pt>
                <c:pt idx="940">
                  <c:v>1.34661</c:v>
                </c:pt>
                <c:pt idx="941">
                  <c:v>1.35661</c:v>
                </c:pt>
                <c:pt idx="942">
                  <c:v>1.36656</c:v>
                </c:pt>
                <c:pt idx="943">
                  <c:v>1.37647</c:v>
                </c:pt>
                <c:pt idx="944">
                  <c:v>1.38639</c:v>
                </c:pt>
                <c:pt idx="945">
                  <c:v>1.39642</c:v>
                </c:pt>
                <c:pt idx="946">
                  <c:v>1.40676</c:v>
                </c:pt>
                <c:pt idx="947">
                  <c:v>1.417439999999999</c:v>
                </c:pt>
                <c:pt idx="948">
                  <c:v>1.428369999999999</c:v>
                </c:pt>
                <c:pt idx="949">
                  <c:v>1.439479999999999</c:v>
                </c:pt>
                <c:pt idx="950">
                  <c:v>1.450769999999999</c:v>
                </c:pt>
                <c:pt idx="951">
                  <c:v>1.46227</c:v>
                </c:pt>
                <c:pt idx="952">
                  <c:v>1.474</c:v>
                </c:pt>
                <c:pt idx="953">
                  <c:v>1.48601</c:v>
                </c:pt>
                <c:pt idx="954">
                  <c:v>1.49838</c:v>
                </c:pt>
                <c:pt idx="955">
                  <c:v>1.51126</c:v>
                </c:pt>
                <c:pt idx="956">
                  <c:v>1.52471</c:v>
                </c:pt>
                <c:pt idx="957">
                  <c:v>1.53878</c:v>
                </c:pt>
                <c:pt idx="958">
                  <c:v>1.553599999999999</c:v>
                </c:pt>
                <c:pt idx="959">
                  <c:v>1.56921</c:v>
                </c:pt>
                <c:pt idx="960">
                  <c:v>1.585699999999999</c:v>
                </c:pt>
                <c:pt idx="961">
                  <c:v>1.60315</c:v>
                </c:pt>
                <c:pt idx="962">
                  <c:v>1.62165</c:v>
                </c:pt>
                <c:pt idx="963">
                  <c:v>1.6413</c:v>
                </c:pt>
                <c:pt idx="964">
                  <c:v>1.6621</c:v>
                </c:pt>
                <c:pt idx="965">
                  <c:v>1.68406</c:v>
                </c:pt>
                <c:pt idx="966">
                  <c:v>1.707079999999999</c:v>
                </c:pt>
                <c:pt idx="967">
                  <c:v>1.7312</c:v>
                </c:pt>
                <c:pt idx="968">
                  <c:v>1.75655</c:v>
                </c:pt>
                <c:pt idx="969">
                  <c:v>1.78319</c:v>
                </c:pt>
                <c:pt idx="970">
                  <c:v>1.81114</c:v>
                </c:pt>
                <c:pt idx="971">
                  <c:v>1.84044</c:v>
                </c:pt>
                <c:pt idx="972">
                  <c:v>1.87111</c:v>
                </c:pt>
                <c:pt idx="973">
                  <c:v>1.90311</c:v>
                </c:pt>
                <c:pt idx="974">
                  <c:v>1.93647</c:v>
                </c:pt>
                <c:pt idx="975">
                  <c:v>1.97107</c:v>
                </c:pt>
                <c:pt idx="976">
                  <c:v>2.00693</c:v>
                </c:pt>
                <c:pt idx="977">
                  <c:v>2.04397</c:v>
                </c:pt>
                <c:pt idx="978">
                  <c:v>2.08212</c:v>
                </c:pt>
                <c:pt idx="979">
                  <c:v>2.12127</c:v>
                </c:pt>
                <c:pt idx="980">
                  <c:v>2.16136</c:v>
                </c:pt>
                <c:pt idx="981">
                  <c:v>2.202249999999998</c:v>
                </c:pt>
                <c:pt idx="982">
                  <c:v>2.24384</c:v>
                </c:pt>
                <c:pt idx="983">
                  <c:v>2.28598</c:v>
                </c:pt>
                <c:pt idx="984">
                  <c:v>2.32851</c:v>
                </c:pt>
                <c:pt idx="985">
                  <c:v>2.371339999999999</c:v>
                </c:pt>
                <c:pt idx="986">
                  <c:v>2.414359999999998</c:v>
                </c:pt>
                <c:pt idx="987">
                  <c:v>2.457469999999998</c:v>
                </c:pt>
                <c:pt idx="988">
                  <c:v>2.50057</c:v>
                </c:pt>
                <c:pt idx="989">
                  <c:v>2.54341</c:v>
                </c:pt>
                <c:pt idx="990">
                  <c:v>2.58552</c:v>
                </c:pt>
                <c:pt idx="991">
                  <c:v>2.626549999999999</c:v>
                </c:pt>
                <c:pt idx="992">
                  <c:v>2.66628</c:v>
                </c:pt>
                <c:pt idx="993">
                  <c:v>2.70485</c:v>
                </c:pt>
                <c:pt idx="994">
                  <c:v>2.74212</c:v>
                </c:pt>
                <c:pt idx="995">
                  <c:v>2.778</c:v>
                </c:pt>
                <c:pt idx="996">
                  <c:v>2.812319999999999</c:v>
                </c:pt>
                <c:pt idx="997">
                  <c:v>2.844949999999998</c:v>
                </c:pt>
                <c:pt idx="998">
                  <c:v>2.875759999999998</c:v>
                </c:pt>
                <c:pt idx="999">
                  <c:v>2.904609999999999</c:v>
                </c:pt>
                <c:pt idx="1000">
                  <c:v>2.931379999999999</c:v>
                </c:pt>
                <c:pt idx="1001">
                  <c:v>2.955959999999999</c:v>
                </c:pt>
                <c:pt idx="1002">
                  <c:v>2.97839</c:v>
                </c:pt>
                <c:pt idx="1003">
                  <c:v>2.99853</c:v>
                </c:pt>
                <c:pt idx="1004">
                  <c:v>3.016409999999998</c:v>
                </c:pt>
                <c:pt idx="1005">
                  <c:v>3.032029999999998</c:v>
                </c:pt>
                <c:pt idx="1006">
                  <c:v>3.04537</c:v>
                </c:pt>
                <c:pt idx="1007">
                  <c:v>3.056379999999999</c:v>
                </c:pt>
                <c:pt idx="1008">
                  <c:v>3.065</c:v>
                </c:pt>
                <c:pt idx="1009">
                  <c:v>3.071239999999999</c:v>
                </c:pt>
                <c:pt idx="1010">
                  <c:v>3.0752</c:v>
                </c:pt>
                <c:pt idx="1011">
                  <c:v>3.076869999999998</c:v>
                </c:pt>
                <c:pt idx="1012">
                  <c:v>3.07612</c:v>
                </c:pt>
                <c:pt idx="1013">
                  <c:v>3.072899999999999</c:v>
                </c:pt>
                <c:pt idx="1014">
                  <c:v>3.06743</c:v>
                </c:pt>
                <c:pt idx="1015">
                  <c:v>3.059859999999998</c:v>
                </c:pt>
                <c:pt idx="1016">
                  <c:v>3.050489999999999</c:v>
                </c:pt>
                <c:pt idx="1017">
                  <c:v>3.03919</c:v>
                </c:pt>
                <c:pt idx="1018">
                  <c:v>3.02593</c:v>
                </c:pt>
                <c:pt idx="1019">
                  <c:v>3.010959999999999</c:v>
                </c:pt>
                <c:pt idx="1020">
                  <c:v>2.99438</c:v>
                </c:pt>
                <c:pt idx="1021">
                  <c:v>2.976129999999999</c:v>
                </c:pt>
                <c:pt idx="1022">
                  <c:v>2.956269999999998</c:v>
                </c:pt>
                <c:pt idx="1023">
                  <c:v>2.934879999999999</c:v>
                </c:pt>
                <c:pt idx="1024">
                  <c:v>2.912099999999998</c:v>
                </c:pt>
                <c:pt idx="1025">
                  <c:v>2.88798</c:v>
                </c:pt>
                <c:pt idx="1026">
                  <c:v>2.862619999999999</c:v>
                </c:pt>
                <c:pt idx="1027">
                  <c:v>2.836129999999998</c:v>
                </c:pt>
                <c:pt idx="1028">
                  <c:v>2.808679999999998</c:v>
                </c:pt>
                <c:pt idx="1029">
                  <c:v>2.78041</c:v>
                </c:pt>
                <c:pt idx="1030">
                  <c:v>2.751469999999998</c:v>
                </c:pt>
                <c:pt idx="1031">
                  <c:v>2.721859999999999</c:v>
                </c:pt>
                <c:pt idx="1032">
                  <c:v>2.691409999999998</c:v>
                </c:pt>
                <c:pt idx="1033">
                  <c:v>2.66034</c:v>
                </c:pt>
                <c:pt idx="1034">
                  <c:v>2.62869</c:v>
                </c:pt>
                <c:pt idx="1035">
                  <c:v>2.59653</c:v>
                </c:pt>
                <c:pt idx="1036">
                  <c:v>2.56386</c:v>
                </c:pt>
                <c:pt idx="1037">
                  <c:v>2.530649999999998</c:v>
                </c:pt>
                <c:pt idx="1038">
                  <c:v>2.496949999999998</c:v>
                </c:pt>
                <c:pt idx="1039">
                  <c:v>2.46305</c:v>
                </c:pt>
                <c:pt idx="1040">
                  <c:v>2.42879</c:v>
                </c:pt>
                <c:pt idx="1041">
                  <c:v>2.39438</c:v>
                </c:pt>
                <c:pt idx="1042">
                  <c:v>2.359899999999998</c:v>
                </c:pt>
                <c:pt idx="1043">
                  <c:v>2.325409999999999</c:v>
                </c:pt>
                <c:pt idx="1044">
                  <c:v>2.29079</c:v>
                </c:pt>
                <c:pt idx="1045">
                  <c:v>2.256069999999998</c:v>
                </c:pt>
                <c:pt idx="1046">
                  <c:v>2.221320000000001</c:v>
                </c:pt>
                <c:pt idx="1047">
                  <c:v>2.1866</c:v>
                </c:pt>
                <c:pt idx="1048">
                  <c:v>2.152</c:v>
                </c:pt>
                <c:pt idx="1049">
                  <c:v>2.11759</c:v>
                </c:pt>
                <c:pt idx="1050">
                  <c:v>2.08343</c:v>
                </c:pt>
                <c:pt idx="1051">
                  <c:v>2.04954</c:v>
                </c:pt>
                <c:pt idx="1052">
                  <c:v>2.015999999999999</c:v>
                </c:pt>
                <c:pt idx="1053">
                  <c:v>1.98291</c:v>
                </c:pt>
                <c:pt idx="1054">
                  <c:v>1.95031</c:v>
                </c:pt>
                <c:pt idx="1055">
                  <c:v>1.9182</c:v>
                </c:pt>
                <c:pt idx="1056">
                  <c:v>1.88655</c:v>
                </c:pt>
                <c:pt idx="1057">
                  <c:v>1.85541</c:v>
                </c:pt>
                <c:pt idx="1058">
                  <c:v>1.82484</c:v>
                </c:pt>
                <c:pt idx="1059">
                  <c:v>1.79495</c:v>
                </c:pt>
                <c:pt idx="1060">
                  <c:v>1.765729999999999</c:v>
                </c:pt>
                <c:pt idx="1061">
                  <c:v>1.737109999999999</c:v>
                </c:pt>
                <c:pt idx="1062">
                  <c:v>1.70912</c:v>
                </c:pt>
                <c:pt idx="1063">
                  <c:v>1.68178</c:v>
                </c:pt>
                <c:pt idx="1064">
                  <c:v>1.65512</c:v>
                </c:pt>
                <c:pt idx="1065">
                  <c:v>1.62919</c:v>
                </c:pt>
                <c:pt idx="1066">
                  <c:v>1.603969999999999</c:v>
                </c:pt>
                <c:pt idx="1067">
                  <c:v>1.579469999999999</c:v>
                </c:pt>
                <c:pt idx="1068">
                  <c:v>1.555599999999999</c:v>
                </c:pt>
                <c:pt idx="1069">
                  <c:v>1.53236</c:v>
                </c:pt>
                <c:pt idx="1070">
                  <c:v>1.509809999999999</c:v>
                </c:pt>
                <c:pt idx="1071">
                  <c:v>1.48805</c:v>
                </c:pt>
                <c:pt idx="1072">
                  <c:v>1.46705</c:v>
                </c:pt>
                <c:pt idx="1073">
                  <c:v>1.44676</c:v>
                </c:pt>
                <c:pt idx="1074">
                  <c:v>1.427209999999999</c:v>
                </c:pt>
                <c:pt idx="1075">
                  <c:v>1.40838</c:v>
                </c:pt>
                <c:pt idx="1076">
                  <c:v>1.39034</c:v>
                </c:pt>
                <c:pt idx="1077">
                  <c:v>1.373</c:v>
                </c:pt>
                <c:pt idx="1078">
                  <c:v>1.3563</c:v>
                </c:pt>
                <c:pt idx="1079">
                  <c:v>1.34024</c:v>
                </c:pt>
                <c:pt idx="1080">
                  <c:v>1.32483</c:v>
                </c:pt>
                <c:pt idx="1081">
                  <c:v>1.31012</c:v>
                </c:pt>
                <c:pt idx="1082">
                  <c:v>1.29609</c:v>
                </c:pt>
                <c:pt idx="1083">
                  <c:v>1.2827</c:v>
                </c:pt>
                <c:pt idx="1084">
                  <c:v>1.27007</c:v>
                </c:pt>
                <c:pt idx="1085">
                  <c:v>1.25806</c:v>
                </c:pt>
                <c:pt idx="1086">
                  <c:v>1.24662</c:v>
                </c:pt>
                <c:pt idx="1087">
                  <c:v>1.23566</c:v>
                </c:pt>
                <c:pt idx="1088">
                  <c:v>1.225069999999999</c:v>
                </c:pt>
                <c:pt idx="1089">
                  <c:v>1.21485</c:v>
                </c:pt>
                <c:pt idx="1090">
                  <c:v>1.204979999999999</c:v>
                </c:pt>
                <c:pt idx="1091">
                  <c:v>1.19542</c:v>
                </c:pt>
                <c:pt idx="1092">
                  <c:v>1.186150000000001</c:v>
                </c:pt>
                <c:pt idx="1093">
                  <c:v>1.17708</c:v>
                </c:pt>
                <c:pt idx="1094">
                  <c:v>1.16833</c:v>
                </c:pt>
                <c:pt idx="1095">
                  <c:v>1.159799999999999</c:v>
                </c:pt>
                <c:pt idx="1096">
                  <c:v>1.15148</c:v>
                </c:pt>
                <c:pt idx="1097">
                  <c:v>1.14305</c:v>
                </c:pt>
                <c:pt idx="1098">
                  <c:v>1.13488</c:v>
                </c:pt>
                <c:pt idx="1099">
                  <c:v>1.12672</c:v>
                </c:pt>
                <c:pt idx="1100">
                  <c:v>1.11853</c:v>
                </c:pt>
                <c:pt idx="1101">
                  <c:v>1.11021</c:v>
                </c:pt>
                <c:pt idx="1102">
                  <c:v>1.10175</c:v>
                </c:pt>
                <c:pt idx="1103">
                  <c:v>1.09315</c:v>
                </c:pt>
                <c:pt idx="1104">
                  <c:v>1.08434</c:v>
                </c:pt>
                <c:pt idx="1105">
                  <c:v>1.07529</c:v>
                </c:pt>
                <c:pt idx="1106">
                  <c:v>1.065879999999999</c:v>
                </c:pt>
                <c:pt idx="1107">
                  <c:v>1.05608</c:v>
                </c:pt>
                <c:pt idx="1108">
                  <c:v>1.04605</c:v>
                </c:pt>
                <c:pt idx="1109">
                  <c:v>1.035699999999999</c:v>
                </c:pt>
                <c:pt idx="1110">
                  <c:v>1.024969999999999</c:v>
                </c:pt>
                <c:pt idx="1111">
                  <c:v>1.01376</c:v>
                </c:pt>
                <c:pt idx="1112">
                  <c:v>1.00208</c:v>
                </c:pt>
                <c:pt idx="1113">
                  <c:v>0.989936999999999</c:v>
                </c:pt>
                <c:pt idx="1114">
                  <c:v>0.977388</c:v>
                </c:pt>
                <c:pt idx="1115">
                  <c:v>0.964347</c:v>
                </c:pt>
                <c:pt idx="1116">
                  <c:v>0.950743</c:v>
                </c:pt>
                <c:pt idx="1117">
                  <c:v>0.936615</c:v>
                </c:pt>
                <c:pt idx="1118">
                  <c:v>0.921925</c:v>
                </c:pt>
                <c:pt idx="1119">
                  <c:v>0.906637</c:v>
                </c:pt>
                <c:pt idx="1120">
                  <c:v>0.890751</c:v>
                </c:pt>
                <c:pt idx="1121">
                  <c:v>0.874369</c:v>
                </c:pt>
                <c:pt idx="1122">
                  <c:v>0.857562</c:v>
                </c:pt>
                <c:pt idx="1123">
                  <c:v>0.840369</c:v>
                </c:pt>
                <c:pt idx="1124">
                  <c:v>0.822871</c:v>
                </c:pt>
                <c:pt idx="1125">
                  <c:v>0.8051</c:v>
                </c:pt>
                <c:pt idx="1126">
                  <c:v>0.787024</c:v>
                </c:pt>
                <c:pt idx="1127">
                  <c:v>0.768729000000001</c:v>
                </c:pt>
                <c:pt idx="1128">
                  <c:v>0.750241000000001</c:v>
                </c:pt>
                <c:pt idx="1129">
                  <c:v>0.731579</c:v>
                </c:pt>
                <c:pt idx="1130">
                  <c:v>0.712813</c:v>
                </c:pt>
                <c:pt idx="1131">
                  <c:v>0.694</c:v>
                </c:pt>
                <c:pt idx="1132">
                  <c:v>0.675248</c:v>
                </c:pt>
                <c:pt idx="1133">
                  <c:v>0.65662</c:v>
                </c:pt>
                <c:pt idx="1134">
                  <c:v>0.638221</c:v>
                </c:pt>
                <c:pt idx="1135">
                  <c:v>0.620128</c:v>
                </c:pt>
                <c:pt idx="1136">
                  <c:v>0.602378</c:v>
                </c:pt>
                <c:pt idx="1137">
                  <c:v>0.584994</c:v>
                </c:pt>
                <c:pt idx="1138">
                  <c:v>0.568141</c:v>
                </c:pt>
                <c:pt idx="1139">
                  <c:v>0.551948</c:v>
                </c:pt>
                <c:pt idx="1140">
                  <c:v>0.536493</c:v>
                </c:pt>
                <c:pt idx="1141">
                  <c:v>0.521821</c:v>
                </c:pt>
                <c:pt idx="1142">
                  <c:v>0.507975</c:v>
                </c:pt>
                <c:pt idx="1143">
                  <c:v>0.49511</c:v>
                </c:pt>
                <c:pt idx="1144">
                  <c:v>0.483354</c:v>
                </c:pt>
                <c:pt idx="1145">
                  <c:v>0.472725</c:v>
                </c:pt>
                <c:pt idx="1146">
                  <c:v>0.463269</c:v>
                </c:pt>
                <c:pt idx="1147">
                  <c:v>0.454941</c:v>
                </c:pt>
                <c:pt idx="1148">
                  <c:v>0.447737</c:v>
                </c:pt>
                <c:pt idx="1149">
                  <c:v>0.441767</c:v>
                </c:pt>
                <c:pt idx="1150">
                  <c:v>0.437105</c:v>
                </c:pt>
                <c:pt idx="1151">
                  <c:v>0.433654</c:v>
                </c:pt>
                <c:pt idx="1152">
                  <c:v>0.431376</c:v>
                </c:pt>
                <c:pt idx="1153">
                  <c:v>0.430161</c:v>
                </c:pt>
                <c:pt idx="1154">
                  <c:v>0.429854</c:v>
                </c:pt>
                <c:pt idx="1155">
                  <c:v>0.430443</c:v>
                </c:pt>
                <c:pt idx="1156">
                  <c:v>0.432004</c:v>
                </c:pt>
                <c:pt idx="1157">
                  <c:v>0.434303</c:v>
                </c:pt>
                <c:pt idx="1158">
                  <c:v>0.437348</c:v>
                </c:pt>
                <c:pt idx="1159">
                  <c:v>0.441031</c:v>
                </c:pt>
                <c:pt idx="1160">
                  <c:v>0.445282</c:v>
                </c:pt>
                <c:pt idx="1161">
                  <c:v>0.450011</c:v>
                </c:pt>
                <c:pt idx="1162">
                  <c:v>0.455224</c:v>
                </c:pt>
                <c:pt idx="1163">
                  <c:v>0.460869</c:v>
                </c:pt>
                <c:pt idx="1164">
                  <c:v>0.466863</c:v>
                </c:pt>
                <c:pt idx="1165">
                  <c:v>0.473106</c:v>
                </c:pt>
                <c:pt idx="1166">
                  <c:v>0.479591</c:v>
                </c:pt>
                <c:pt idx="1167">
                  <c:v>0.486212</c:v>
                </c:pt>
                <c:pt idx="1168">
                  <c:v>0.493005</c:v>
                </c:pt>
                <c:pt idx="1169">
                  <c:v>0.499962</c:v>
                </c:pt>
                <c:pt idx="1170">
                  <c:v>0.507036999999999</c:v>
                </c:pt>
                <c:pt idx="1171">
                  <c:v>0.514216</c:v>
                </c:pt>
                <c:pt idx="1172">
                  <c:v>0.521456</c:v>
                </c:pt>
                <c:pt idx="1173">
                  <c:v>0.528759</c:v>
                </c:pt>
                <c:pt idx="1174">
                  <c:v>0.536149</c:v>
                </c:pt>
                <c:pt idx="1175">
                  <c:v>0.543758</c:v>
                </c:pt>
                <c:pt idx="1176">
                  <c:v>0.551701</c:v>
                </c:pt>
                <c:pt idx="1177">
                  <c:v>0.559855</c:v>
                </c:pt>
                <c:pt idx="1178">
                  <c:v>0.568133</c:v>
                </c:pt>
                <c:pt idx="1179">
                  <c:v>0.576459</c:v>
                </c:pt>
                <c:pt idx="1180">
                  <c:v>0.584886</c:v>
                </c:pt>
                <c:pt idx="1181">
                  <c:v>0.593469</c:v>
                </c:pt>
                <c:pt idx="1182">
                  <c:v>0.602222</c:v>
                </c:pt>
                <c:pt idx="1183">
                  <c:v>0.611205</c:v>
                </c:pt>
                <c:pt idx="1184">
                  <c:v>0.620429</c:v>
                </c:pt>
                <c:pt idx="1185">
                  <c:v>0.629931</c:v>
                </c:pt>
                <c:pt idx="1186">
                  <c:v>0.639706</c:v>
                </c:pt>
                <c:pt idx="1187">
                  <c:v>0.649716</c:v>
                </c:pt>
                <c:pt idx="1188">
                  <c:v>0.660102</c:v>
                </c:pt>
                <c:pt idx="1189">
                  <c:v>0.670881</c:v>
                </c:pt>
                <c:pt idx="1190">
                  <c:v>0.682124</c:v>
                </c:pt>
                <c:pt idx="1191">
                  <c:v>0.69381</c:v>
                </c:pt>
                <c:pt idx="1192">
                  <c:v>0.705942</c:v>
                </c:pt>
                <c:pt idx="1193">
                  <c:v>0.718497</c:v>
                </c:pt>
                <c:pt idx="1194">
                  <c:v>0.731571</c:v>
                </c:pt>
                <c:pt idx="1195">
                  <c:v>0.74519</c:v>
                </c:pt>
                <c:pt idx="1196">
                  <c:v>0.759343</c:v>
                </c:pt>
                <c:pt idx="1197">
                  <c:v>0.774066999999999</c:v>
                </c:pt>
                <c:pt idx="1198">
                  <c:v>0.789382999999999</c:v>
                </c:pt>
                <c:pt idx="1199">
                  <c:v>0.805363999999999</c:v>
                </c:pt>
                <c:pt idx="1200">
                  <c:v>0.821943</c:v>
                </c:pt>
                <c:pt idx="1201">
                  <c:v>0.839088</c:v>
                </c:pt>
                <c:pt idx="1202">
                  <c:v>0.856859</c:v>
                </c:pt>
                <c:pt idx="1203">
                  <c:v>0.875275</c:v>
                </c:pt>
                <c:pt idx="1204">
                  <c:v>0.894277</c:v>
                </c:pt>
                <c:pt idx="1205">
                  <c:v>0.913922</c:v>
                </c:pt>
                <c:pt idx="1206">
                  <c:v>0.934095</c:v>
                </c:pt>
                <c:pt idx="1207">
                  <c:v>0.954858</c:v>
                </c:pt>
                <c:pt idx="1208">
                  <c:v>0.976152</c:v>
                </c:pt>
                <c:pt idx="1209">
                  <c:v>0.998047</c:v>
                </c:pt>
                <c:pt idx="1210">
                  <c:v>1.02057</c:v>
                </c:pt>
                <c:pt idx="1211">
                  <c:v>1.043629999999999</c:v>
                </c:pt>
                <c:pt idx="1212">
                  <c:v>1.067099999999999</c:v>
                </c:pt>
                <c:pt idx="1213">
                  <c:v>1.09096</c:v>
                </c:pt>
                <c:pt idx="1214">
                  <c:v>1.11529</c:v>
                </c:pt>
                <c:pt idx="1215">
                  <c:v>1.14012</c:v>
                </c:pt>
                <c:pt idx="1216">
                  <c:v>1.16536</c:v>
                </c:pt>
                <c:pt idx="1217">
                  <c:v>1.190950000000001</c:v>
                </c:pt>
                <c:pt idx="1218">
                  <c:v>1.21678</c:v>
                </c:pt>
                <c:pt idx="1219">
                  <c:v>1.24296</c:v>
                </c:pt>
                <c:pt idx="1220">
                  <c:v>1.26942</c:v>
                </c:pt>
                <c:pt idx="1221">
                  <c:v>1.29619</c:v>
                </c:pt>
                <c:pt idx="1222">
                  <c:v>1.32332</c:v>
                </c:pt>
                <c:pt idx="1223">
                  <c:v>1.35072</c:v>
                </c:pt>
                <c:pt idx="1224">
                  <c:v>1.37843</c:v>
                </c:pt>
                <c:pt idx="1225">
                  <c:v>1.406399999999999</c:v>
                </c:pt>
                <c:pt idx="1226">
                  <c:v>1.43469</c:v>
                </c:pt>
                <c:pt idx="1227">
                  <c:v>1.46326</c:v>
                </c:pt>
                <c:pt idx="1228">
                  <c:v>1.49213</c:v>
                </c:pt>
                <c:pt idx="1229">
                  <c:v>1.521309999999999</c:v>
                </c:pt>
                <c:pt idx="1230">
                  <c:v>1.55085</c:v>
                </c:pt>
                <c:pt idx="1231">
                  <c:v>1.58073</c:v>
                </c:pt>
                <c:pt idx="1232">
                  <c:v>1.611</c:v>
                </c:pt>
                <c:pt idx="1233">
                  <c:v>1.64169</c:v>
                </c:pt>
                <c:pt idx="1234">
                  <c:v>1.67284</c:v>
                </c:pt>
                <c:pt idx="1235">
                  <c:v>1.70449</c:v>
                </c:pt>
                <c:pt idx="1236">
                  <c:v>1.73664</c:v>
                </c:pt>
                <c:pt idx="1237">
                  <c:v>1.76935</c:v>
                </c:pt>
                <c:pt idx="1238">
                  <c:v>1.80268</c:v>
                </c:pt>
                <c:pt idx="1239">
                  <c:v>1.83667</c:v>
                </c:pt>
                <c:pt idx="1240">
                  <c:v>1.87128</c:v>
                </c:pt>
                <c:pt idx="1241">
                  <c:v>1.90653</c:v>
                </c:pt>
                <c:pt idx="1242">
                  <c:v>1.94251</c:v>
                </c:pt>
                <c:pt idx="1243">
                  <c:v>1.97922</c:v>
                </c:pt>
                <c:pt idx="1244">
                  <c:v>2.016699999999999</c:v>
                </c:pt>
                <c:pt idx="1245">
                  <c:v>2.05498</c:v>
                </c:pt>
                <c:pt idx="1246">
                  <c:v>2.09412</c:v>
                </c:pt>
                <c:pt idx="1247">
                  <c:v>2.134069999999999</c:v>
                </c:pt>
                <c:pt idx="1248">
                  <c:v>2.174949999999999</c:v>
                </c:pt>
                <c:pt idx="1249">
                  <c:v>2.21671</c:v>
                </c:pt>
                <c:pt idx="1250">
                  <c:v>2.259409999999999</c:v>
                </c:pt>
                <c:pt idx="1251">
                  <c:v>2.30302</c:v>
                </c:pt>
                <c:pt idx="1252">
                  <c:v>2.34744</c:v>
                </c:pt>
                <c:pt idx="1253">
                  <c:v>2.392629999999998</c:v>
                </c:pt>
                <c:pt idx="1254">
                  <c:v>2.4386</c:v>
                </c:pt>
                <c:pt idx="1255">
                  <c:v>2.48529</c:v>
                </c:pt>
                <c:pt idx="1256">
                  <c:v>2.532439999999998</c:v>
                </c:pt>
                <c:pt idx="1257">
                  <c:v>2.579849999999998</c:v>
                </c:pt>
                <c:pt idx="1258">
                  <c:v>2.6277</c:v>
                </c:pt>
                <c:pt idx="1259">
                  <c:v>2.67597</c:v>
                </c:pt>
                <c:pt idx="1260">
                  <c:v>2.72463</c:v>
                </c:pt>
                <c:pt idx="1261">
                  <c:v>2.7735</c:v>
                </c:pt>
                <c:pt idx="1262">
                  <c:v>2.822449999999997</c:v>
                </c:pt>
                <c:pt idx="1263">
                  <c:v>2.871399999999999</c:v>
                </c:pt>
                <c:pt idx="1264">
                  <c:v>2.920249999999998</c:v>
                </c:pt>
                <c:pt idx="1265">
                  <c:v>2.96879</c:v>
                </c:pt>
                <c:pt idx="1266">
                  <c:v>3.016849999999997</c:v>
                </c:pt>
                <c:pt idx="1267">
                  <c:v>3.06444</c:v>
                </c:pt>
                <c:pt idx="1268">
                  <c:v>3.111429999999999</c:v>
                </c:pt>
                <c:pt idx="1269">
                  <c:v>3.15769</c:v>
                </c:pt>
                <c:pt idx="1270">
                  <c:v>3.20308</c:v>
                </c:pt>
                <c:pt idx="1271">
                  <c:v>3.247500000000001</c:v>
                </c:pt>
                <c:pt idx="1272">
                  <c:v>3.290849999999998</c:v>
                </c:pt>
                <c:pt idx="1273">
                  <c:v>3.3331</c:v>
                </c:pt>
                <c:pt idx="1274">
                  <c:v>3.374009999999999</c:v>
                </c:pt>
                <c:pt idx="1275">
                  <c:v>3.41351</c:v>
                </c:pt>
                <c:pt idx="1276">
                  <c:v>3.45139</c:v>
                </c:pt>
                <c:pt idx="1277">
                  <c:v>3.48749</c:v>
                </c:pt>
                <c:pt idx="1278">
                  <c:v>3.52158</c:v>
                </c:pt>
                <c:pt idx="1279">
                  <c:v>3.55351</c:v>
                </c:pt>
                <c:pt idx="1280">
                  <c:v>3.58299</c:v>
                </c:pt>
                <c:pt idx="1281">
                  <c:v>3.60979</c:v>
                </c:pt>
                <c:pt idx="1282">
                  <c:v>3.63367</c:v>
                </c:pt>
                <c:pt idx="1283">
                  <c:v>3.654409999999999</c:v>
                </c:pt>
                <c:pt idx="1284">
                  <c:v>3.671849999999998</c:v>
                </c:pt>
                <c:pt idx="1285">
                  <c:v>3.685659999999998</c:v>
                </c:pt>
                <c:pt idx="1286">
                  <c:v>3.695749999999998</c:v>
                </c:pt>
                <c:pt idx="1287">
                  <c:v>3.7021</c:v>
                </c:pt>
                <c:pt idx="1288">
                  <c:v>3.704380000000001</c:v>
                </c:pt>
                <c:pt idx="1289">
                  <c:v>3.70244</c:v>
                </c:pt>
                <c:pt idx="1290">
                  <c:v>3.69614</c:v>
                </c:pt>
                <c:pt idx="1291">
                  <c:v>3.68538</c:v>
                </c:pt>
                <c:pt idx="1292">
                  <c:v>3.67032</c:v>
                </c:pt>
                <c:pt idx="1293">
                  <c:v>3.6508</c:v>
                </c:pt>
                <c:pt idx="1294">
                  <c:v>3.62696</c:v>
                </c:pt>
                <c:pt idx="1295">
                  <c:v>3.598869999999998</c:v>
                </c:pt>
                <c:pt idx="1296">
                  <c:v>3.56656</c:v>
                </c:pt>
                <c:pt idx="1297">
                  <c:v>3.5301</c:v>
                </c:pt>
                <c:pt idx="1298">
                  <c:v>3.48978</c:v>
                </c:pt>
                <c:pt idx="1299">
                  <c:v>3.44578</c:v>
                </c:pt>
                <c:pt idx="1300">
                  <c:v>3.39813</c:v>
                </c:pt>
                <c:pt idx="1301">
                  <c:v>3.34719</c:v>
                </c:pt>
                <c:pt idx="1302">
                  <c:v>3.29324</c:v>
                </c:pt>
                <c:pt idx="1303">
                  <c:v>3.23658</c:v>
                </c:pt>
                <c:pt idx="1304">
                  <c:v>3.17747</c:v>
                </c:pt>
                <c:pt idx="1305">
                  <c:v>3.11614</c:v>
                </c:pt>
                <c:pt idx="1306">
                  <c:v>3.052899999999999</c:v>
                </c:pt>
                <c:pt idx="1307">
                  <c:v>2.9881</c:v>
                </c:pt>
                <c:pt idx="1308">
                  <c:v>2.92194</c:v>
                </c:pt>
                <c:pt idx="1309">
                  <c:v>2.854699999999998</c:v>
                </c:pt>
                <c:pt idx="1310">
                  <c:v>2.78677</c:v>
                </c:pt>
                <c:pt idx="1311">
                  <c:v>2.71837</c:v>
                </c:pt>
                <c:pt idx="1312">
                  <c:v>2.649659999999998</c:v>
                </c:pt>
                <c:pt idx="1313">
                  <c:v>2.58098</c:v>
                </c:pt>
                <c:pt idx="1314">
                  <c:v>2.51328</c:v>
                </c:pt>
                <c:pt idx="1315">
                  <c:v>2.445849999999998</c:v>
                </c:pt>
                <c:pt idx="1316">
                  <c:v>2.378879999999998</c:v>
                </c:pt>
                <c:pt idx="1317">
                  <c:v>2.312509999999998</c:v>
                </c:pt>
                <c:pt idx="1318">
                  <c:v>2.24693</c:v>
                </c:pt>
                <c:pt idx="1319">
                  <c:v>2.18236</c:v>
                </c:pt>
                <c:pt idx="1320">
                  <c:v>2.11893</c:v>
                </c:pt>
                <c:pt idx="1321">
                  <c:v>2.056769999999999</c:v>
                </c:pt>
                <c:pt idx="1322">
                  <c:v>1.99601</c:v>
                </c:pt>
                <c:pt idx="1323">
                  <c:v>1.93679</c:v>
                </c:pt>
                <c:pt idx="1324">
                  <c:v>1.8792</c:v>
                </c:pt>
                <c:pt idx="1325">
                  <c:v>1.823329999999999</c:v>
                </c:pt>
                <c:pt idx="1326">
                  <c:v>1.76933</c:v>
                </c:pt>
                <c:pt idx="1327">
                  <c:v>1.71729</c:v>
                </c:pt>
                <c:pt idx="1328">
                  <c:v>1.6675</c:v>
                </c:pt>
                <c:pt idx="1329">
                  <c:v>1.620080000000001</c:v>
                </c:pt>
                <c:pt idx="1330">
                  <c:v>1.57531</c:v>
                </c:pt>
                <c:pt idx="1331">
                  <c:v>1.533299999999999</c:v>
                </c:pt>
                <c:pt idx="1332">
                  <c:v>1.49446</c:v>
                </c:pt>
                <c:pt idx="1333">
                  <c:v>1.459109999999999</c:v>
                </c:pt>
                <c:pt idx="1334">
                  <c:v>1.427569999999999</c:v>
                </c:pt>
                <c:pt idx="1335">
                  <c:v>1.400229999999999</c:v>
                </c:pt>
                <c:pt idx="1336">
                  <c:v>1.37738</c:v>
                </c:pt>
                <c:pt idx="1337">
                  <c:v>1.35935</c:v>
                </c:pt>
                <c:pt idx="1338">
                  <c:v>1.34646</c:v>
                </c:pt>
                <c:pt idx="1339">
                  <c:v>1.33893</c:v>
                </c:pt>
                <c:pt idx="1340">
                  <c:v>1.33712</c:v>
                </c:pt>
                <c:pt idx="1341">
                  <c:v>1.34098</c:v>
                </c:pt>
                <c:pt idx="1342">
                  <c:v>1.35021</c:v>
                </c:pt>
                <c:pt idx="1343">
                  <c:v>1.36485</c:v>
                </c:pt>
                <c:pt idx="1344">
                  <c:v>1.38492</c:v>
                </c:pt>
                <c:pt idx="1345">
                  <c:v>1.41001</c:v>
                </c:pt>
                <c:pt idx="1346">
                  <c:v>1.439739999999999</c:v>
                </c:pt>
                <c:pt idx="1347">
                  <c:v>1.473689999999999</c:v>
                </c:pt>
                <c:pt idx="1348">
                  <c:v>1.51146</c:v>
                </c:pt>
                <c:pt idx="1349">
                  <c:v>1.55259</c:v>
                </c:pt>
                <c:pt idx="1350">
                  <c:v>1.59672</c:v>
                </c:pt>
                <c:pt idx="1351">
                  <c:v>1.64332</c:v>
                </c:pt>
                <c:pt idx="1352">
                  <c:v>1.69202</c:v>
                </c:pt>
                <c:pt idx="1353">
                  <c:v>1.74237</c:v>
                </c:pt>
                <c:pt idx="1354">
                  <c:v>1.794</c:v>
                </c:pt>
                <c:pt idx="1355">
                  <c:v>1.84659</c:v>
                </c:pt>
                <c:pt idx="1356">
                  <c:v>1.89981</c:v>
                </c:pt>
                <c:pt idx="1357">
                  <c:v>1.95338</c:v>
                </c:pt>
                <c:pt idx="1358">
                  <c:v>2.007130000000001</c:v>
                </c:pt>
                <c:pt idx="1359">
                  <c:v>2.06072</c:v>
                </c:pt>
                <c:pt idx="1360">
                  <c:v>2.114009999999999</c:v>
                </c:pt>
                <c:pt idx="1361">
                  <c:v>2.16671</c:v>
                </c:pt>
                <c:pt idx="1362">
                  <c:v>2.21864</c:v>
                </c:pt>
                <c:pt idx="1363">
                  <c:v>2.269730000000001</c:v>
                </c:pt>
                <c:pt idx="1364">
                  <c:v>2.319879999999997</c:v>
                </c:pt>
                <c:pt idx="1365">
                  <c:v>2.36899</c:v>
                </c:pt>
                <c:pt idx="1366">
                  <c:v>2.416859999999997</c:v>
                </c:pt>
                <c:pt idx="1367">
                  <c:v>2.46342</c:v>
                </c:pt>
                <c:pt idx="1368">
                  <c:v>2.50859</c:v>
                </c:pt>
                <c:pt idx="1369">
                  <c:v>2.552299999999998</c:v>
                </c:pt>
                <c:pt idx="1370">
                  <c:v>2.59458</c:v>
                </c:pt>
                <c:pt idx="1371">
                  <c:v>2.635239999999999</c:v>
                </c:pt>
                <c:pt idx="1372">
                  <c:v>2.67428</c:v>
                </c:pt>
                <c:pt idx="1373">
                  <c:v>2.711689999999999</c:v>
                </c:pt>
                <c:pt idx="1374">
                  <c:v>2.747530000000001</c:v>
                </c:pt>
                <c:pt idx="1375">
                  <c:v>2.78167</c:v>
                </c:pt>
                <c:pt idx="1376">
                  <c:v>2.81419</c:v>
                </c:pt>
                <c:pt idx="1377">
                  <c:v>2.845049999999998</c:v>
                </c:pt>
                <c:pt idx="1378">
                  <c:v>2.874219999999999</c:v>
                </c:pt>
                <c:pt idx="1379">
                  <c:v>2.9016</c:v>
                </c:pt>
                <c:pt idx="1380">
                  <c:v>2.92734</c:v>
                </c:pt>
                <c:pt idx="1381">
                  <c:v>2.951409999999998</c:v>
                </c:pt>
                <c:pt idx="1382">
                  <c:v>2.97383</c:v>
                </c:pt>
                <c:pt idx="1383">
                  <c:v>2.994699999999999</c:v>
                </c:pt>
                <c:pt idx="1384">
                  <c:v>3.01403</c:v>
                </c:pt>
                <c:pt idx="1385">
                  <c:v>3.031809999999998</c:v>
                </c:pt>
                <c:pt idx="1386">
                  <c:v>3.04804</c:v>
                </c:pt>
                <c:pt idx="1387">
                  <c:v>3.062869999999999</c:v>
                </c:pt>
                <c:pt idx="1388">
                  <c:v>3.076259999999998</c:v>
                </c:pt>
                <c:pt idx="1389">
                  <c:v>3.08837</c:v>
                </c:pt>
                <c:pt idx="1390">
                  <c:v>3.09919</c:v>
                </c:pt>
                <c:pt idx="1391">
                  <c:v>3.10897</c:v>
                </c:pt>
                <c:pt idx="1392">
                  <c:v>3.11784</c:v>
                </c:pt>
                <c:pt idx="1393">
                  <c:v>3.125849999999998</c:v>
                </c:pt>
                <c:pt idx="1394">
                  <c:v>3.13302</c:v>
                </c:pt>
                <c:pt idx="1395">
                  <c:v>3.139479999999998</c:v>
                </c:pt>
                <c:pt idx="1396">
                  <c:v>3.145459999999999</c:v>
                </c:pt>
                <c:pt idx="1397">
                  <c:v>3.15093</c:v>
                </c:pt>
                <c:pt idx="1398">
                  <c:v>3.155969999999999</c:v>
                </c:pt>
                <c:pt idx="1399">
                  <c:v>3.16065</c:v>
                </c:pt>
                <c:pt idx="1400">
                  <c:v>3.16507</c:v>
                </c:pt>
                <c:pt idx="1401">
                  <c:v>3.16934</c:v>
                </c:pt>
                <c:pt idx="1402">
                  <c:v>3.17358</c:v>
                </c:pt>
                <c:pt idx="1403">
                  <c:v>3.17782</c:v>
                </c:pt>
                <c:pt idx="1404">
                  <c:v>3.18198</c:v>
                </c:pt>
                <c:pt idx="1405">
                  <c:v>3.18621</c:v>
                </c:pt>
                <c:pt idx="1406">
                  <c:v>3.19049</c:v>
                </c:pt>
                <c:pt idx="1407">
                  <c:v>3.19497</c:v>
                </c:pt>
                <c:pt idx="1408">
                  <c:v>3.19971</c:v>
                </c:pt>
                <c:pt idx="1409">
                  <c:v>3.204790000000001</c:v>
                </c:pt>
                <c:pt idx="1410">
                  <c:v>3.21023</c:v>
                </c:pt>
                <c:pt idx="1411">
                  <c:v>3.216149999999998</c:v>
                </c:pt>
                <c:pt idx="1412">
                  <c:v>3.22251</c:v>
                </c:pt>
                <c:pt idx="1413">
                  <c:v>3.22909</c:v>
                </c:pt>
                <c:pt idx="1414">
                  <c:v>3.236149999999999</c:v>
                </c:pt>
                <c:pt idx="1415">
                  <c:v>3.24366</c:v>
                </c:pt>
                <c:pt idx="1416">
                  <c:v>3.251609999999999</c:v>
                </c:pt>
                <c:pt idx="1417">
                  <c:v>3.26001</c:v>
                </c:pt>
                <c:pt idx="1418">
                  <c:v>3.26889</c:v>
                </c:pt>
                <c:pt idx="1419">
                  <c:v>3.27817</c:v>
                </c:pt>
                <c:pt idx="1420">
                  <c:v>3.287740000000001</c:v>
                </c:pt>
                <c:pt idx="1421">
                  <c:v>3.297590000000001</c:v>
                </c:pt>
                <c:pt idx="1422">
                  <c:v>3.307609999999999</c:v>
                </c:pt>
                <c:pt idx="1423">
                  <c:v>3.317829999999998</c:v>
                </c:pt>
                <c:pt idx="1424">
                  <c:v>3.328069999999998</c:v>
                </c:pt>
                <c:pt idx="1425">
                  <c:v>3.338289999999999</c:v>
                </c:pt>
                <c:pt idx="1426">
                  <c:v>3.34838</c:v>
                </c:pt>
                <c:pt idx="1427">
                  <c:v>3.358359999999998</c:v>
                </c:pt>
                <c:pt idx="1428">
                  <c:v>3.3683</c:v>
                </c:pt>
                <c:pt idx="1429">
                  <c:v>3.378099999999998</c:v>
                </c:pt>
                <c:pt idx="1430">
                  <c:v>3.38764</c:v>
                </c:pt>
                <c:pt idx="1431">
                  <c:v>3.39703</c:v>
                </c:pt>
                <c:pt idx="1432">
                  <c:v>3.40611</c:v>
                </c:pt>
                <c:pt idx="1433">
                  <c:v>3.414869999999998</c:v>
                </c:pt>
                <c:pt idx="1434">
                  <c:v>3.42328</c:v>
                </c:pt>
                <c:pt idx="1435">
                  <c:v>3.431429999999999</c:v>
                </c:pt>
                <c:pt idx="1436">
                  <c:v>3.439269999999998</c:v>
                </c:pt>
                <c:pt idx="1437">
                  <c:v>3.446889999999998</c:v>
                </c:pt>
                <c:pt idx="1438">
                  <c:v>3.454219999999998</c:v>
                </c:pt>
                <c:pt idx="1439">
                  <c:v>3.46131</c:v>
                </c:pt>
                <c:pt idx="1440">
                  <c:v>3.46824</c:v>
                </c:pt>
                <c:pt idx="1441">
                  <c:v>3.474959999999998</c:v>
                </c:pt>
                <c:pt idx="1442">
                  <c:v>3.4815</c:v>
                </c:pt>
                <c:pt idx="1443">
                  <c:v>3.48787</c:v>
                </c:pt>
                <c:pt idx="1444">
                  <c:v>3.49411</c:v>
                </c:pt>
                <c:pt idx="1445">
                  <c:v>3.50015</c:v>
                </c:pt>
                <c:pt idx="1446">
                  <c:v>3.506089999999999</c:v>
                </c:pt>
                <c:pt idx="1447">
                  <c:v>3.511839999999999</c:v>
                </c:pt>
                <c:pt idx="1448">
                  <c:v>3.517409999999999</c:v>
                </c:pt>
                <c:pt idx="1449">
                  <c:v>3.52278</c:v>
                </c:pt>
                <c:pt idx="1450">
                  <c:v>3.527930000000001</c:v>
                </c:pt>
                <c:pt idx="1451">
                  <c:v>3.532889999999998</c:v>
                </c:pt>
                <c:pt idx="1452">
                  <c:v>3.537659999999998</c:v>
                </c:pt>
                <c:pt idx="1453">
                  <c:v>3.54214</c:v>
                </c:pt>
                <c:pt idx="1454">
                  <c:v>3.54638</c:v>
                </c:pt>
                <c:pt idx="1455">
                  <c:v>3.55036</c:v>
                </c:pt>
                <c:pt idx="1456">
                  <c:v>3.55403</c:v>
                </c:pt>
                <c:pt idx="1457">
                  <c:v>3.55737</c:v>
                </c:pt>
                <c:pt idx="1458">
                  <c:v>3.56047</c:v>
                </c:pt>
                <c:pt idx="1459">
                  <c:v>3.56321</c:v>
                </c:pt>
                <c:pt idx="1460">
                  <c:v>3.5657</c:v>
                </c:pt>
                <c:pt idx="1461">
                  <c:v>3.56794</c:v>
                </c:pt>
                <c:pt idx="1462">
                  <c:v>3.56989</c:v>
                </c:pt>
                <c:pt idx="1463">
                  <c:v>3.57159</c:v>
                </c:pt>
                <c:pt idx="1464">
                  <c:v>3.57302</c:v>
                </c:pt>
                <c:pt idx="1465">
                  <c:v>3.57418</c:v>
                </c:pt>
                <c:pt idx="1466">
                  <c:v>3.575089999999999</c:v>
                </c:pt>
                <c:pt idx="1467">
                  <c:v>3.575809999999999</c:v>
                </c:pt>
                <c:pt idx="1468">
                  <c:v>3.576349999999999</c:v>
                </c:pt>
                <c:pt idx="1469">
                  <c:v>3.576719999999999</c:v>
                </c:pt>
                <c:pt idx="1470">
                  <c:v>3.576939999999999</c:v>
                </c:pt>
                <c:pt idx="1471">
                  <c:v>3.577049999999999</c:v>
                </c:pt>
                <c:pt idx="1472">
                  <c:v>3.576969999999999</c:v>
                </c:pt>
                <c:pt idx="1473">
                  <c:v>3.576699999999999</c:v>
                </c:pt>
                <c:pt idx="1474">
                  <c:v>3.576169999999999</c:v>
                </c:pt>
                <c:pt idx="1475">
                  <c:v>3.575419999999998</c:v>
                </c:pt>
                <c:pt idx="1476">
                  <c:v>3.5744</c:v>
                </c:pt>
                <c:pt idx="1477">
                  <c:v>3.5732</c:v>
                </c:pt>
                <c:pt idx="1478">
                  <c:v>3.57179</c:v>
                </c:pt>
                <c:pt idx="1479">
                  <c:v>3.57017</c:v>
                </c:pt>
                <c:pt idx="1480">
                  <c:v>3.56836</c:v>
                </c:pt>
                <c:pt idx="1481">
                  <c:v>3.56631</c:v>
                </c:pt>
                <c:pt idx="1482">
                  <c:v>3.56409</c:v>
                </c:pt>
                <c:pt idx="1483">
                  <c:v>3.561659999999998</c:v>
                </c:pt>
                <c:pt idx="1484">
                  <c:v>3.55897</c:v>
                </c:pt>
                <c:pt idx="1485">
                  <c:v>3.556209999999998</c:v>
                </c:pt>
                <c:pt idx="1486">
                  <c:v>3.55324</c:v>
                </c:pt>
                <c:pt idx="1487">
                  <c:v>3.550069999999998</c:v>
                </c:pt>
                <c:pt idx="1488">
                  <c:v>3.54677</c:v>
                </c:pt>
                <c:pt idx="1489">
                  <c:v>3.543310000000001</c:v>
                </c:pt>
                <c:pt idx="1490">
                  <c:v>3.539779999999999</c:v>
                </c:pt>
                <c:pt idx="1491">
                  <c:v>3.536119999999999</c:v>
                </c:pt>
                <c:pt idx="1492">
                  <c:v>3.532299999999999</c:v>
                </c:pt>
                <c:pt idx="1493">
                  <c:v>3.5284</c:v>
                </c:pt>
                <c:pt idx="1494">
                  <c:v>3.52438</c:v>
                </c:pt>
                <c:pt idx="1495">
                  <c:v>3.52029</c:v>
                </c:pt>
                <c:pt idx="1496">
                  <c:v>3.516039999999998</c:v>
                </c:pt>
                <c:pt idx="1497">
                  <c:v>3.511709999999999</c:v>
                </c:pt>
                <c:pt idx="1498">
                  <c:v>3.507320000000001</c:v>
                </c:pt>
                <c:pt idx="1499">
                  <c:v>3.502849999999998</c:v>
                </c:pt>
                <c:pt idx="1500">
                  <c:v>3.498249999999998</c:v>
                </c:pt>
                <c:pt idx="1501">
                  <c:v>3.49354</c:v>
                </c:pt>
                <c:pt idx="1502">
                  <c:v>3.48874</c:v>
                </c:pt>
                <c:pt idx="1503">
                  <c:v>3.48383</c:v>
                </c:pt>
                <c:pt idx="1504">
                  <c:v>3.478629999999999</c:v>
                </c:pt>
                <c:pt idx="1505">
                  <c:v>3.47336</c:v>
                </c:pt>
                <c:pt idx="1506">
                  <c:v>3.46792</c:v>
                </c:pt>
                <c:pt idx="1507">
                  <c:v>3.462359999999999</c:v>
                </c:pt>
                <c:pt idx="1508">
                  <c:v>3.456849999999998</c:v>
                </c:pt>
                <c:pt idx="1509">
                  <c:v>3.451369999999998</c:v>
                </c:pt>
                <c:pt idx="1510">
                  <c:v>3.44598</c:v>
                </c:pt>
                <c:pt idx="1511">
                  <c:v>3.44062</c:v>
                </c:pt>
                <c:pt idx="1512">
                  <c:v>3.435409999999998</c:v>
                </c:pt>
                <c:pt idx="1513">
                  <c:v>3.430299999999999</c:v>
                </c:pt>
                <c:pt idx="1514">
                  <c:v>3.425249999999998</c:v>
                </c:pt>
                <c:pt idx="1515">
                  <c:v>3.42032</c:v>
                </c:pt>
                <c:pt idx="1516">
                  <c:v>3.415429999999999</c:v>
                </c:pt>
                <c:pt idx="1517">
                  <c:v>3.410579999999999</c:v>
                </c:pt>
                <c:pt idx="1518">
                  <c:v>3.405699999999999</c:v>
                </c:pt>
                <c:pt idx="1519">
                  <c:v>3.400869999999998</c:v>
                </c:pt>
                <c:pt idx="1520">
                  <c:v>3.396089999999998</c:v>
                </c:pt>
                <c:pt idx="1521">
                  <c:v>3.391279999999998</c:v>
                </c:pt>
                <c:pt idx="1522">
                  <c:v>3.386479999999999</c:v>
                </c:pt>
                <c:pt idx="1523">
                  <c:v>3.381659999999998</c:v>
                </c:pt>
                <c:pt idx="1524">
                  <c:v>3.376809999999997</c:v>
                </c:pt>
                <c:pt idx="1525">
                  <c:v>3.371929999999998</c:v>
                </c:pt>
                <c:pt idx="1526">
                  <c:v>3.366949999999998</c:v>
                </c:pt>
                <c:pt idx="1527">
                  <c:v>3.361899999999998</c:v>
                </c:pt>
                <c:pt idx="1528">
                  <c:v>3.356769999999998</c:v>
                </c:pt>
                <c:pt idx="1529">
                  <c:v>3.351629999999998</c:v>
                </c:pt>
                <c:pt idx="1530">
                  <c:v>3.346289999999999</c:v>
                </c:pt>
                <c:pt idx="1531">
                  <c:v>3.34083</c:v>
                </c:pt>
                <c:pt idx="1532">
                  <c:v>3.335219999999998</c:v>
                </c:pt>
                <c:pt idx="1533">
                  <c:v>3.329439999999999</c:v>
                </c:pt>
                <c:pt idx="1534">
                  <c:v>3.32361</c:v>
                </c:pt>
                <c:pt idx="1535">
                  <c:v>3.31778</c:v>
                </c:pt>
                <c:pt idx="1536">
                  <c:v>3.311929999999998</c:v>
                </c:pt>
                <c:pt idx="1537">
                  <c:v>3.306289999999999</c:v>
                </c:pt>
                <c:pt idx="1538">
                  <c:v>3.300819999999998</c:v>
                </c:pt>
                <c:pt idx="1539">
                  <c:v>3.295649999999999</c:v>
                </c:pt>
                <c:pt idx="1540">
                  <c:v>3.29089</c:v>
                </c:pt>
                <c:pt idx="1541">
                  <c:v>3.28661</c:v>
                </c:pt>
                <c:pt idx="1542">
                  <c:v>3.28284</c:v>
                </c:pt>
                <c:pt idx="1543">
                  <c:v>3.27943</c:v>
                </c:pt>
                <c:pt idx="1544">
                  <c:v>3.2763</c:v>
                </c:pt>
                <c:pt idx="1545">
                  <c:v>3.27345</c:v>
                </c:pt>
                <c:pt idx="1546">
                  <c:v>3.27102</c:v>
                </c:pt>
                <c:pt idx="1547">
                  <c:v>3.26907</c:v>
                </c:pt>
                <c:pt idx="1548">
                  <c:v>3.267700000000001</c:v>
                </c:pt>
                <c:pt idx="1549">
                  <c:v>3.266859999999999</c:v>
                </c:pt>
                <c:pt idx="1550">
                  <c:v>3.26653</c:v>
                </c:pt>
                <c:pt idx="1551">
                  <c:v>3.2666</c:v>
                </c:pt>
                <c:pt idx="1552">
                  <c:v>3.26697</c:v>
                </c:pt>
                <c:pt idx="1553">
                  <c:v>3.267600000000001</c:v>
                </c:pt>
                <c:pt idx="1554">
                  <c:v>3.26846</c:v>
                </c:pt>
                <c:pt idx="1555">
                  <c:v>3.26962</c:v>
                </c:pt>
                <c:pt idx="1556">
                  <c:v>3.27096</c:v>
                </c:pt>
                <c:pt idx="1557">
                  <c:v>3.27271</c:v>
                </c:pt>
                <c:pt idx="1558">
                  <c:v>3.27474</c:v>
                </c:pt>
                <c:pt idx="1559">
                  <c:v>3.27706</c:v>
                </c:pt>
                <c:pt idx="1560">
                  <c:v>3.27969</c:v>
                </c:pt>
                <c:pt idx="1561">
                  <c:v>3.28261</c:v>
                </c:pt>
                <c:pt idx="1562">
                  <c:v>3.28588</c:v>
                </c:pt>
                <c:pt idx="1563">
                  <c:v>3.28951</c:v>
                </c:pt>
                <c:pt idx="1564">
                  <c:v>3.29349</c:v>
                </c:pt>
                <c:pt idx="1565">
                  <c:v>3.29786</c:v>
                </c:pt>
                <c:pt idx="1566">
                  <c:v>3.302609999999998</c:v>
                </c:pt>
                <c:pt idx="1567">
                  <c:v>3.30773</c:v>
                </c:pt>
                <c:pt idx="1568">
                  <c:v>3.313229999999999</c:v>
                </c:pt>
                <c:pt idx="1569">
                  <c:v>3.319099999999999</c:v>
                </c:pt>
                <c:pt idx="1570">
                  <c:v>3.325359999999998</c:v>
                </c:pt>
                <c:pt idx="1571">
                  <c:v>3.332059999999997</c:v>
                </c:pt>
                <c:pt idx="1572">
                  <c:v>3.339159999999998</c:v>
                </c:pt>
                <c:pt idx="1573">
                  <c:v>3.346609999999998</c:v>
                </c:pt>
                <c:pt idx="1574">
                  <c:v>3.354539999999999</c:v>
                </c:pt>
                <c:pt idx="1575">
                  <c:v>3.362879999999998</c:v>
                </c:pt>
                <c:pt idx="1576">
                  <c:v>3.371609999999998</c:v>
                </c:pt>
                <c:pt idx="1577">
                  <c:v>3.380659999999999</c:v>
                </c:pt>
                <c:pt idx="1578">
                  <c:v>3.390169999999999</c:v>
                </c:pt>
                <c:pt idx="1579">
                  <c:v>3.4001</c:v>
                </c:pt>
                <c:pt idx="1580">
                  <c:v>3.41038</c:v>
                </c:pt>
                <c:pt idx="1581">
                  <c:v>3.42094</c:v>
                </c:pt>
                <c:pt idx="1582">
                  <c:v>3.431789999999999</c:v>
                </c:pt>
                <c:pt idx="1583">
                  <c:v>3.44293</c:v>
                </c:pt>
                <c:pt idx="1584">
                  <c:v>3.45431</c:v>
                </c:pt>
                <c:pt idx="1585">
                  <c:v>3.466049999999998</c:v>
                </c:pt>
                <c:pt idx="1586">
                  <c:v>3.478089999999999</c:v>
                </c:pt>
                <c:pt idx="1587">
                  <c:v>3.490649999999998</c:v>
                </c:pt>
                <c:pt idx="1588">
                  <c:v>3.50367</c:v>
                </c:pt>
                <c:pt idx="1589">
                  <c:v>3.5172</c:v>
                </c:pt>
                <c:pt idx="1590">
                  <c:v>3.531099999999999</c:v>
                </c:pt>
                <c:pt idx="1591">
                  <c:v>3.54564</c:v>
                </c:pt>
                <c:pt idx="1592">
                  <c:v>3.56083</c:v>
                </c:pt>
                <c:pt idx="1593">
                  <c:v>3.57653</c:v>
                </c:pt>
                <c:pt idx="1594">
                  <c:v>3.592849999999997</c:v>
                </c:pt>
                <c:pt idx="1595">
                  <c:v>3.60995</c:v>
                </c:pt>
                <c:pt idx="1596">
                  <c:v>3.62784</c:v>
                </c:pt>
                <c:pt idx="1597">
                  <c:v>3.64658</c:v>
                </c:pt>
                <c:pt idx="1598">
                  <c:v>3.6663</c:v>
                </c:pt>
                <c:pt idx="1599">
                  <c:v>3.6869</c:v>
                </c:pt>
                <c:pt idx="1600">
                  <c:v>3.708520000000001</c:v>
                </c:pt>
              </c:numCache>
            </c:numRef>
          </c:val>
          <c:smooth val="0"/>
        </c:ser>
        <c:dLbls>
          <c:showLegendKey val="0"/>
          <c:showVal val="0"/>
          <c:showCatName val="0"/>
          <c:showSerName val="0"/>
          <c:showPercent val="0"/>
          <c:showBubbleSize val="0"/>
        </c:dLbls>
        <c:marker val="1"/>
        <c:smooth val="0"/>
        <c:axId val="878867544"/>
        <c:axId val="762455112"/>
      </c:lineChart>
      <c:catAx>
        <c:axId val="878867544"/>
        <c:scaling>
          <c:orientation val="minMax"/>
        </c:scaling>
        <c:delete val="0"/>
        <c:axPos val="b"/>
        <c:majorGridlines/>
        <c:title>
          <c:tx>
            <c:rich>
              <a:bodyPr/>
              <a:lstStyle/>
              <a:p>
                <a:pPr>
                  <a:defRPr/>
                </a:pPr>
                <a:r>
                  <a:rPr lang="en-US"/>
                  <a:t>Frequency (Hz)</a:t>
                </a:r>
              </a:p>
            </c:rich>
          </c:tx>
          <c:layout/>
          <c:overlay val="0"/>
        </c:title>
        <c:numFmt formatCode="General" sourceLinked="0"/>
        <c:majorTickMark val="out"/>
        <c:minorTickMark val="none"/>
        <c:tickLblPos val="nextTo"/>
        <c:crossAx val="762455112"/>
        <c:crossesAt val="0.0001"/>
        <c:auto val="1"/>
        <c:lblAlgn val="ctr"/>
        <c:lblOffset val="100"/>
        <c:tickLblSkip val="100"/>
        <c:tickMarkSkip val="50"/>
        <c:noMultiLvlLbl val="0"/>
      </c:catAx>
      <c:valAx>
        <c:axId val="762455112"/>
        <c:scaling>
          <c:logBase val="10.0"/>
          <c:orientation val="minMax"/>
        </c:scaling>
        <c:delete val="0"/>
        <c:axPos val="l"/>
        <c:majorGridlines/>
        <c:minorGridlines/>
        <c:title>
          <c:tx>
            <c:rich>
              <a:bodyPr rot="-5400000" vert="horz"/>
              <a:lstStyle/>
              <a:p>
                <a:pPr>
                  <a:defRPr/>
                </a:pPr>
                <a:r>
                  <a:rPr lang="en-US"/>
                  <a:t>Amplitude</a:t>
                </a:r>
              </a:p>
            </c:rich>
          </c:tx>
          <c:layout/>
          <c:overlay val="0"/>
        </c:title>
        <c:numFmt formatCode="0.00E+00" sourceLinked="1"/>
        <c:majorTickMark val="out"/>
        <c:minorTickMark val="none"/>
        <c:tickLblPos val="nextTo"/>
        <c:crossAx val="878867544"/>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0.43833</cdr:x>
      <cdr:y>0.21323</cdr:y>
    </cdr:from>
    <cdr:to>
      <cdr:x>0.85005</cdr:x>
      <cdr:y>0.33582</cdr:y>
    </cdr:to>
    <cdr:grpSp>
      <cdr:nvGrpSpPr>
        <cdr:cNvPr id="6" name="Group 5"/>
        <cdr:cNvGrpSpPr/>
      </cdr:nvGrpSpPr>
      <cdr:grpSpPr>
        <a:xfrm xmlns:a="http://schemas.openxmlformats.org/drawingml/2006/main">
          <a:off x="2768723" y="869352"/>
          <a:ext cx="2600641" cy="499807"/>
          <a:chOff x="3440257" y="1088638"/>
          <a:chExt cx="3231473" cy="625859"/>
        </a:xfrm>
      </cdr:grpSpPr>
      <cdr:sp macro="" textlink="">
        <cdr:nvSpPr>
          <cdr:cNvPr id="2" name="TextBox 1"/>
          <cdr:cNvSpPr txBox="1"/>
        </cdr:nvSpPr>
        <cdr:spPr>
          <a:xfrm xmlns:a="http://schemas.openxmlformats.org/drawingml/2006/main">
            <a:off x="4836596" y="1423326"/>
            <a:ext cx="653075" cy="2576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1002</a:t>
            </a:r>
          </a:p>
        </cdr:txBody>
      </cdr:sp>
      <cdr:sp macro="" textlink="">
        <cdr:nvSpPr>
          <cdr:cNvPr id="3" name="TextBox 2"/>
          <cdr:cNvSpPr txBox="1"/>
        </cdr:nvSpPr>
        <cdr:spPr>
          <a:xfrm xmlns:a="http://schemas.openxmlformats.org/drawingml/2006/main">
            <a:off x="5379745" y="1272240"/>
            <a:ext cx="696837" cy="2817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1139</a:t>
            </a:r>
          </a:p>
        </cdr:txBody>
      </cdr:sp>
      <cdr:sp macro="" textlink="">
        <cdr:nvSpPr>
          <cdr:cNvPr id="4" name="TextBox 3"/>
          <cdr:cNvSpPr txBox="1"/>
        </cdr:nvSpPr>
        <cdr:spPr>
          <a:xfrm xmlns:a="http://schemas.openxmlformats.org/drawingml/2006/main">
            <a:off x="6059454" y="1088638"/>
            <a:ext cx="612276" cy="3017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1324</a:t>
            </a:r>
          </a:p>
        </cdr:txBody>
      </cdr:sp>
      <cdr:sp macro="" textlink="">
        <cdr:nvSpPr>
          <cdr:cNvPr id="5" name="TextBox 1"/>
          <cdr:cNvSpPr txBox="1"/>
        </cdr:nvSpPr>
        <cdr:spPr>
          <a:xfrm xmlns:a="http://schemas.openxmlformats.org/drawingml/2006/main">
            <a:off x="3440257" y="1457322"/>
            <a:ext cx="561975"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648</a:t>
            </a:r>
          </a:p>
        </cdr:txBody>
      </cdr:sp>
    </cdr:grpSp>
  </cdr:relSizeAnchor>
</c:userShapes>
</file>

<file path=word/drawings/drawing2.xml><?xml version="1.0" encoding="utf-8"?>
<c:userShapes xmlns:c="http://schemas.openxmlformats.org/drawingml/2006/chart">
  <cdr:relSizeAnchor xmlns:cdr="http://schemas.openxmlformats.org/drawingml/2006/chartDrawing">
    <cdr:from>
      <cdr:x>0.44872</cdr:x>
      <cdr:y>0.16983</cdr:y>
    </cdr:from>
    <cdr:to>
      <cdr:x>0.84603</cdr:x>
      <cdr:y>0.31251</cdr:y>
    </cdr:to>
    <cdr:grpSp>
      <cdr:nvGrpSpPr>
        <cdr:cNvPr id="5" name="Group 4"/>
        <cdr:cNvGrpSpPr/>
      </cdr:nvGrpSpPr>
      <cdr:grpSpPr>
        <a:xfrm xmlns:a="http://schemas.openxmlformats.org/drawingml/2006/main">
          <a:off x="2836998" y="656188"/>
          <a:ext cx="2511962" cy="551286"/>
          <a:chOff x="2967788" y="895846"/>
          <a:chExt cx="3118267" cy="728415"/>
        </a:xfrm>
      </cdr:grpSpPr>
      <cdr:sp macro="" textlink="">
        <cdr:nvSpPr>
          <cdr:cNvPr id="2" name="TextBox 1"/>
          <cdr:cNvSpPr txBox="1"/>
        </cdr:nvSpPr>
        <cdr:spPr>
          <a:xfrm xmlns:a="http://schemas.openxmlformats.org/drawingml/2006/main">
            <a:off x="2967788" y="1371984"/>
            <a:ext cx="616630" cy="2522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643</a:t>
            </a:r>
          </a:p>
        </cdr:txBody>
      </cdr:sp>
      <cdr:sp macro="" textlink="">
        <cdr:nvSpPr>
          <cdr:cNvPr id="3" name="TextBox 1"/>
          <cdr:cNvSpPr txBox="1"/>
        </cdr:nvSpPr>
        <cdr:spPr>
          <a:xfrm xmlns:a="http://schemas.openxmlformats.org/drawingml/2006/main">
            <a:off x="4352226" y="1019702"/>
            <a:ext cx="618131" cy="2595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1013</a:t>
            </a:r>
          </a:p>
        </cdr:txBody>
      </cdr:sp>
      <cdr:sp macro="" textlink="">
        <cdr:nvSpPr>
          <cdr:cNvPr id="4" name="TextBox 1"/>
          <cdr:cNvSpPr txBox="1"/>
        </cdr:nvSpPr>
        <cdr:spPr>
          <a:xfrm xmlns:a="http://schemas.openxmlformats.org/drawingml/2006/main">
            <a:off x="5420862" y="895846"/>
            <a:ext cx="665193" cy="29715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t>1288</a:t>
            </a: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54B1E-8830-564C-9156-AD48FB584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1054</Words>
  <Characters>6305</Characters>
  <Application>Microsoft Macintosh Word</Application>
  <DocSecurity>0</DocSecurity>
  <Lines>88</Lines>
  <Paragraphs>14</Paragraphs>
  <ScaleCrop>false</ScaleCrop>
  <HeadingPairs>
    <vt:vector size="2" baseType="variant">
      <vt:variant>
        <vt:lpstr>Title</vt:lpstr>
      </vt:variant>
      <vt:variant>
        <vt:i4>1</vt:i4>
      </vt:variant>
    </vt:vector>
  </HeadingPairs>
  <TitlesOfParts>
    <vt:vector size="1" baseType="lpstr">
      <vt:lpstr>Date:</vt:lpstr>
    </vt:vector>
  </TitlesOfParts>
  <Company>Microsoft</Company>
  <LinksUpToDate>false</LinksUpToDate>
  <CharactersWithSpaces>7345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RITA TORRES, LIGO PROJECT</dc:creator>
  <cp:lastModifiedBy>Kristen Holtz</cp:lastModifiedBy>
  <cp:revision>2</cp:revision>
  <cp:lastPrinted>2011-06-27T23:17:00Z</cp:lastPrinted>
  <dcterms:created xsi:type="dcterms:W3CDTF">2012-12-03T22:10:00Z</dcterms:created>
  <dcterms:modified xsi:type="dcterms:W3CDTF">2012-12-03T22:10:00Z</dcterms:modified>
</cp:coreProperties>
</file>