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28" w:rsidRDefault="00E224DA" w:rsidP="00B57579">
      <w:pPr>
        <w:pStyle w:val="Title"/>
        <w:rPr>
          <w:rStyle w:val="BookTitle"/>
          <w:i w:val="0"/>
        </w:rPr>
      </w:pPr>
      <w:r w:rsidRPr="00E224DA">
        <w:rPr>
          <w:rStyle w:val="BookTitle"/>
          <w:i w:val="0"/>
        </w:rPr>
        <w:t>Addresses of EtherCAT Safety Terminals</w:t>
      </w:r>
    </w:p>
    <w:p w:rsidR="00441DA7" w:rsidRDefault="00AE5756" w:rsidP="00885823">
      <w:r>
        <w:t>Daniel Sigg, June 21, 2011</w:t>
      </w:r>
    </w:p>
    <w:p w:rsidR="00A515E6" w:rsidRDefault="00A515E6" w:rsidP="00885823"/>
    <w:p w:rsidR="004542A6" w:rsidRDefault="004542A6" w:rsidP="004542A6">
      <w:r w:rsidRPr="004542A6">
        <w:t xml:space="preserve">Addresses of safety terminals have to be unique across the whole system. The address </w:t>
      </w:r>
      <w:r>
        <w:t>can contain up to</w:t>
      </w:r>
      <w:r w:rsidRPr="004542A6">
        <w:t xml:space="preserve"> 16 bits or 65535 addresses. The address 0 is invalid. Some of the </w:t>
      </w:r>
      <w:proofErr w:type="spellStart"/>
      <w:r w:rsidRPr="004542A6">
        <w:t>Beckhoff</w:t>
      </w:r>
      <w:proofErr w:type="spellEnd"/>
      <w:r w:rsidRPr="004542A6">
        <w:t xml:space="preserve"> EtherCAT devices (EL6900 and EL2904) only have 10 bits available to select an address which leads to 1023 addresses. </w:t>
      </w:r>
      <w:r>
        <w:t xml:space="preserve">The input terminals have 16 bots available and can therefore use the full address range. </w:t>
      </w:r>
      <w:r w:rsidRPr="004542A6">
        <w:t>We are using bits 9 and 10 to select the interferometer.</w:t>
      </w:r>
      <w:r w:rsidR="00F60CB7">
        <w:t xml:space="preserve"> We can use bit 8 to distinguish test systems at LHO and LLO.</w:t>
      </w:r>
      <w:r w:rsidRPr="004542A6"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1620"/>
        <w:gridCol w:w="1530"/>
        <w:gridCol w:w="1620"/>
        <w:gridCol w:w="1620"/>
        <w:gridCol w:w="2880"/>
      </w:tblGrid>
      <w:tr w:rsidR="00F60CB7" w:rsidTr="004110E4">
        <w:tc>
          <w:tcPr>
            <w:tcW w:w="1620" w:type="dxa"/>
          </w:tcPr>
          <w:p w:rsidR="00F60CB7" w:rsidRPr="00603ADD" w:rsidRDefault="00F60CB7" w:rsidP="002B7E0D">
            <w:pPr>
              <w:jc w:val="right"/>
              <w:rPr>
                <w:b/>
              </w:rPr>
            </w:pPr>
            <w:r>
              <w:rPr>
                <w:b/>
              </w:rPr>
              <w:t>Address bit 10</w:t>
            </w:r>
          </w:p>
        </w:tc>
        <w:tc>
          <w:tcPr>
            <w:tcW w:w="1530" w:type="dxa"/>
          </w:tcPr>
          <w:p w:rsidR="00F60CB7" w:rsidRPr="00603ADD" w:rsidRDefault="00F60CB7" w:rsidP="002B7E0D">
            <w:pPr>
              <w:jc w:val="right"/>
              <w:rPr>
                <w:b/>
              </w:rPr>
            </w:pPr>
            <w:r>
              <w:rPr>
                <w:b/>
              </w:rPr>
              <w:t>Address bit 9</w:t>
            </w:r>
          </w:p>
        </w:tc>
        <w:tc>
          <w:tcPr>
            <w:tcW w:w="1620" w:type="dxa"/>
          </w:tcPr>
          <w:p w:rsidR="00F60CB7" w:rsidRDefault="00F60CB7" w:rsidP="002B7E0D">
            <w:pPr>
              <w:jc w:val="right"/>
              <w:rPr>
                <w:b/>
              </w:rPr>
            </w:pPr>
            <w:r>
              <w:rPr>
                <w:b/>
              </w:rPr>
              <w:t>Address bit 8</w:t>
            </w:r>
          </w:p>
        </w:tc>
        <w:tc>
          <w:tcPr>
            <w:tcW w:w="1620" w:type="dxa"/>
          </w:tcPr>
          <w:p w:rsidR="00F60CB7" w:rsidRPr="00603ADD" w:rsidRDefault="00F60CB7" w:rsidP="002B7E0D">
            <w:pPr>
              <w:jc w:val="right"/>
              <w:rPr>
                <w:b/>
              </w:rPr>
            </w:pPr>
            <w:r>
              <w:rPr>
                <w:b/>
              </w:rPr>
              <w:t>Decimal offset</w:t>
            </w:r>
          </w:p>
        </w:tc>
        <w:tc>
          <w:tcPr>
            <w:tcW w:w="2880" w:type="dxa"/>
          </w:tcPr>
          <w:p w:rsidR="00F60CB7" w:rsidRPr="00603ADD" w:rsidRDefault="00F60CB7" w:rsidP="002B7E0D">
            <w:pPr>
              <w:rPr>
                <w:b/>
              </w:rPr>
            </w:pPr>
            <w:r w:rsidRPr="00603ADD">
              <w:rPr>
                <w:b/>
              </w:rPr>
              <w:t>Usage</w:t>
            </w:r>
          </w:p>
        </w:tc>
      </w:tr>
      <w:tr w:rsidR="00F60CB7" w:rsidTr="004110E4"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0</w:t>
            </w:r>
          </w:p>
        </w:tc>
        <w:tc>
          <w:tcPr>
            <w:tcW w:w="153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F60CB7" w:rsidRDefault="00F60CB7" w:rsidP="004542A6">
            <w:pPr>
              <w:jc w:val="right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0</w:t>
            </w:r>
          </w:p>
        </w:tc>
        <w:tc>
          <w:tcPr>
            <w:tcW w:w="2880" w:type="dxa"/>
            <w:shd w:val="clear" w:color="auto" w:fill="auto"/>
          </w:tcPr>
          <w:p w:rsidR="00F60CB7" w:rsidRDefault="00F60CB7" w:rsidP="002B7E0D">
            <w:r>
              <w:t>LHO test systems</w:t>
            </w:r>
          </w:p>
        </w:tc>
      </w:tr>
      <w:tr w:rsidR="00F60CB7" w:rsidTr="004110E4"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0</w:t>
            </w:r>
          </w:p>
        </w:tc>
        <w:tc>
          <w:tcPr>
            <w:tcW w:w="153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F60CB7" w:rsidRDefault="00F60CB7" w:rsidP="004542A6">
            <w:pPr>
              <w:jc w:val="right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128</w:t>
            </w:r>
          </w:p>
        </w:tc>
        <w:tc>
          <w:tcPr>
            <w:tcW w:w="2880" w:type="dxa"/>
            <w:shd w:val="clear" w:color="auto" w:fill="auto"/>
          </w:tcPr>
          <w:p w:rsidR="00F60CB7" w:rsidRDefault="00F60CB7" w:rsidP="002B7E0D">
            <w:r>
              <w:t>LLO test systems</w:t>
            </w:r>
          </w:p>
        </w:tc>
      </w:tr>
      <w:tr w:rsidR="00F60CB7" w:rsidTr="004110E4"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0</w:t>
            </w:r>
          </w:p>
        </w:tc>
        <w:tc>
          <w:tcPr>
            <w:tcW w:w="153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1</w:t>
            </w:r>
          </w:p>
        </w:tc>
        <w:tc>
          <w:tcPr>
            <w:tcW w:w="1620" w:type="dxa"/>
          </w:tcPr>
          <w:p w:rsidR="00F60CB7" w:rsidRDefault="00F60CB7" w:rsidP="004542A6">
            <w:pPr>
              <w:jc w:val="right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256</w:t>
            </w:r>
          </w:p>
        </w:tc>
        <w:tc>
          <w:tcPr>
            <w:tcW w:w="2880" w:type="dxa"/>
            <w:shd w:val="clear" w:color="auto" w:fill="auto"/>
          </w:tcPr>
          <w:p w:rsidR="00F60CB7" w:rsidRDefault="00F60CB7" w:rsidP="002B7E0D">
            <w:r>
              <w:t>H1 interferometer</w:t>
            </w:r>
          </w:p>
        </w:tc>
      </w:tr>
      <w:tr w:rsidR="00F60CB7" w:rsidTr="004110E4"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F60CB7" w:rsidRDefault="00F60CB7" w:rsidP="004542A6">
            <w:pPr>
              <w:jc w:val="right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512</w:t>
            </w:r>
          </w:p>
        </w:tc>
        <w:tc>
          <w:tcPr>
            <w:tcW w:w="2880" w:type="dxa"/>
            <w:shd w:val="clear" w:color="auto" w:fill="auto"/>
          </w:tcPr>
          <w:p w:rsidR="00F60CB7" w:rsidRDefault="00F60CB7" w:rsidP="004542A6">
            <w:r>
              <w:t>H2 interferometer</w:t>
            </w:r>
          </w:p>
        </w:tc>
      </w:tr>
      <w:tr w:rsidR="00F60CB7" w:rsidTr="004110E4"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1</w:t>
            </w:r>
          </w:p>
        </w:tc>
        <w:tc>
          <w:tcPr>
            <w:tcW w:w="1620" w:type="dxa"/>
          </w:tcPr>
          <w:p w:rsidR="00F60CB7" w:rsidRDefault="00F60CB7" w:rsidP="004542A6">
            <w:pPr>
              <w:jc w:val="right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F60CB7" w:rsidRDefault="00F60CB7" w:rsidP="004542A6">
            <w:pPr>
              <w:jc w:val="right"/>
            </w:pPr>
            <w:r>
              <w:t>768</w:t>
            </w:r>
          </w:p>
        </w:tc>
        <w:tc>
          <w:tcPr>
            <w:tcW w:w="2880" w:type="dxa"/>
            <w:shd w:val="clear" w:color="auto" w:fill="auto"/>
          </w:tcPr>
          <w:p w:rsidR="00F60CB7" w:rsidRDefault="00F60CB7" w:rsidP="002B7E0D">
            <w:r>
              <w:t>L1 interferometer</w:t>
            </w:r>
          </w:p>
        </w:tc>
      </w:tr>
    </w:tbl>
    <w:p w:rsidR="000B60F4" w:rsidRDefault="000B60F4" w:rsidP="00885823"/>
    <w:p w:rsidR="002B7E0D" w:rsidRDefault="00A60B68" w:rsidP="002B7E0D">
      <w:r>
        <w:t>A list of addresses is presented below.</w:t>
      </w:r>
      <w:r w:rsidR="002B7E0D" w:rsidRPr="002B7E0D">
        <w:t xml:space="preserve"> </w:t>
      </w:r>
    </w:p>
    <w:tbl>
      <w:tblPr>
        <w:tblStyle w:val="TableGrid"/>
        <w:tblW w:w="9206" w:type="dxa"/>
        <w:tblInd w:w="198" w:type="dxa"/>
        <w:tblLayout w:type="fixed"/>
        <w:tblLook w:val="04A0"/>
      </w:tblPr>
      <w:tblGrid>
        <w:gridCol w:w="1116"/>
        <w:gridCol w:w="1154"/>
        <w:gridCol w:w="3670"/>
        <w:gridCol w:w="655"/>
        <w:gridCol w:w="1306"/>
        <w:gridCol w:w="1305"/>
      </w:tblGrid>
      <w:tr w:rsidR="003F4AE5" w:rsidTr="004110E4">
        <w:tc>
          <w:tcPr>
            <w:tcW w:w="1116" w:type="dxa"/>
          </w:tcPr>
          <w:p w:rsidR="003F4AE5" w:rsidRPr="00603ADD" w:rsidRDefault="003F4AE5" w:rsidP="002B7E0D">
            <w:pPr>
              <w:jc w:val="right"/>
              <w:rPr>
                <w:b/>
              </w:rPr>
            </w:pPr>
            <w:r>
              <w:rPr>
                <w:b/>
              </w:rPr>
              <w:t>Address  bits 8..1</w:t>
            </w:r>
          </w:p>
        </w:tc>
        <w:tc>
          <w:tcPr>
            <w:tcW w:w="1154" w:type="dxa"/>
            <w:vAlign w:val="center"/>
          </w:tcPr>
          <w:p w:rsidR="003F4AE5" w:rsidRPr="00603ADD" w:rsidRDefault="003F4AE5" w:rsidP="00904045">
            <w:pPr>
              <w:jc w:val="left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3670" w:type="dxa"/>
            <w:vAlign w:val="center"/>
          </w:tcPr>
          <w:p w:rsidR="003F4AE5" w:rsidRPr="00603ADD" w:rsidRDefault="003F4AE5" w:rsidP="00904045">
            <w:pPr>
              <w:jc w:val="lef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  <w:rPr>
                <w:b/>
              </w:rPr>
            </w:pPr>
            <w:r>
              <w:rPr>
                <w:b/>
              </w:rPr>
              <w:t>Rail/</w:t>
            </w:r>
            <w:r w:rsidR="003F4AE5">
              <w:rPr>
                <w:b/>
              </w:rPr>
              <w:t>Slot</w:t>
            </w:r>
          </w:p>
        </w:tc>
        <w:tc>
          <w:tcPr>
            <w:tcW w:w="1306" w:type="dxa"/>
            <w:vAlign w:val="center"/>
          </w:tcPr>
          <w:p w:rsidR="003F4AE5" w:rsidRDefault="003F4AE5" w:rsidP="001E241E">
            <w:pPr>
              <w:jc w:val="right"/>
              <w:rPr>
                <w:b/>
              </w:rPr>
            </w:pPr>
            <w:r>
              <w:rPr>
                <w:b/>
              </w:rPr>
              <w:t>Full address</w:t>
            </w:r>
          </w:p>
          <w:p w:rsidR="003F4AE5" w:rsidRPr="00603ADD" w:rsidRDefault="003F4AE5" w:rsidP="001E241E">
            <w:pPr>
              <w:jc w:val="right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305" w:type="dxa"/>
          </w:tcPr>
          <w:p w:rsidR="003F4AE5" w:rsidRDefault="003F4AE5" w:rsidP="001E241E">
            <w:pPr>
              <w:jc w:val="right"/>
              <w:rPr>
                <w:b/>
              </w:rPr>
            </w:pPr>
            <w:r>
              <w:rPr>
                <w:b/>
              </w:rPr>
              <w:t>Full address</w:t>
            </w:r>
          </w:p>
          <w:p w:rsidR="003F4AE5" w:rsidRPr="00603ADD" w:rsidRDefault="003F4AE5" w:rsidP="001E241E">
            <w:pPr>
              <w:jc w:val="right"/>
              <w:rPr>
                <w:b/>
              </w:rPr>
            </w:pPr>
            <w:r>
              <w:rPr>
                <w:b/>
              </w:rPr>
              <w:t>hex</w:t>
            </w:r>
          </w:p>
        </w:tc>
      </w:tr>
      <w:tr w:rsidR="003F4AE5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3F4AE5" w:rsidRDefault="003F4AE5" w:rsidP="003E1E4C">
            <w:pPr>
              <w:jc w:val="right"/>
            </w:pPr>
            <w:r>
              <w:t>0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3F4AE5" w:rsidRDefault="003F4AE5" w:rsidP="00904045">
            <w:pPr>
              <w:jc w:val="left"/>
            </w:pPr>
            <w:r>
              <w:t>EL6900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904045">
            <w:pPr>
              <w:jc w:val="left"/>
            </w:pPr>
            <w:r>
              <w:t>H1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2</w:t>
            </w:r>
          </w:p>
        </w:tc>
        <w:tc>
          <w:tcPr>
            <w:tcW w:w="1306" w:type="dxa"/>
          </w:tcPr>
          <w:p w:rsidR="003F4AE5" w:rsidRDefault="003F4AE5" w:rsidP="001E241E">
            <w:pPr>
              <w:jc w:val="right"/>
            </w:pPr>
            <w:r>
              <w:t>256</w:t>
            </w:r>
          </w:p>
        </w:tc>
        <w:tc>
          <w:tcPr>
            <w:tcW w:w="1305" w:type="dxa"/>
          </w:tcPr>
          <w:p w:rsidR="003F4AE5" w:rsidRDefault="003F4AE5" w:rsidP="001E241E">
            <w:pPr>
              <w:jc w:val="right"/>
            </w:pPr>
            <w:r>
              <w:t>0x0100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2B7E0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904045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E631C5">
            <w:pPr>
              <w:jc w:val="left"/>
            </w:pPr>
            <w:r>
              <w:t>H2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2</w:t>
            </w:r>
          </w:p>
        </w:tc>
        <w:tc>
          <w:tcPr>
            <w:tcW w:w="1306" w:type="dxa"/>
          </w:tcPr>
          <w:p w:rsidR="003F4AE5" w:rsidRDefault="003F4AE5" w:rsidP="001E241E">
            <w:pPr>
              <w:jc w:val="right"/>
            </w:pPr>
            <w:r>
              <w:t>512</w:t>
            </w:r>
          </w:p>
        </w:tc>
        <w:tc>
          <w:tcPr>
            <w:tcW w:w="1305" w:type="dxa"/>
          </w:tcPr>
          <w:p w:rsidR="003F4AE5" w:rsidRDefault="003F4AE5" w:rsidP="001E241E">
            <w:pPr>
              <w:jc w:val="right"/>
            </w:pPr>
            <w:r>
              <w:t>0x0200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2B7E0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904045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E631C5">
            <w:pPr>
              <w:jc w:val="left"/>
            </w:pPr>
            <w:r>
              <w:t>L1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2</w:t>
            </w:r>
          </w:p>
        </w:tc>
        <w:tc>
          <w:tcPr>
            <w:tcW w:w="1306" w:type="dxa"/>
          </w:tcPr>
          <w:p w:rsidR="003F4AE5" w:rsidRDefault="003F4AE5" w:rsidP="001E241E">
            <w:pPr>
              <w:jc w:val="right"/>
            </w:pPr>
            <w:r>
              <w:t>768</w:t>
            </w:r>
          </w:p>
        </w:tc>
        <w:tc>
          <w:tcPr>
            <w:tcW w:w="1305" w:type="dxa"/>
          </w:tcPr>
          <w:p w:rsidR="003F4AE5" w:rsidRDefault="003F4AE5" w:rsidP="001E241E">
            <w:pPr>
              <w:jc w:val="right"/>
            </w:pPr>
            <w:r>
              <w:t>0x0300</w:t>
            </w:r>
          </w:p>
        </w:tc>
      </w:tr>
      <w:tr w:rsidR="003F4AE5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3F4AE5" w:rsidRDefault="00052A2F" w:rsidP="007F0C5D">
            <w:pPr>
              <w:jc w:val="right"/>
            </w:pPr>
            <w:r>
              <w:t>1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  <w:r>
              <w:t>EL</w:t>
            </w:r>
            <w:r w:rsidR="00052A2F">
              <w:t>1904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E631C5">
            <w:pPr>
              <w:jc w:val="left"/>
            </w:pPr>
            <w:r>
              <w:t>H1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3</w:t>
            </w:r>
          </w:p>
        </w:tc>
        <w:tc>
          <w:tcPr>
            <w:tcW w:w="1306" w:type="dxa"/>
          </w:tcPr>
          <w:p w:rsidR="003F4AE5" w:rsidRDefault="003F4AE5" w:rsidP="00052A2F">
            <w:pPr>
              <w:jc w:val="right"/>
            </w:pPr>
            <w:r>
              <w:t>25</w:t>
            </w:r>
            <w:r w:rsidR="00052A2F">
              <w:t>7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0x010</w:t>
            </w:r>
            <w:r w:rsidR="00052A2F">
              <w:t>1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E631C5">
            <w:pPr>
              <w:jc w:val="left"/>
            </w:pPr>
            <w:r>
              <w:t>H2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3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51</w:t>
            </w:r>
            <w:r w:rsidR="00052A2F">
              <w:t>3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0x020</w:t>
            </w:r>
            <w:r w:rsidR="00052A2F">
              <w:t>1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E631C5">
            <w:pPr>
              <w:jc w:val="left"/>
            </w:pPr>
            <w:r>
              <w:t>L1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3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76</w:t>
            </w:r>
            <w:r w:rsidR="00052A2F">
              <w:t>9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0x030</w:t>
            </w:r>
            <w:r w:rsidR="00052A2F">
              <w:t>1</w:t>
            </w:r>
          </w:p>
        </w:tc>
      </w:tr>
      <w:tr w:rsidR="003F4AE5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3F4AE5" w:rsidRDefault="00052A2F" w:rsidP="007F0C5D">
            <w:pPr>
              <w:jc w:val="right"/>
            </w:pPr>
            <w:r>
              <w:t>2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  <w:r>
              <w:t>EL</w:t>
            </w:r>
            <w:r w:rsidR="00052A2F">
              <w:t>2904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E631C5">
            <w:pPr>
              <w:jc w:val="left"/>
            </w:pPr>
            <w:r>
              <w:t>H1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4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25</w:t>
            </w:r>
            <w:r w:rsidR="00052A2F">
              <w:t>8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0x010</w:t>
            </w:r>
            <w:r w:rsidR="00052A2F">
              <w:t>2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E631C5">
            <w:pPr>
              <w:jc w:val="left"/>
            </w:pPr>
            <w:r>
              <w:t>H2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4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51</w:t>
            </w:r>
            <w:r w:rsidR="00052A2F">
              <w:t>4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0x020</w:t>
            </w:r>
            <w:r w:rsidR="00052A2F">
              <w:t>2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E631C5">
            <w:pPr>
              <w:jc w:val="left"/>
            </w:pPr>
            <w:r>
              <w:t>L1 corner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L</w:t>
            </w:r>
            <w:r w:rsidR="00052A2F">
              <w:t>4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7</w:t>
            </w:r>
            <w:r w:rsidR="00052A2F">
              <w:t>70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0x030</w:t>
            </w:r>
            <w:r w:rsidR="00052A2F">
              <w:t>2</w:t>
            </w:r>
          </w:p>
        </w:tc>
      </w:tr>
      <w:tr w:rsidR="003F4AE5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3F4AE5" w:rsidRDefault="00E40966" w:rsidP="007F0C5D">
            <w:pPr>
              <w:jc w:val="right"/>
            </w:pPr>
            <w:r>
              <w:t>3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3F4AE5" w:rsidRDefault="00E40966" w:rsidP="007F0C5D">
            <w:pPr>
              <w:jc w:val="left"/>
            </w:pPr>
            <w:r>
              <w:t>EL1904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AD7CB0">
            <w:pPr>
              <w:jc w:val="left"/>
            </w:pPr>
            <w:r>
              <w:t xml:space="preserve">H1 </w:t>
            </w:r>
            <w:r w:rsidR="00AD7CB0">
              <w:t>EX</w:t>
            </w:r>
            <w:r>
              <w:t xml:space="preserve">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R</w:t>
            </w:r>
            <w:r w:rsidR="00E40966">
              <w:t>1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25</w:t>
            </w:r>
            <w:r w:rsidR="00E40966">
              <w:t>9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0x010</w:t>
            </w:r>
            <w:r w:rsidR="00E40966">
              <w:t>3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AD7CB0">
            <w:pPr>
              <w:jc w:val="left"/>
            </w:pPr>
            <w:r>
              <w:t xml:space="preserve">H2 </w:t>
            </w:r>
            <w:r w:rsidR="00AD7CB0">
              <w:t>EX</w:t>
            </w:r>
            <w:r>
              <w:t xml:space="preserve">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R</w:t>
            </w:r>
            <w:r w:rsidR="00E40966">
              <w:t>1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51</w:t>
            </w:r>
            <w:r w:rsidR="00E40966">
              <w:t>5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0x020</w:t>
            </w:r>
            <w:r w:rsidR="00E40966">
              <w:t>3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AD7CB0">
            <w:pPr>
              <w:jc w:val="left"/>
            </w:pPr>
            <w:r>
              <w:t xml:space="preserve">L1 </w:t>
            </w:r>
            <w:r w:rsidR="00AD7CB0">
              <w:t>EX</w:t>
            </w:r>
            <w:r>
              <w:t xml:space="preserve">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R</w:t>
            </w:r>
            <w:r w:rsidR="00E40966">
              <w:t>1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7</w:t>
            </w:r>
            <w:r w:rsidR="00E40966">
              <w:t>71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0x030</w:t>
            </w:r>
            <w:r w:rsidR="00E40966">
              <w:t>3</w:t>
            </w:r>
          </w:p>
        </w:tc>
      </w:tr>
      <w:tr w:rsidR="003F4AE5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3F4AE5" w:rsidRDefault="00E40966" w:rsidP="007F0C5D">
            <w:pPr>
              <w:jc w:val="right"/>
            </w:pPr>
            <w:r>
              <w:t>4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3F4AE5" w:rsidRDefault="00E40966" w:rsidP="007F0C5D">
            <w:pPr>
              <w:jc w:val="left"/>
            </w:pPr>
            <w:r>
              <w:t>EL2904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AD7CB0">
            <w:pPr>
              <w:jc w:val="left"/>
            </w:pPr>
            <w:r>
              <w:t xml:space="preserve">H1 </w:t>
            </w:r>
            <w:r w:rsidR="00AD7CB0">
              <w:t>EX</w:t>
            </w:r>
            <w:r>
              <w:t xml:space="preserve">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R</w:t>
            </w:r>
            <w:r w:rsidR="00E40966">
              <w:t>2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2</w:t>
            </w:r>
            <w:r w:rsidR="00E40966">
              <w:t>60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0x010</w:t>
            </w:r>
            <w:r w:rsidR="00E40966">
              <w:t>4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AD7CB0">
            <w:pPr>
              <w:jc w:val="left"/>
            </w:pPr>
            <w:r>
              <w:t xml:space="preserve">H2 </w:t>
            </w:r>
            <w:r w:rsidR="00AD7CB0">
              <w:t>EX</w:t>
            </w:r>
            <w:r>
              <w:t xml:space="preserve">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R</w:t>
            </w:r>
            <w:r w:rsidR="00E40966">
              <w:t>2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51</w:t>
            </w:r>
            <w:r w:rsidR="00E40966">
              <w:t>6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0x020</w:t>
            </w:r>
            <w:r w:rsidR="00E40966">
              <w:t>4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3F4AE5" w:rsidP="00AD7CB0">
            <w:pPr>
              <w:jc w:val="left"/>
            </w:pPr>
            <w:r>
              <w:t xml:space="preserve">L1 </w:t>
            </w:r>
            <w:r w:rsidR="00AD7CB0">
              <w:t>EX</w:t>
            </w:r>
            <w:r>
              <w:t xml:space="preserve"> remote access</w:t>
            </w:r>
          </w:p>
        </w:tc>
        <w:tc>
          <w:tcPr>
            <w:tcW w:w="655" w:type="dxa"/>
            <w:vAlign w:val="center"/>
          </w:tcPr>
          <w:p w:rsidR="003F4AE5" w:rsidRDefault="00AD7CB0" w:rsidP="003F4AE5">
            <w:pPr>
              <w:jc w:val="right"/>
            </w:pPr>
            <w:r>
              <w:t>R</w:t>
            </w:r>
            <w:r w:rsidR="00E40966">
              <w:t>2</w:t>
            </w:r>
          </w:p>
        </w:tc>
        <w:tc>
          <w:tcPr>
            <w:tcW w:w="1306" w:type="dxa"/>
          </w:tcPr>
          <w:p w:rsidR="003F4AE5" w:rsidRDefault="003F4AE5" w:rsidP="007F0C5D">
            <w:pPr>
              <w:jc w:val="right"/>
            </w:pPr>
            <w:r>
              <w:t>7</w:t>
            </w:r>
            <w:r w:rsidR="00E40966">
              <w:t>72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0x030</w:t>
            </w:r>
            <w:r w:rsidR="00E40966">
              <w:t>4</w:t>
            </w:r>
          </w:p>
        </w:tc>
      </w:tr>
      <w:tr w:rsidR="00594549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594549" w:rsidRDefault="00594549" w:rsidP="007F0C5D">
            <w:pPr>
              <w:jc w:val="right"/>
            </w:pPr>
            <w:r>
              <w:t>5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  <w:r>
              <w:t>EL1904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94549" w:rsidRDefault="00594549" w:rsidP="00594549">
            <w:pPr>
              <w:jc w:val="left"/>
            </w:pPr>
            <w:r>
              <w:t>H1 EY remote access</w:t>
            </w:r>
          </w:p>
        </w:tc>
        <w:tc>
          <w:tcPr>
            <w:tcW w:w="655" w:type="dxa"/>
            <w:vAlign w:val="center"/>
          </w:tcPr>
          <w:p w:rsidR="00594549" w:rsidRDefault="00594549" w:rsidP="007F0C5D">
            <w:pPr>
              <w:jc w:val="right"/>
            </w:pPr>
            <w:r>
              <w:t>R1</w:t>
            </w:r>
          </w:p>
        </w:tc>
        <w:tc>
          <w:tcPr>
            <w:tcW w:w="1306" w:type="dxa"/>
          </w:tcPr>
          <w:p w:rsidR="00594549" w:rsidRDefault="00594549" w:rsidP="007F0C5D">
            <w:pPr>
              <w:jc w:val="right"/>
            </w:pPr>
            <w:r>
              <w:t>261</w:t>
            </w:r>
          </w:p>
        </w:tc>
        <w:tc>
          <w:tcPr>
            <w:tcW w:w="1305" w:type="dxa"/>
          </w:tcPr>
          <w:p w:rsidR="00594549" w:rsidRDefault="00594549" w:rsidP="00594549">
            <w:pPr>
              <w:jc w:val="right"/>
            </w:pPr>
            <w:r>
              <w:t>0x0105</w:t>
            </w:r>
          </w:p>
        </w:tc>
      </w:tr>
      <w:tr w:rsidR="00594549" w:rsidTr="004110E4">
        <w:tc>
          <w:tcPr>
            <w:tcW w:w="1116" w:type="dxa"/>
            <w:vMerge/>
            <w:shd w:val="clear" w:color="auto" w:fill="auto"/>
          </w:tcPr>
          <w:p w:rsidR="00594549" w:rsidRDefault="00594549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  <w:r>
              <w:t>H2 EY remote access</w:t>
            </w:r>
          </w:p>
        </w:tc>
        <w:tc>
          <w:tcPr>
            <w:tcW w:w="655" w:type="dxa"/>
            <w:vAlign w:val="center"/>
          </w:tcPr>
          <w:p w:rsidR="00594549" w:rsidRDefault="00594549" w:rsidP="007F0C5D">
            <w:pPr>
              <w:jc w:val="right"/>
            </w:pPr>
            <w:r>
              <w:t>R1</w:t>
            </w:r>
          </w:p>
        </w:tc>
        <w:tc>
          <w:tcPr>
            <w:tcW w:w="1306" w:type="dxa"/>
          </w:tcPr>
          <w:p w:rsidR="00594549" w:rsidRDefault="00594549" w:rsidP="007F0C5D">
            <w:pPr>
              <w:jc w:val="right"/>
            </w:pPr>
            <w:r>
              <w:t>517</w:t>
            </w:r>
          </w:p>
        </w:tc>
        <w:tc>
          <w:tcPr>
            <w:tcW w:w="1305" w:type="dxa"/>
          </w:tcPr>
          <w:p w:rsidR="00594549" w:rsidRDefault="00594549" w:rsidP="007F0C5D">
            <w:pPr>
              <w:jc w:val="right"/>
            </w:pPr>
            <w:r>
              <w:t>0x0205</w:t>
            </w:r>
          </w:p>
        </w:tc>
      </w:tr>
      <w:tr w:rsidR="00594549" w:rsidTr="004110E4">
        <w:tc>
          <w:tcPr>
            <w:tcW w:w="1116" w:type="dxa"/>
            <w:vMerge/>
            <w:shd w:val="clear" w:color="auto" w:fill="auto"/>
          </w:tcPr>
          <w:p w:rsidR="00594549" w:rsidRDefault="00594549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  <w:r>
              <w:t>L1 EY remote access</w:t>
            </w:r>
          </w:p>
        </w:tc>
        <w:tc>
          <w:tcPr>
            <w:tcW w:w="655" w:type="dxa"/>
            <w:vAlign w:val="center"/>
          </w:tcPr>
          <w:p w:rsidR="00594549" w:rsidRDefault="00594549" w:rsidP="007F0C5D">
            <w:pPr>
              <w:jc w:val="right"/>
            </w:pPr>
            <w:r>
              <w:t>R1</w:t>
            </w:r>
          </w:p>
        </w:tc>
        <w:tc>
          <w:tcPr>
            <w:tcW w:w="1306" w:type="dxa"/>
          </w:tcPr>
          <w:p w:rsidR="00594549" w:rsidRDefault="00594549" w:rsidP="007F0C5D">
            <w:pPr>
              <w:jc w:val="right"/>
            </w:pPr>
            <w:r>
              <w:t>773</w:t>
            </w:r>
          </w:p>
        </w:tc>
        <w:tc>
          <w:tcPr>
            <w:tcW w:w="1305" w:type="dxa"/>
          </w:tcPr>
          <w:p w:rsidR="00594549" w:rsidRDefault="00594549" w:rsidP="007F0C5D">
            <w:pPr>
              <w:jc w:val="right"/>
            </w:pPr>
            <w:r>
              <w:t>0x0305</w:t>
            </w:r>
          </w:p>
        </w:tc>
      </w:tr>
      <w:tr w:rsidR="00594549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594549" w:rsidRDefault="00594549" w:rsidP="007F0C5D">
            <w:pPr>
              <w:jc w:val="right"/>
            </w:pPr>
            <w:r>
              <w:t>6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  <w:r>
              <w:t>EL2904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  <w:r>
              <w:t>H1 EY remote access</w:t>
            </w:r>
          </w:p>
        </w:tc>
        <w:tc>
          <w:tcPr>
            <w:tcW w:w="655" w:type="dxa"/>
            <w:vAlign w:val="center"/>
          </w:tcPr>
          <w:p w:rsidR="00594549" w:rsidRDefault="00594549" w:rsidP="007F0C5D">
            <w:pPr>
              <w:jc w:val="right"/>
            </w:pPr>
            <w:r>
              <w:t>R2</w:t>
            </w:r>
          </w:p>
        </w:tc>
        <w:tc>
          <w:tcPr>
            <w:tcW w:w="1306" w:type="dxa"/>
          </w:tcPr>
          <w:p w:rsidR="00594549" w:rsidRDefault="00594549" w:rsidP="007F0C5D">
            <w:pPr>
              <w:jc w:val="right"/>
            </w:pPr>
            <w:r>
              <w:t>262</w:t>
            </w:r>
          </w:p>
        </w:tc>
        <w:tc>
          <w:tcPr>
            <w:tcW w:w="1305" w:type="dxa"/>
          </w:tcPr>
          <w:p w:rsidR="00594549" w:rsidRDefault="00594549" w:rsidP="007F0C5D">
            <w:pPr>
              <w:jc w:val="right"/>
            </w:pPr>
            <w:r>
              <w:t>0x0106</w:t>
            </w:r>
          </w:p>
        </w:tc>
      </w:tr>
      <w:tr w:rsidR="00594549" w:rsidTr="004110E4">
        <w:tc>
          <w:tcPr>
            <w:tcW w:w="1116" w:type="dxa"/>
            <w:vMerge/>
            <w:shd w:val="clear" w:color="auto" w:fill="auto"/>
          </w:tcPr>
          <w:p w:rsidR="00594549" w:rsidRDefault="00594549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  <w:r>
              <w:t>H2 EY remote access</w:t>
            </w:r>
          </w:p>
        </w:tc>
        <w:tc>
          <w:tcPr>
            <w:tcW w:w="655" w:type="dxa"/>
            <w:vAlign w:val="center"/>
          </w:tcPr>
          <w:p w:rsidR="00594549" w:rsidRDefault="00594549" w:rsidP="007F0C5D">
            <w:pPr>
              <w:jc w:val="right"/>
            </w:pPr>
            <w:r>
              <w:t>R2</w:t>
            </w:r>
          </w:p>
        </w:tc>
        <w:tc>
          <w:tcPr>
            <w:tcW w:w="1306" w:type="dxa"/>
          </w:tcPr>
          <w:p w:rsidR="00594549" w:rsidRDefault="00594549" w:rsidP="007F0C5D">
            <w:pPr>
              <w:jc w:val="right"/>
            </w:pPr>
            <w:r>
              <w:t>518</w:t>
            </w:r>
          </w:p>
        </w:tc>
        <w:tc>
          <w:tcPr>
            <w:tcW w:w="1305" w:type="dxa"/>
          </w:tcPr>
          <w:p w:rsidR="00594549" w:rsidRDefault="00594549" w:rsidP="007F0C5D">
            <w:pPr>
              <w:jc w:val="right"/>
            </w:pPr>
            <w:r>
              <w:t>0x0206</w:t>
            </w:r>
          </w:p>
        </w:tc>
      </w:tr>
      <w:tr w:rsidR="00594549" w:rsidTr="004110E4">
        <w:tc>
          <w:tcPr>
            <w:tcW w:w="1116" w:type="dxa"/>
            <w:vMerge/>
            <w:shd w:val="clear" w:color="auto" w:fill="auto"/>
          </w:tcPr>
          <w:p w:rsidR="00594549" w:rsidRDefault="00594549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594549" w:rsidRDefault="00594549" w:rsidP="007F0C5D">
            <w:pPr>
              <w:jc w:val="left"/>
            </w:pPr>
            <w:r>
              <w:t>L1 EY remote access</w:t>
            </w:r>
          </w:p>
        </w:tc>
        <w:tc>
          <w:tcPr>
            <w:tcW w:w="655" w:type="dxa"/>
            <w:vAlign w:val="center"/>
          </w:tcPr>
          <w:p w:rsidR="00594549" w:rsidRDefault="00594549" w:rsidP="007F0C5D">
            <w:pPr>
              <w:jc w:val="right"/>
            </w:pPr>
            <w:r>
              <w:t>R2</w:t>
            </w:r>
          </w:p>
        </w:tc>
        <w:tc>
          <w:tcPr>
            <w:tcW w:w="1306" w:type="dxa"/>
          </w:tcPr>
          <w:p w:rsidR="00594549" w:rsidRDefault="00594549" w:rsidP="007F0C5D">
            <w:pPr>
              <w:jc w:val="right"/>
            </w:pPr>
            <w:r>
              <w:t>774</w:t>
            </w:r>
          </w:p>
        </w:tc>
        <w:tc>
          <w:tcPr>
            <w:tcW w:w="1305" w:type="dxa"/>
          </w:tcPr>
          <w:p w:rsidR="00594549" w:rsidRDefault="00594549" w:rsidP="007F0C5D">
            <w:pPr>
              <w:jc w:val="right"/>
            </w:pPr>
            <w:r>
              <w:t>0x0306</w:t>
            </w:r>
          </w:p>
        </w:tc>
      </w:tr>
      <w:tr w:rsidR="003F4AE5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3F4AE5" w:rsidRDefault="00F529AE" w:rsidP="007F0C5D">
            <w:pPr>
              <w:jc w:val="right"/>
            </w:pPr>
            <w:r>
              <w:lastRenderedPageBreak/>
              <w:t>96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  <w:r>
              <w:t>EL6900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E264AE" w:rsidP="00E264AE">
            <w:pPr>
              <w:jc w:val="left"/>
            </w:pPr>
            <w:r>
              <w:t>LHO</w:t>
            </w:r>
            <w:r w:rsidR="003F4AE5">
              <w:t xml:space="preserve"> </w:t>
            </w:r>
            <w:r>
              <w:t>EtherCAT tester</w:t>
            </w:r>
          </w:p>
        </w:tc>
        <w:tc>
          <w:tcPr>
            <w:tcW w:w="655" w:type="dxa"/>
            <w:vAlign w:val="center"/>
          </w:tcPr>
          <w:p w:rsidR="003F4AE5" w:rsidRDefault="00382BA8" w:rsidP="003F4AE5">
            <w:pPr>
              <w:jc w:val="right"/>
            </w:pPr>
            <w:r>
              <w:t>1</w:t>
            </w:r>
          </w:p>
        </w:tc>
        <w:tc>
          <w:tcPr>
            <w:tcW w:w="1306" w:type="dxa"/>
          </w:tcPr>
          <w:p w:rsidR="003F4AE5" w:rsidRDefault="00382BA8" w:rsidP="007F0C5D">
            <w:pPr>
              <w:jc w:val="right"/>
            </w:pPr>
            <w:r>
              <w:t>96</w:t>
            </w:r>
          </w:p>
        </w:tc>
        <w:tc>
          <w:tcPr>
            <w:tcW w:w="1305" w:type="dxa"/>
          </w:tcPr>
          <w:p w:rsidR="003F4AE5" w:rsidRDefault="003F4AE5" w:rsidP="00382BA8">
            <w:pPr>
              <w:jc w:val="right"/>
            </w:pPr>
            <w:r>
              <w:t>0x0</w:t>
            </w:r>
            <w:r w:rsidR="00382BA8">
              <w:t>06</w:t>
            </w:r>
            <w:r>
              <w:t>0</w:t>
            </w:r>
          </w:p>
        </w:tc>
      </w:tr>
      <w:tr w:rsidR="003F4AE5" w:rsidTr="004110E4">
        <w:tc>
          <w:tcPr>
            <w:tcW w:w="1116" w:type="dxa"/>
            <w:vMerge/>
            <w:shd w:val="clear" w:color="auto" w:fill="auto"/>
          </w:tcPr>
          <w:p w:rsidR="003F4AE5" w:rsidRDefault="003F4AE5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3F4AE5" w:rsidRDefault="003F4AE5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3F4AE5" w:rsidRDefault="00E264AE" w:rsidP="00E631C5">
            <w:pPr>
              <w:jc w:val="left"/>
            </w:pPr>
            <w:r>
              <w:t>LLO EtherCAT tester</w:t>
            </w:r>
          </w:p>
        </w:tc>
        <w:tc>
          <w:tcPr>
            <w:tcW w:w="655" w:type="dxa"/>
            <w:vAlign w:val="center"/>
          </w:tcPr>
          <w:p w:rsidR="003F4AE5" w:rsidRDefault="00382BA8" w:rsidP="003F4AE5">
            <w:pPr>
              <w:jc w:val="right"/>
            </w:pPr>
            <w:r>
              <w:t>1</w:t>
            </w:r>
          </w:p>
        </w:tc>
        <w:tc>
          <w:tcPr>
            <w:tcW w:w="1306" w:type="dxa"/>
          </w:tcPr>
          <w:p w:rsidR="003F4AE5" w:rsidRDefault="00382BA8" w:rsidP="007F0C5D">
            <w:pPr>
              <w:jc w:val="right"/>
            </w:pPr>
            <w:r>
              <w:t>224</w:t>
            </w:r>
          </w:p>
        </w:tc>
        <w:tc>
          <w:tcPr>
            <w:tcW w:w="1305" w:type="dxa"/>
          </w:tcPr>
          <w:p w:rsidR="003F4AE5" w:rsidRDefault="003F4AE5" w:rsidP="007F0C5D">
            <w:pPr>
              <w:jc w:val="right"/>
            </w:pPr>
            <w:r>
              <w:t>0x0</w:t>
            </w:r>
            <w:r w:rsidR="00382BA8">
              <w:t>0</w:t>
            </w:r>
            <w:r w:rsidR="004A1088">
              <w:t>E</w:t>
            </w:r>
            <w:r>
              <w:t>0</w:t>
            </w:r>
          </w:p>
        </w:tc>
      </w:tr>
      <w:tr w:rsidR="000B60F4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0B60F4" w:rsidRDefault="000B60F4" w:rsidP="007F0C5D">
            <w:pPr>
              <w:jc w:val="right"/>
            </w:pPr>
            <w:r>
              <w:t>97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EL2904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LHO EtherCAT tester</w:t>
            </w:r>
          </w:p>
        </w:tc>
        <w:tc>
          <w:tcPr>
            <w:tcW w:w="655" w:type="dxa"/>
            <w:vAlign w:val="center"/>
          </w:tcPr>
          <w:p w:rsidR="000B60F4" w:rsidRDefault="000B60F4" w:rsidP="007F0C5D">
            <w:pPr>
              <w:jc w:val="right"/>
            </w:pPr>
            <w:r>
              <w:t>2</w:t>
            </w:r>
          </w:p>
        </w:tc>
        <w:tc>
          <w:tcPr>
            <w:tcW w:w="1306" w:type="dxa"/>
          </w:tcPr>
          <w:p w:rsidR="000B60F4" w:rsidRDefault="000B60F4" w:rsidP="00BD2403">
            <w:pPr>
              <w:jc w:val="right"/>
            </w:pPr>
            <w:r>
              <w:t>9</w:t>
            </w:r>
            <w:r w:rsidR="00BD2403">
              <w:t>7</w:t>
            </w:r>
          </w:p>
        </w:tc>
        <w:tc>
          <w:tcPr>
            <w:tcW w:w="1305" w:type="dxa"/>
          </w:tcPr>
          <w:p w:rsidR="000B60F4" w:rsidRDefault="000B60F4" w:rsidP="007F0C5D">
            <w:pPr>
              <w:jc w:val="right"/>
            </w:pPr>
            <w:r>
              <w:t>0x006</w:t>
            </w:r>
            <w:r w:rsidR="00BD2403">
              <w:t>1</w:t>
            </w:r>
          </w:p>
        </w:tc>
      </w:tr>
      <w:tr w:rsidR="000B60F4" w:rsidTr="004110E4">
        <w:tc>
          <w:tcPr>
            <w:tcW w:w="1116" w:type="dxa"/>
            <w:vMerge/>
            <w:shd w:val="clear" w:color="auto" w:fill="auto"/>
          </w:tcPr>
          <w:p w:rsidR="000B60F4" w:rsidRDefault="000B60F4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LLO EtherCAT tester</w:t>
            </w:r>
          </w:p>
        </w:tc>
        <w:tc>
          <w:tcPr>
            <w:tcW w:w="655" w:type="dxa"/>
            <w:vAlign w:val="center"/>
          </w:tcPr>
          <w:p w:rsidR="000B60F4" w:rsidRDefault="000B60F4" w:rsidP="007F0C5D">
            <w:pPr>
              <w:jc w:val="right"/>
            </w:pPr>
            <w:r>
              <w:t>2</w:t>
            </w:r>
          </w:p>
        </w:tc>
        <w:tc>
          <w:tcPr>
            <w:tcW w:w="1306" w:type="dxa"/>
          </w:tcPr>
          <w:p w:rsidR="000B60F4" w:rsidRDefault="000B60F4" w:rsidP="007F0C5D">
            <w:pPr>
              <w:jc w:val="right"/>
            </w:pPr>
            <w:r>
              <w:t>22</w:t>
            </w:r>
            <w:r w:rsidR="00BD2403">
              <w:t>5</w:t>
            </w:r>
          </w:p>
        </w:tc>
        <w:tc>
          <w:tcPr>
            <w:tcW w:w="1305" w:type="dxa"/>
          </w:tcPr>
          <w:p w:rsidR="000B60F4" w:rsidRDefault="000B60F4" w:rsidP="007F0C5D">
            <w:pPr>
              <w:jc w:val="right"/>
            </w:pPr>
            <w:r>
              <w:t>0x00E</w:t>
            </w:r>
            <w:r w:rsidR="00BD2403">
              <w:t>1</w:t>
            </w:r>
          </w:p>
        </w:tc>
      </w:tr>
      <w:tr w:rsidR="000B60F4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0B60F4" w:rsidRDefault="000B60F4" w:rsidP="007F0C5D">
            <w:pPr>
              <w:jc w:val="right"/>
            </w:pPr>
            <w:r>
              <w:t>98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EL1904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LHO EtherCAT tester</w:t>
            </w:r>
          </w:p>
        </w:tc>
        <w:tc>
          <w:tcPr>
            <w:tcW w:w="655" w:type="dxa"/>
            <w:vAlign w:val="center"/>
          </w:tcPr>
          <w:p w:rsidR="000B60F4" w:rsidRDefault="000B60F4" w:rsidP="007F0C5D">
            <w:pPr>
              <w:jc w:val="right"/>
            </w:pPr>
            <w:r>
              <w:t>12</w:t>
            </w:r>
          </w:p>
        </w:tc>
        <w:tc>
          <w:tcPr>
            <w:tcW w:w="1306" w:type="dxa"/>
          </w:tcPr>
          <w:p w:rsidR="000B60F4" w:rsidRDefault="000B60F4" w:rsidP="007F0C5D">
            <w:pPr>
              <w:jc w:val="right"/>
            </w:pPr>
            <w:r>
              <w:t>9</w:t>
            </w:r>
            <w:r w:rsidR="00BD2403">
              <w:t>8</w:t>
            </w:r>
          </w:p>
        </w:tc>
        <w:tc>
          <w:tcPr>
            <w:tcW w:w="1305" w:type="dxa"/>
          </w:tcPr>
          <w:p w:rsidR="000B60F4" w:rsidRDefault="000B60F4" w:rsidP="007F0C5D">
            <w:pPr>
              <w:jc w:val="right"/>
            </w:pPr>
            <w:r>
              <w:t>0x006</w:t>
            </w:r>
            <w:r w:rsidR="00BD2403">
              <w:t>2</w:t>
            </w:r>
          </w:p>
        </w:tc>
      </w:tr>
      <w:tr w:rsidR="000B60F4" w:rsidTr="004110E4">
        <w:tc>
          <w:tcPr>
            <w:tcW w:w="1116" w:type="dxa"/>
            <w:vMerge/>
            <w:shd w:val="clear" w:color="auto" w:fill="auto"/>
          </w:tcPr>
          <w:p w:rsidR="000B60F4" w:rsidRDefault="000B60F4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LLO EtherCAT tester</w:t>
            </w:r>
          </w:p>
        </w:tc>
        <w:tc>
          <w:tcPr>
            <w:tcW w:w="655" w:type="dxa"/>
            <w:vAlign w:val="center"/>
          </w:tcPr>
          <w:p w:rsidR="000B60F4" w:rsidRDefault="000B60F4" w:rsidP="007F0C5D">
            <w:pPr>
              <w:jc w:val="right"/>
            </w:pPr>
            <w:r>
              <w:t>12</w:t>
            </w:r>
          </w:p>
        </w:tc>
        <w:tc>
          <w:tcPr>
            <w:tcW w:w="1306" w:type="dxa"/>
          </w:tcPr>
          <w:p w:rsidR="000B60F4" w:rsidRDefault="000B60F4" w:rsidP="007F0C5D">
            <w:pPr>
              <w:jc w:val="right"/>
            </w:pPr>
            <w:r>
              <w:t>22</w:t>
            </w:r>
            <w:r w:rsidR="00BD2403">
              <w:t>6</w:t>
            </w:r>
          </w:p>
        </w:tc>
        <w:tc>
          <w:tcPr>
            <w:tcW w:w="1305" w:type="dxa"/>
          </w:tcPr>
          <w:p w:rsidR="000B60F4" w:rsidRDefault="000B60F4" w:rsidP="007F0C5D">
            <w:pPr>
              <w:jc w:val="right"/>
            </w:pPr>
            <w:r>
              <w:t>0x00E</w:t>
            </w:r>
            <w:r w:rsidR="00BD2403">
              <w:t>2</w:t>
            </w:r>
          </w:p>
        </w:tc>
      </w:tr>
      <w:tr w:rsidR="000B60F4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0B60F4" w:rsidRDefault="000B60F4" w:rsidP="007F0C5D">
            <w:pPr>
              <w:jc w:val="right"/>
            </w:pPr>
            <w:r>
              <w:t>99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EL1904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LHO EtherCAT tester</w:t>
            </w:r>
          </w:p>
        </w:tc>
        <w:tc>
          <w:tcPr>
            <w:tcW w:w="655" w:type="dxa"/>
            <w:vAlign w:val="center"/>
          </w:tcPr>
          <w:p w:rsidR="000B60F4" w:rsidRDefault="000B60F4" w:rsidP="007F0C5D">
            <w:pPr>
              <w:jc w:val="right"/>
            </w:pPr>
            <w:r>
              <w:t>17</w:t>
            </w:r>
          </w:p>
        </w:tc>
        <w:tc>
          <w:tcPr>
            <w:tcW w:w="1306" w:type="dxa"/>
          </w:tcPr>
          <w:p w:rsidR="000B60F4" w:rsidRDefault="000B60F4" w:rsidP="007F0C5D">
            <w:pPr>
              <w:jc w:val="right"/>
            </w:pPr>
            <w:r>
              <w:t>9</w:t>
            </w:r>
            <w:r w:rsidR="00BD2403">
              <w:t>9</w:t>
            </w:r>
          </w:p>
        </w:tc>
        <w:tc>
          <w:tcPr>
            <w:tcW w:w="1305" w:type="dxa"/>
          </w:tcPr>
          <w:p w:rsidR="000B60F4" w:rsidRDefault="000B60F4" w:rsidP="007F0C5D">
            <w:pPr>
              <w:jc w:val="right"/>
            </w:pPr>
            <w:r>
              <w:t>0x006</w:t>
            </w:r>
            <w:r w:rsidR="00BD2403">
              <w:t>3</w:t>
            </w:r>
          </w:p>
        </w:tc>
      </w:tr>
      <w:tr w:rsidR="000B60F4" w:rsidTr="004110E4">
        <w:tc>
          <w:tcPr>
            <w:tcW w:w="1116" w:type="dxa"/>
            <w:vMerge/>
            <w:shd w:val="clear" w:color="auto" w:fill="auto"/>
          </w:tcPr>
          <w:p w:rsidR="000B60F4" w:rsidRDefault="000B60F4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LLO EtherCAT tester</w:t>
            </w:r>
          </w:p>
        </w:tc>
        <w:tc>
          <w:tcPr>
            <w:tcW w:w="655" w:type="dxa"/>
            <w:vAlign w:val="center"/>
          </w:tcPr>
          <w:p w:rsidR="000B60F4" w:rsidRDefault="000B60F4" w:rsidP="007F0C5D">
            <w:pPr>
              <w:jc w:val="right"/>
            </w:pPr>
            <w:r>
              <w:t>17</w:t>
            </w:r>
          </w:p>
        </w:tc>
        <w:tc>
          <w:tcPr>
            <w:tcW w:w="1306" w:type="dxa"/>
          </w:tcPr>
          <w:p w:rsidR="000B60F4" w:rsidRDefault="000B60F4" w:rsidP="007F0C5D">
            <w:pPr>
              <w:jc w:val="right"/>
            </w:pPr>
            <w:r>
              <w:t>22</w:t>
            </w:r>
            <w:r w:rsidR="00BD2403">
              <w:t>7</w:t>
            </w:r>
          </w:p>
        </w:tc>
        <w:tc>
          <w:tcPr>
            <w:tcW w:w="1305" w:type="dxa"/>
          </w:tcPr>
          <w:p w:rsidR="000B60F4" w:rsidRDefault="000B60F4" w:rsidP="007F0C5D">
            <w:pPr>
              <w:jc w:val="right"/>
            </w:pPr>
            <w:r>
              <w:t>0x00E</w:t>
            </w:r>
            <w:r w:rsidR="00BD2403">
              <w:t>3</w:t>
            </w:r>
          </w:p>
        </w:tc>
      </w:tr>
      <w:tr w:rsidR="000B60F4" w:rsidTr="004110E4">
        <w:tc>
          <w:tcPr>
            <w:tcW w:w="1116" w:type="dxa"/>
            <w:vMerge w:val="restart"/>
            <w:shd w:val="clear" w:color="auto" w:fill="auto"/>
            <w:vAlign w:val="center"/>
          </w:tcPr>
          <w:p w:rsidR="000B60F4" w:rsidRDefault="000B60F4" w:rsidP="007F0C5D">
            <w:pPr>
              <w:jc w:val="right"/>
            </w:pPr>
            <w:r>
              <w:t>100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EL1904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LHO EtherCAT tester</w:t>
            </w:r>
          </w:p>
        </w:tc>
        <w:tc>
          <w:tcPr>
            <w:tcW w:w="655" w:type="dxa"/>
            <w:vAlign w:val="center"/>
          </w:tcPr>
          <w:p w:rsidR="000B60F4" w:rsidRDefault="000B60F4" w:rsidP="007F0C5D">
            <w:pPr>
              <w:jc w:val="right"/>
            </w:pPr>
            <w:r>
              <w:t>22</w:t>
            </w:r>
          </w:p>
        </w:tc>
        <w:tc>
          <w:tcPr>
            <w:tcW w:w="1306" w:type="dxa"/>
          </w:tcPr>
          <w:p w:rsidR="000B60F4" w:rsidRDefault="00BD2403" w:rsidP="007F0C5D">
            <w:pPr>
              <w:jc w:val="right"/>
            </w:pPr>
            <w:r>
              <w:t>100</w:t>
            </w:r>
          </w:p>
        </w:tc>
        <w:tc>
          <w:tcPr>
            <w:tcW w:w="1305" w:type="dxa"/>
          </w:tcPr>
          <w:p w:rsidR="000B60F4" w:rsidRDefault="000B60F4" w:rsidP="007F0C5D">
            <w:pPr>
              <w:jc w:val="right"/>
            </w:pPr>
            <w:r>
              <w:t>0x006</w:t>
            </w:r>
            <w:r w:rsidR="00BD2403">
              <w:t>4</w:t>
            </w:r>
          </w:p>
        </w:tc>
      </w:tr>
      <w:tr w:rsidR="000B60F4" w:rsidTr="004110E4">
        <w:tc>
          <w:tcPr>
            <w:tcW w:w="1116" w:type="dxa"/>
            <w:vMerge/>
            <w:shd w:val="clear" w:color="auto" w:fill="auto"/>
          </w:tcPr>
          <w:p w:rsidR="000B60F4" w:rsidRDefault="000B60F4" w:rsidP="007F0C5D">
            <w:pPr>
              <w:jc w:val="right"/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B60F4" w:rsidRDefault="000B60F4" w:rsidP="007F0C5D">
            <w:pPr>
              <w:jc w:val="left"/>
            </w:pPr>
            <w:r>
              <w:t>LLO EtherCAT tester</w:t>
            </w:r>
          </w:p>
        </w:tc>
        <w:tc>
          <w:tcPr>
            <w:tcW w:w="655" w:type="dxa"/>
            <w:vAlign w:val="center"/>
          </w:tcPr>
          <w:p w:rsidR="000B60F4" w:rsidRDefault="000B60F4" w:rsidP="007F0C5D">
            <w:pPr>
              <w:jc w:val="right"/>
            </w:pPr>
            <w:r>
              <w:t>22</w:t>
            </w:r>
          </w:p>
        </w:tc>
        <w:tc>
          <w:tcPr>
            <w:tcW w:w="1306" w:type="dxa"/>
          </w:tcPr>
          <w:p w:rsidR="000B60F4" w:rsidRDefault="000B60F4" w:rsidP="007F0C5D">
            <w:pPr>
              <w:jc w:val="right"/>
            </w:pPr>
            <w:r>
              <w:t>22</w:t>
            </w:r>
            <w:r w:rsidR="00BD2403">
              <w:t>8</w:t>
            </w:r>
          </w:p>
        </w:tc>
        <w:tc>
          <w:tcPr>
            <w:tcW w:w="1305" w:type="dxa"/>
          </w:tcPr>
          <w:p w:rsidR="000B60F4" w:rsidRDefault="000B60F4" w:rsidP="007F0C5D">
            <w:pPr>
              <w:jc w:val="right"/>
            </w:pPr>
            <w:r>
              <w:t>0x00E</w:t>
            </w:r>
            <w:r w:rsidR="00BD2403">
              <w:t>4</w:t>
            </w:r>
          </w:p>
        </w:tc>
      </w:tr>
    </w:tbl>
    <w:p w:rsidR="00A60B68" w:rsidRDefault="00A60B68" w:rsidP="00885823"/>
    <w:sectPr w:rsidR="00A60B68" w:rsidSect="006C0B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2F" w:rsidRDefault="00CF642F" w:rsidP="00651159">
      <w:pPr>
        <w:spacing w:after="0" w:line="240" w:lineRule="auto"/>
      </w:pPr>
      <w:r>
        <w:separator/>
      </w:r>
    </w:p>
  </w:endnote>
  <w:endnote w:type="continuationSeparator" w:id="0">
    <w:p w:rsidR="00CF642F" w:rsidRDefault="00CF642F" w:rsidP="006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0D" w:rsidRDefault="002B7E0D">
    <w:pPr>
      <w:pStyle w:val="Footer"/>
      <w:jc w:val="right"/>
    </w:pPr>
    <w:r>
      <w:t xml:space="preserve">Page </w:t>
    </w:r>
    <w:sdt>
      <w:sdtPr>
        <w:id w:val="626423716"/>
        <w:docPartObj>
          <w:docPartGallery w:val="Page Numbers (Bottom of Page)"/>
          <w:docPartUnique/>
        </w:docPartObj>
      </w:sdtPr>
      <w:sdtContent>
        <w:fldSimple w:instr=" PAGE   \* MERGEFORMAT ">
          <w:r w:rsidR="001C0162">
            <w:rPr>
              <w:noProof/>
            </w:rPr>
            <w:t>1</w:t>
          </w:r>
        </w:fldSimple>
      </w:sdtContent>
    </w:sdt>
  </w:p>
  <w:p w:rsidR="002B7E0D" w:rsidRDefault="002B7E0D" w:rsidP="0065115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2F" w:rsidRDefault="00CF642F" w:rsidP="00651159">
      <w:pPr>
        <w:spacing w:after="0" w:line="240" w:lineRule="auto"/>
      </w:pPr>
      <w:r>
        <w:separator/>
      </w:r>
    </w:p>
  </w:footnote>
  <w:footnote w:type="continuationSeparator" w:id="0">
    <w:p w:rsidR="00CF642F" w:rsidRDefault="00CF642F" w:rsidP="006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0D" w:rsidRDefault="002B7E0D" w:rsidP="00651159">
    <w:pPr>
      <w:pStyle w:val="Header"/>
      <w:jc w:val="right"/>
    </w:pPr>
    <w:r w:rsidRPr="00E224DA">
      <w:rPr>
        <w:b/>
        <w:bCs/>
      </w:rPr>
      <w:t>E1100605</w:t>
    </w:r>
    <w:r>
      <w:rPr>
        <w:b/>
        <w:bCs/>
      </w:rPr>
      <w:t>-v1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A79"/>
    <w:multiLevelType w:val="multilevel"/>
    <w:tmpl w:val="354E74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CE21E0"/>
    <w:multiLevelType w:val="multilevel"/>
    <w:tmpl w:val="7224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41B1574B"/>
    <w:multiLevelType w:val="hybridMultilevel"/>
    <w:tmpl w:val="74462986"/>
    <w:lvl w:ilvl="0" w:tplc="529C7E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4C6C"/>
    <w:multiLevelType w:val="hybridMultilevel"/>
    <w:tmpl w:val="3B8A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3549"/>
    <w:multiLevelType w:val="hybridMultilevel"/>
    <w:tmpl w:val="EB6E9666"/>
    <w:lvl w:ilvl="0" w:tplc="CCF20E40">
      <w:start w:val="1"/>
      <w:numFmt w:val="decimal"/>
      <w:pStyle w:val="Figure"/>
      <w:suff w:val="space"/>
      <w:lvlText w:val="Figure %1: 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7CD9"/>
    <w:rsid w:val="00001A09"/>
    <w:rsid w:val="00004C2E"/>
    <w:rsid w:val="00004F64"/>
    <w:rsid w:val="00006B6F"/>
    <w:rsid w:val="0001498F"/>
    <w:rsid w:val="000340F1"/>
    <w:rsid w:val="00035202"/>
    <w:rsid w:val="00052A2F"/>
    <w:rsid w:val="0006627F"/>
    <w:rsid w:val="00067E8B"/>
    <w:rsid w:val="00076D36"/>
    <w:rsid w:val="00080C9E"/>
    <w:rsid w:val="000848F2"/>
    <w:rsid w:val="00086E8E"/>
    <w:rsid w:val="00087E17"/>
    <w:rsid w:val="00093760"/>
    <w:rsid w:val="0009668F"/>
    <w:rsid w:val="0009775F"/>
    <w:rsid w:val="000A1334"/>
    <w:rsid w:val="000A3482"/>
    <w:rsid w:val="000B543A"/>
    <w:rsid w:val="000B60F4"/>
    <w:rsid w:val="000D1B6E"/>
    <w:rsid w:val="000D3E14"/>
    <w:rsid w:val="000D59E6"/>
    <w:rsid w:val="000E0E4D"/>
    <w:rsid w:val="000E7600"/>
    <w:rsid w:val="001017E0"/>
    <w:rsid w:val="001048D7"/>
    <w:rsid w:val="00117398"/>
    <w:rsid w:val="001217BE"/>
    <w:rsid w:val="00126867"/>
    <w:rsid w:val="001311BE"/>
    <w:rsid w:val="00140639"/>
    <w:rsid w:val="00160113"/>
    <w:rsid w:val="00165985"/>
    <w:rsid w:val="00173096"/>
    <w:rsid w:val="001877F4"/>
    <w:rsid w:val="001A144E"/>
    <w:rsid w:val="001C0162"/>
    <w:rsid w:val="001E241E"/>
    <w:rsid w:val="001E48A1"/>
    <w:rsid w:val="001F6207"/>
    <w:rsid w:val="00200B4E"/>
    <w:rsid w:val="00203B24"/>
    <w:rsid w:val="00214D77"/>
    <w:rsid w:val="00221CF8"/>
    <w:rsid w:val="00223FF8"/>
    <w:rsid w:val="002404D8"/>
    <w:rsid w:val="0024183E"/>
    <w:rsid w:val="0025706E"/>
    <w:rsid w:val="0026150A"/>
    <w:rsid w:val="00270C27"/>
    <w:rsid w:val="002737D4"/>
    <w:rsid w:val="00275DE8"/>
    <w:rsid w:val="0028025E"/>
    <w:rsid w:val="002913A7"/>
    <w:rsid w:val="002B7E0D"/>
    <w:rsid w:val="002C66EE"/>
    <w:rsid w:val="002E1F59"/>
    <w:rsid w:val="002E283E"/>
    <w:rsid w:val="002F06BF"/>
    <w:rsid w:val="002F55F8"/>
    <w:rsid w:val="00320516"/>
    <w:rsid w:val="003308D9"/>
    <w:rsid w:val="00335DF2"/>
    <w:rsid w:val="003455AD"/>
    <w:rsid w:val="00347CEF"/>
    <w:rsid w:val="003615A1"/>
    <w:rsid w:val="00364DF2"/>
    <w:rsid w:val="0036524E"/>
    <w:rsid w:val="00375603"/>
    <w:rsid w:val="00382BA8"/>
    <w:rsid w:val="00391372"/>
    <w:rsid w:val="00395FF3"/>
    <w:rsid w:val="00397F8C"/>
    <w:rsid w:val="003A6242"/>
    <w:rsid w:val="003C2F66"/>
    <w:rsid w:val="003C6DAE"/>
    <w:rsid w:val="003D5C69"/>
    <w:rsid w:val="003D729B"/>
    <w:rsid w:val="003E1E4C"/>
    <w:rsid w:val="003F4AE5"/>
    <w:rsid w:val="00406B8B"/>
    <w:rsid w:val="004110E4"/>
    <w:rsid w:val="00414D8C"/>
    <w:rsid w:val="00415082"/>
    <w:rsid w:val="0041674B"/>
    <w:rsid w:val="004333C5"/>
    <w:rsid w:val="004354ED"/>
    <w:rsid w:val="00441DA7"/>
    <w:rsid w:val="0044412C"/>
    <w:rsid w:val="004542A6"/>
    <w:rsid w:val="00463697"/>
    <w:rsid w:val="00464F1D"/>
    <w:rsid w:val="00480797"/>
    <w:rsid w:val="00480AE6"/>
    <w:rsid w:val="004857E8"/>
    <w:rsid w:val="00485B82"/>
    <w:rsid w:val="004926FD"/>
    <w:rsid w:val="00494C97"/>
    <w:rsid w:val="004A1088"/>
    <w:rsid w:val="004A48FD"/>
    <w:rsid w:val="004A55EA"/>
    <w:rsid w:val="004A633A"/>
    <w:rsid w:val="004A74E3"/>
    <w:rsid w:val="004B2F34"/>
    <w:rsid w:val="004C525E"/>
    <w:rsid w:val="004C75E0"/>
    <w:rsid w:val="004F07C2"/>
    <w:rsid w:val="004F5835"/>
    <w:rsid w:val="00510601"/>
    <w:rsid w:val="005276E8"/>
    <w:rsid w:val="0053419C"/>
    <w:rsid w:val="0053542F"/>
    <w:rsid w:val="00542E09"/>
    <w:rsid w:val="00545BBC"/>
    <w:rsid w:val="00553386"/>
    <w:rsid w:val="005539CE"/>
    <w:rsid w:val="005604E5"/>
    <w:rsid w:val="00593A96"/>
    <w:rsid w:val="00594549"/>
    <w:rsid w:val="005979FA"/>
    <w:rsid w:val="00597EE0"/>
    <w:rsid w:val="005A1144"/>
    <w:rsid w:val="005A136C"/>
    <w:rsid w:val="005A3AD5"/>
    <w:rsid w:val="005A78DE"/>
    <w:rsid w:val="005D07D2"/>
    <w:rsid w:val="005D4487"/>
    <w:rsid w:val="005E148D"/>
    <w:rsid w:val="005E35DA"/>
    <w:rsid w:val="005E7CAB"/>
    <w:rsid w:val="005F08A1"/>
    <w:rsid w:val="00603ADD"/>
    <w:rsid w:val="00606E53"/>
    <w:rsid w:val="0061734E"/>
    <w:rsid w:val="00634B6C"/>
    <w:rsid w:val="00641DB9"/>
    <w:rsid w:val="00642944"/>
    <w:rsid w:val="00645039"/>
    <w:rsid w:val="00646036"/>
    <w:rsid w:val="00651159"/>
    <w:rsid w:val="006606A3"/>
    <w:rsid w:val="00670538"/>
    <w:rsid w:val="006A75FC"/>
    <w:rsid w:val="006B1EBD"/>
    <w:rsid w:val="006C0B8B"/>
    <w:rsid w:val="006C7CD9"/>
    <w:rsid w:val="006D09BA"/>
    <w:rsid w:val="006E1830"/>
    <w:rsid w:val="006E2061"/>
    <w:rsid w:val="006E7FFD"/>
    <w:rsid w:val="006F69DE"/>
    <w:rsid w:val="00755C94"/>
    <w:rsid w:val="0077602E"/>
    <w:rsid w:val="00780084"/>
    <w:rsid w:val="0078038A"/>
    <w:rsid w:val="00781470"/>
    <w:rsid w:val="00786FCA"/>
    <w:rsid w:val="007A0FB7"/>
    <w:rsid w:val="007D6990"/>
    <w:rsid w:val="00814FC5"/>
    <w:rsid w:val="00853D5E"/>
    <w:rsid w:val="008562EF"/>
    <w:rsid w:val="00873C5F"/>
    <w:rsid w:val="008854A6"/>
    <w:rsid w:val="00885823"/>
    <w:rsid w:val="008951A0"/>
    <w:rsid w:val="008965AF"/>
    <w:rsid w:val="008A5D6E"/>
    <w:rsid w:val="008C18C3"/>
    <w:rsid w:val="008D08D5"/>
    <w:rsid w:val="008D2BEA"/>
    <w:rsid w:val="008D5ADF"/>
    <w:rsid w:val="008F1C3B"/>
    <w:rsid w:val="00901CA1"/>
    <w:rsid w:val="00904045"/>
    <w:rsid w:val="00906306"/>
    <w:rsid w:val="00924B11"/>
    <w:rsid w:val="00933B11"/>
    <w:rsid w:val="00942C8B"/>
    <w:rsid w:val="009432C4"/>
    <w:rsid w:val="00944890"/>
    <w:rsid w:val="00951B4C"/>
    <w:rsid w:val="00955E7F"/>
    <w:rsid w:val="009639C1"/>
    <w:rsid w:val="00966B8D"/>
    <w:rsid w:val="009846D7"/>
    <w:rsid w:val="009857F1"/>
    <w:rsid w:val="00991633"/>
    <w:rsid w:val="009A0627"/>
    <w:rsid w:val="009B0251"/>
    <w:rsid w:val="009C3075"/>
    <w:rsid w:val="009F02F0"/>
    <w:rsid w:val="009F731F"/>
    <w:rsid w:val="00A0114F"/>
    <w:rsid w:val="00A02627"/>
    <w:rsid w:val="00A028B8"/>
    <w:rsid w:val="00A12766"/>
    <w:rsid w:val="00A37072"/>
    <w:rsid w:val="00A4652D"/>
    <w:rsid w:val="00A515E6"/>
    <w:rsid w:val="00A54C38"/>
    <w:rsid w:val="00A60B68"/>
    <w:rsid w:val="00A87EA1"/>
    <w:rsid w:val="00A87FEE"/>
    <w:rsid w:val="00A90341"/>
    <w:rsid w:val="00A92F22"/>
    <w:rsid w:val="00A94915"/>
    <w:rsid w:val="00AA42D1"/>
    <w:rsid w:val="00AC1853"/>
    <w:rsid w:val="00AC7379"/>
    <w:rsid w:val="00AD7AA9"/>
    <w:rsid w:val="00AD7CB0"/>
    <w:rsid w:val="00AE0C5F"/>
    <w:rsid w:val="00AE221D"/>
    <w:rsid w:val="00AE5756"/>
    <w:rsid w:val="00AE6DE8"/>
    <w:rsid w:val="00AF12F3"/>
    <w:rsid w:val="00B0274D"/>
    <w:rsid w:val="00B22D9A"/>
    <w:rsid w:val="00B316D4"/>
    <w:rsid w:val="00B36A48"/>
    <w:rsid w:val="00B40B82"/>
    <w:rsid w:val="00B4416D"/>
    <w:rsid w:val="00B44A59"/>
    <w:rsid w:val="00B46CCA"/>
    <w:rsid w:val="00B53814"/>
    <w:rsid w:val="00B57579"/>
    <w:rsid w:val="00B63AB3"/>
    <w:rsid w:val="00B73C6D"/>
    <w:rsid w:val="00B744BB"/>
    <w:rsid w:val="00B74F5B"/>
    <w:rsid w:val="00B77DE5"/>
    <w:rsid w:val="00B97396"/>
    <w:rsid w:val="00B979E0"/>
    <w:rsid w:val="00BA7443"/>
    <w:rsid w:val="00BB12FF"/>
    <w:rsid w:val="00BD2403"/>
    <w:rsid w:val="00BD3B3B"/>
    <w:rsid w:val="00BD5DB6"/>
    <w:rsid w:val="00BF45E3"/>
    <w:rsid w:val="00BF6ACB"/>
    <w:rsid w:val="00C070C9"/>
    <w:rsid w:val="00C1333F"/>
    <w:rsid w:val="00C159F4"/>
    <w:rsid w:val="00C21A7E"/>
    <w:rsid w:val="00C233A8"/>
    <w:rsid w:val="00C25995"/>
    <w:rsid w:val="00C2678E"/>
    <w:rsid w:val="00C5156F"/>
    <w:rsid w:val="00C846FF"/>
    <w:rsid w:val="00C948CB"/>
    <w:rsid w:val="00C96C0B"/>
    <w:rsid w:val="00CB0C95"/>
    <w:rsid w:val="00CC00B2"/>
    <w:rsid w:val="00CE4275"/>
    <w:rsid w:val="00CF642F"/>
    <w:rsid w:val="00D003B1"/>
    <w:rsid w:val="00D01A98"/>
    <w:rsid w:val="00D059CE"/>
    <w:rsid w:val="00D1135B"/>
    <w:rsid w:val="00D11D62"/>
    <w:rsid w:val="00D16194"/>
    <w:rsid w:val="00D1650F"/>
    <w:rsid w:val="00D3700C"/>
    <w:rsid w:val="00D453EA"/>
    <w:rsid w:val="00D55914"/>
    <w:rsid w:val="00D81640"/>
    <w:rsid w:val="00D832FE"/>
    <w:rsid w:val="00D92849"/>
    <w:rsid w:val="00D92A69"/>
    <w:rsid w:val="00DA092D"/>
    <w:rsid w:val="00DB21BE"/>
    <w:rsid w:val="00DB56A0"/>
    <w:rsid w:val="00DC024C"/>
    <w:rsid w:val="00DC3D31"/>
    <w:rsid w:val="00DD00C8"/>
    <w:rsid w:val="00DD2B9C"/>
    <w:rsid w:val="00DD43A2"/>
    <w:rsid w:val="00DD5344"/>
    <w:rsid w:val="00DD69B2"/>
    <w:rsid w:val="00DE094A"/>
    <w:rsid w:val="00DE0F9E"/>
    <w:rsid w:val="00DE24EC"/>
    <w:rsid w:val="00E00EE4"/>
    <w:rsid w:val="00E02B15"/>
    <w:rsid w:val="00E06C18"/>
    <w:rsid w:val="00E224DA"/>
    <w:rsid w:val="00E264AE"/>
    <w:rsid w:val="00E40966"/>
    <w:rsid w:val="00E414B4"/>
    <w:rsid w:val="00E631C5"/>
    <w:rsid w:val="00E74A78"/>
    <w:rsid w:val="00E821F7"/>
    <w:rsid w:val="00E82EF4"/>
    <w:rsid w:val="00E965F4"/>
    <w:rsid w:val="00E969C6"/>
    <w:rsid w:val="00EB0763"/>
    <w:rsid w:val="00EB523F"/>
    <w:rsid w:val="00EC7711"/>
    <w:rsid w:val="00EE7E07"/>
    <w:rsid w:val="00EF305C"/>
    <w:rsid w:val="00F0277E"/>
    <w:rsid w:val="00F11BAC"/>
    <w:rsid w:val="00F22736"/>
    <w:rsid w:val="00F247B5"/>
    <w:rsid w:val="00F3211B"/>
    <w:rsid w:val="00F529AE"/>
    <w:rsid w:val="00F53A0D"/>
    <w:rsid w:val="00F60CB7"/>
    <w:rsid w:val="00F6133E"/>
    <w:rsid w:val="00F67F18"/>
    <w:rsid w:val="00F766EF"/>
    <w:rsid w:val="00FA0A43"/>
    <w:rsid w:val="00FA1568"/>
    <w:rsid w:val="00FA1F90"/>
    <w:rsid w:val="00FA5E54"/>
    <w:rsid w:val="00FA6528"/>
    <w:rsid w:val="00FF4D29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F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4C38"/>
    <w:pPr>
      <w:numPr>
        <w:numId w:val="2"/>
      </w:num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8CB"/>
    <w:pPr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C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8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C7CD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7CD9"/>
    <w:rPr>
      <w:b/>
      <w:bCs/>
    </w:rPr>
  </w:style>
  <w:style w:type="character" w:styleId="Emphasis">
    <w:name w:val="Emphasis"/>
    <w:uiPriority w:val="20"/>
    <w:qFormat/>
    <w:rsid w:val="006C7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C7C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7CD9"/>
  </w:style>
  <w:style w:type="paragraph" w:styleId="ListParagraph">
    <w:name w:val="List Paragraph"/>
    <w:basedOn w:val="Normal"/>
    <w:uiPriority w:val="34"/>
    <w:qFormat/>
    <w:rsid w:val="006C7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7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CD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CD9"/>
    <w:rPr>
      <w:b/>
      <w:bCs/>
      <w:i/>
      <w:iCs/>
    </w:rPr>
  </w:style>
  <w:style w:type="character" w:styleId="SubtleEmphasis">
    <w:name w:val="Subtle Emphasis"/>
    <w:uiPriority w:val="19"/>
    <w:qFormat/>
    <w:rsid w:val="006C7CD9"/>
    <w:rPr>
      <w:i/>
      <w:iCs/>
    </w:rPr>
  </w:style>
  <w:style w:type="character" w:styleId="IntenseEmphasis">
    <w:name w:val="Intense Emphasis"/>
    <w:uiPriority w:val="21"/>
    <w:qFormat/>
    <w:rsid w:val="006C7CD9"/>
    <w:rPr>
      <w:b/>
      <w:bCs/>
    </w:rPr>
  </w:style>
  <w:style w:type="character" w:styleId="SubtleReference">
    <w:name w:val="Subtle Reference"/>
    <w:uiPriority w:val="31"/>
    <w:qFormat/>
    <w:rsid w:val="006C7CD9"/>
    <w:rPr>
      <w:smallCaps/>
    </w:rPr>
  </w:style>
  <w:style w:type="character" w:styleId="IntenseReference">
    <w:name w:val="Intense Reference"/>
    <w:uiPriority w:val="32"/>
    <w:qFormat/>
    <w:rsid w:val="006C7CD9"/>
    <w:rPr>
      <w:smallCaps/>
      <w:spacing w:val="5"/>
      <w:u w:val="single"/>
    </w:rPr>
  </w:style>
  <w:style w:type="character" w:styleId="BookTitle">
    <w:name w:val="Book Title"/>
    <w:uiPriority w:val="33"/>
    <w:qFormat/>
    <w:rsid w:val="006C7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CD9"/>
    <w:pPr>
      <w:outlineLvl w:val="9"/>
    </w:pPr>
  </w:style>
  <w:style w:type="table" w:styleId="TableGrid">
    <w:name w:val="Table Grid"/>
    <w:basedOn w:val="TableNormal"/>
    <w:uiPriority w:val="59"/>
    <w:rsid w:val="00E8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basedOn w:val="Normal"/>
    <w:next w:val="Normal"/>
    <w:qFormat/>
    <w:rsid w:val="00203B24"/>
    <w:pPr>
      <w:numPr>
        <w:numId w:val="6"/>
      </w:numPr>
      <w:spacing w:before="12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159"/>
  </w:style>
  <w:style w:type="paragraph" w:styleId="Footer">
    <w:name w:val="footer"/>
    <w:basedOn w:val="Normal"/>
    <w:link w:val="FooterChar"/>
    <w:uiPriority w:val="99"/>
    <w:unhideWhenUsed/>
    <w:rsid w:val="006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59"/>
  </w:style>
  <w:style w:type="paragraph" w:styleId="BalloonText">
    <w:name w:val="Balloon Text"/>
    <w:basedOn w:val="Normal"/>
    <w:link w:val="BalloonTextChar"/>
    <w:uiPriority w:val="99"/>
    <w:semiHidden/>
    <w:unhideWhenUsed/>
    <w:rsid w:val="0065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06A6-FF88-488A-B4BD-B62DF14F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409</Words>
  <Characters>1759</Characters>
  <Application>Microsoft Office Word</Application>
  <DocSecurity>0</DocSecurity>
  <Lines>251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EtherCAT Module Labels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Addresses of EtherCAT Safety Terminals</dc:title>
  <dc:subject>E1100605-v1</dc:subject>
  <dc:creator>Daniel Sigg</dc:creator>
  <cp:keywords/>
  <dc:description/>
  <cp:lastModifiedBy>daniel</cp:lastModifiedBy>
  <cp:revision>309</cp:revision>
  <cp:lastPrinted>2011-06-07T03:22:00Z</cp:lastPrinted>
  <dcterms:created xsi:type="dcterms:W3CDTF">2011-06-07T01:35:00Z</dcterms:created>
  <dcterms:modified xsi:type="dcterms:W3CDTF">2011-06-21T18:25:00Z</dcterms:modified>
</cp:coreProperties>
</file>