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7B6" w:rsidRDefault="00933C5F" w:rsidP="00933C5F">
      <w:pPr>
        <w:jc w:val="center"/>
        <w:rPr>
          <w:rFonts w:ascii="Times New Roman" w:hAnsi="Times New Roman" w:cs="Times New Roman"/>
          <w:b/>
          <w:sz w:val="24"/>
          <w:szCs w:val="24"/>
        </w:rPr>
      </w:pPr>
      <w:r>
        <w:rPr>
          <w:rFonts w:ascii="Times New Roman" w:hAnsi="Times New Roman" w:cs="Times New Roman"/>
          <w:b/>
          <w:sz w:val="24"/>
          <w:szCs w:val="24"/>
        </w:rPr>
        <w:t>Wiring and Construction Details for 64 Channel Binary Input and Binary Output Chassis</w:t>
      </w:r>
    </w:p>
    <w:p w:rsidR="00982114" w:rsidRDefault="00982114" w:rsidP="00933C5F">
      <w:pPr>
        <w:jc w:val="center"/>
        <w:rPr>
          <w:rFonts w:ascii="Times New Roman" w:hAnsi="Times New Roman" w:cs="Times New Roman"/>
          <w:b/>
          <w:sz w:val="24"/>
          <w:szCs w:val="24"/>
        </w:rPr>
      </w:pPr>
    </w:p>
    <w:p w:rsidR="00982114" w:rsidRDefault="00982114" w:rsidP="00982114">
      <w:pPr>
        <w:rPr>
          <w:rFonts w:ascii="Times New Roman" w:hAnsi="Times New Roman" w:cs="Times New Roman"/>
          <w:sz w:val="24"/>
          <w:szCs w:val="24"/>
        </w:rPr>
      </w:pPr>
      <w:r>
        <w:rPr>
          <w:rFonts w:ascii="Times New Roman" w:hAnsi="Times New Roman" w:cs="Times New Roman"/>
          <w:b/>
          <w:sz w:val="20"/>
          <w:szCs w:val="20"/>
        </w:rPr>
        <w:tab/>
      </w:r>
      <w:r w:rsidRPr="004004A5">
        <w:rPr>
          <w:rFonts w:ascii="Times New Roman" w:hAnsi="Times New Roman" w:cs="Times New Roman"/>
          <w:sz w:val="24"/>
          <w:szCs w:val="24"/>
        </w:rPr>
        <w:t xml:space="preserve">The Binary Input and Binary Output PCBs, D1001036 and D1001266 respectively, require a positive 18 volt supply.  This is </w:t>
      </w:r>
      <w:r w:rsidR="004004A5" w:rsidRPr="004004A5">
        <w:rPr>
          <w:rFonts w:ascii="Times New Roman" w:hAnsi="Times New Roman" w:cs="Times New Roman"/>
          <w:sz w:val="24"/>
          <w:szCs w:val="24"/>
        </w:rPr>
        <w:t xml:space="preserve">provided directly from the rack </w:t>
      </w:r>
      <w:r w:rsidR="004004A5">
        <w:rPr>
          <w:rFonts w:ascii="Times New Roman" w:hAnsi="Times New Roman" w:cs="Times New Roman"/>
          <w:sz w:val="24"/>
          <w:szCs w:val="24"/>
        </w:rPr>
        <w:t xml:space="preserve">power supply.  A </w:t>
      </w:r>
      <w:r w:rsidR="00A118C0">
        <w:rPr>
          <w:rFonts w:ascii="Times New Roman" w:hAnsi="Times New Roman" w:cs="Times New Roman"/>
          <w:sz w:val="24"/>
          <w:szCs w:val="24"/>
        </w:rPr>
        <w:t xml:space="preserve">male </w:t>
      </w:r>
      <w:r w:rsidR="004004A5">
        <w:rPr>
          <w:rFonts w:ascii="Times New Roman" w:hAnsi="Times New Roman" w:cs="Times New Roman"/>
          <w:sz w:val="24"/>
          <w:szCs w:val="24"/>
        </w:rPr>
        <w:t xml:space="preserve">Conec power connector (Conec p/n 3003W3PXX42A10X) is </w:t>
      </w:r>
      <w:r w:rsidR="00016646">
        <w:rPr>
          <w:rFonts w:ascii="Times New Roman" w:hAnsi="Times New Roman" w:cs="Times New Roman"/>
          <w:sz w:val="24"/>
          <w:szCs w:val="24"/>
        </w:rPr>
        <w:t>attach</w:t>
      </w:r>
      <w:r w:rsidR="004004A5">
        <w:rPr>
          <w:rFonts w:ascii="Times New Roman" w:hAnsi="Times New Roman" w:cs="Times New Roman"/>
          <w:sz w:val="24"/>
          <w:szCs w:val="24"/>
        </w:rPr>
        <w:t xml:space="preserve">ed to the rear panel of the chassis </w:t>
      </w:r>
      <w:r w:rsidR="00016646">
        <w:rPr>
          <w:rFonts w:ascii="Times New Roman" w:hAnsi="Times New Roman" w:cs="Times New Roman"/>
          <w:sz w:val="24"/>
          <w:szCs w:val="24"/>
        </w:rPr>
        <w:t xml:space="preserve">with a standard DSUB mounting screw kit (Mouser p/n </w:t>
      </w:r>
      <w:r w:rsidR="00A118C0">
        <w:rPr>
          <w:rFonts w:ascii="Times New Roman" w:hAnsi="Times New Roman" w:cs="Times New Roman"/>
          <w:sz w:val="24"/>
          <w:szCs w:val="24"/>
        </w:rPr>
        <w:t xml:space="preserve">523-17-D20418-2-TX).  Next to the DC input is a single green LED (Digikey p/n L10005_ND) and an ETA circuit breaker (Allied p/n 3130-F120-P7T1-W02Q-1A).  </w:t>
      </w:r>
    </w:p>
    <w:p w:rsidR="009520E4" w:rsidRDefault="00A118C0" w:rsidP="00982114">
      <w:pPr>
        <w:rPr>
          <w:rFonts w:ascii="Times New Roman" w:hAnsi="Times New Roman" w:cs="Times New Roman"/>
          <w:sz w:val="24"/>
          <w:szCs w:val="24"/>
        </w:rPr>
      </w:pPr>
      <w:r>
        <w:rPr>
          <w:rFonts w:ascii="Times New Roman" w:hAnsi="Times New Roman" w:cs="Times New Roman"/>
          <w:sz w:val="24"/>
          <w:szCs w:val="24"/>
        </w:rPr>
        <w:tab/>
      </w:r>
      <w:r w:rsidR="006507C5">
        <w:rPr>
          <w:rFonts w:ascii="Times New Roman" w:hAnsi="Times New Roman" w:cs="Times New Roman"/>
          <w:sz w:val="24"/>
          <w:szCs w:val="24"/>
        </w:rPr>
        <w:t xml:space="preserve">Refer to photo number 1.  </w:t>
      </w:r>
      <w:r>
        <w:rPr>
          <w:rFonts w:ascii="Times New Roman" w:hAnsi="Times New Roman" w:cs="Times New Roman"/>
          <w:sz w:val="24"/>
          <w:szCs w:val="24"/>
        </w:rPr>
        <w:t xml:space="preserve">A 13” length of black, 18 AWG wire and the cathode (white) wire of the LED are soldered into the center pin of the DC connector.  Shrink tubing is slipped over these wires before they are soldered into place.  A 6” length of orange, 18 AWG wire </w:t>
      </w:r>
      <w:r w:rsidR="006507C5">
        <w:rPr>
          <w:rFonts w:ascii="Times New Roman" w:hAnsi="Times New Roman" w:cs="Times New Roman"/>
          <w:sz w:val="24"/>
          <w:szCs w:val="24"/>
        </w:rPr>
        <w:t xml:space="preserve">is soldered into the positive pin of the DC connector with shrink tubing added for strain relief. </w:t>
      </w:r>
      <w:r w:rsidR="00D34EC9">
        <w:rPr>
          <w:rFonts w:ascii="Times New Roman" w:hAnsi="Times New Roman" w:cs="Times New Roman"/>
          <w:sz w:val="24"/>
          <w:szCs w:val="24"/>
        </w:rPr>
        <w:t xml:space="preserve">  A female, crimp-on connector (Digikey p/n </w:t>
      </w:r>
      <w:r w:rsidR="00D34EC9" w:rsidRPr="00D34EC9">
        <w:rPr>
          <w:rFonts w:ascii="Times New Roman" w:hAnsi="Times New Roman" w:cs="Times New Roman"/>
          <w:sz w:val="24"/>
          <w:szCs w:val="24"/>
        </w:rPr>
        <w:t>920044-18-ND</w:t>
      </w:r>
      <w:r w:rsidR="00D34EC9">
        <w:rPr>
          <w:rFonts w:ascii="Times New Roman" w:hAnsi="Times New Roman" w:cs="Times New Roman"/>
          <w:sz w:val="24"/>
          <w:szCs w:val="24"/>
        </w:rPr>
        <w:t>) will be installed on the opposite end of this wire.</w:t>
      </w:r>
      <w:r w:rsidR="0025551C">
        <w:rPr>
          <w:rFonts w:ascii="Times New Roman" w:hAnsi="Times New Roman" w:cs="Times New Roman"/>
          <w:sz w:val="24"/>
          <w:szCs w:val="24"/>
        </w:rPr>
        <w:t xml:space="preserve">  This connector has a shrink tubing sleeve for strain relief.</w:t>
      </w:r>
    </w:p>
    <w:p w:rsidR="009520E4" w:rsidRDefault="009520E4" w:rsidP="00982114">
      <w:pPr>
        <w:rPr>
          <w:rFonts w:ascii="Times New Roman" w:hAnsi="Times New Roman" w:cs="Times New Roman"/>
          <w:sz w:val="24"/>
          <w:szCs w:val="24"/>
        </w:rPr>
      </w:pPr>
    </w:p>
    <w:p w:rsidR="009520E4" w:rsidRPr="009520E4" w:rsidRDefault="009520E4" w:rsidP="009520E4">
      <w:pPr>
        <w:pStyle w:val="ListParagraph"/>
        <w:numPr>
          <w:ilvl w:val="0"/>
          <w:numId w:val="2"/>
        </w:numPr>
        <w:jc w:val="center"/>
        <w:rPr>
          <w:rFonts w:ascii="Times New Roman" w:hAnsi="Times New Roman" w:cs="Times New Roman"/>
          <w:sz w:val="24"/>
          <w:szCs w:val="24"/>
        </w:rPr>
      </w:pPr>
      <w:r>
        <w:rPr>
          <w:rFonts w:ascii="Times New Roman" w:hAnsi="Times New Roman" w:cs="Times New Roman"/>
          <w:sz w:val="24"/>
          <w:szCs w:val="24"/>
        </w:rPr>
        <w:t>DC wiring Detail</w:t>
      </w:r>
    </w:p>
    <w:p w:rsidR="006507C5" w:rsidRDefault="009520E4" w:rsidP="00D34EC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70038" cy="4030980"/>
            <wp:effectExtent l="19050" t="0" r="2062" b="0"/>
            <wp:docPr id="2" name="Picture 2" descr="C:\Documents and Settings\costheld\My Documents\My Pictures\binary_i_o\binary_i_o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stheld\My Documents\My Pictures\binary_i_o\binary_i_o 004.jpg"/>
                    <pic:cNvPicPr>
                      <a:picLocks noChangeAspect="1" noChangeArrowheads="1"/>
                    </pic:cNvPicPr>
                  </pic:nvPicPr>
                  <pic:blipFill>
                    <a:blip r:embed="rId7" cstate="print"/>
                    <a:srcRect/>
                    <a:stretch>
                      <a:fillRect/>
                    </a:stretch>
                  </pic:blipFill>
                  <pic:spPr bwMode="auto">
                    <a:xfrm>
                      <a:off x="0" y="0"/>
                      <a:ext cx="5376876" cy="4036113"/>
                    </a:xfrm>
                    <a:prstGeom prst="rect">
                      <a:avLst/>
                    </a:prstGeom>
                    <a:noFill/>
                    <a:ln w="9525">
                      <a:noFill/>
                      <a:miter lim="800000"/>
                      <a:headEnd/>
                      <a:tailEnd/>
                    </a:ln>
                  </pic:spPr>
                </pic:pic>
              </a:graphicData>
            </a:graphic>
          </wp:inline>
        </w:drawing>
      </w:r>
    </w:p>
    <w:p w:rsidR="009520E4" w:rsidRDefault="009520E4" w:rsidP="009520E4">
      <w:pPr>
        <w:pStyle w:val="ListParagraph"/>
        <w:rPr>
          <w:rFonts w:ascii="Times New Roman" w:hAnsi="Times New Roman" w:cs="Times New Roman"/>
          <w:sz w:val="24"/>
          <w:szCs w:val="24"/>
        </w:rPr>
      </w:pPr>
      <w:r>
        <w:rPr>
          <w:rFonts w:ascii="Times New Roman" w:hAnsi="Times New Roman" w:cs="Times New Roman"/>
          <w:sz w:val="24"/>
          <w:szCs w:val="24"/>
        </w:rPr>
        <w:lastRenderedPageBreak/>
        <w:tab/>
        <w:t>A current limiting diode (Digikey p/n 610-1N5314) cathode lead (the lead on the striped end of the diode body) is soldered onto the end of the anode (red) wire of the LED.  Now refer to photo number 2.  The other lead of the diode is then soldered to a 13”</w:t>
      </w:r>
      <w:r w:rsidR="00D34EC9">
        <w:rPr>
          <w:rFonts w:ascii="Times New Roman" w:hAnsi="Times New Roman" w:cs="Times New Roman"/>
          <w:sz w:val="24"/>
          <w:szCs w:val="24"/>
        </w:rPr>
        <w:t xml:space="preserve"> length of orange</w:t>
      </w:r>
      <w:r>
        <w:rPr>
          <w:rFonts w:ascii="Times New Roman" w:hAnsi="Times New Roman" w:cs="Times New Roman"/>
          <w:sz w:val="24"/>
          <w:szCs w:val="24"/>
        </w:rPr>
        <w:t xml:space="preserve">, 18AWG wire </w:t>
      </w:r>
      <w:r w:rsidR="00D34EC9">
        <w:rPr>
          <w:rFonts w:ascii="Times New Roman" w:hAnsi="Times New Roman" w:cs="Times New Roman"/>
          <w:sz w:val="24"/>
          <w:szCs w:val="24"/>
        </w:rPr>
        <w:t>as shown in the photo.  S</w:t>
      </w:r>
      <w:r>
        <w:rPr>
          <w:rFonts w:ascii="Times New Roman" w:hAnsi="Times New Roman" w:cs="Times New Roman"/>
          <w:sz w:val="24"/>
          <w:szCs w:val="24"/>
        </w:rPr>
        <w:t xml:space="preserve">hrink tubing is </w:t>
      </w:r>
      <w:r w:rsidR="00D34EC9">
        <w:rPr>
          <w:rFonts w:ascii="Times New Roman" w:hAnsi="Times New Roman" w:cs="Times New Roman"/>
          <w:sz w:val="24"/>
          <w:szCs w:val="24"/>
        </w:rPr>
        <w:t xml:space="preserve">then </w:t>
      </w:r>
      <w:r>
        <w:rPr>
          <w:rFonts w:ascii="Times New Roman" w:hAnsi="Times New Roman" w:cs="Times New Roman"/>
          <w:sz w:val="24"/>
          <w:szCs w:val="24"/>
        </w:rPr>
        <w:t xml:space="preserve">used to </w:t>
      </w:r>
      <w:r w:rsidR="00D34EC9">
        <w:rPr>
          <w:rFonts w:ascii="Times New Roman" w:hAnsi="Times New Roman" w:cs="Times New Roman"/>
          <w:sz w:val="24"/>
          <w:szCs w:val="24"/>
        </w:rPr>
        <w:t>hold the body of the diode</w:t>
      </w:r>
      <w:r>
        <w:rPr>
          <w:rFonts w:ascii="Times New Roman" w:hAnsi="Times New Roman" w:cs="Times New Roman"/>
          <w:sz w:val="24"/>
          <w:szCs w:val="24"/>
        </w:rPr>
        <w:t xml:space="preserve"> </w:t>
      </w:r>
      <w:r w:rsidR="00D34EC9">
        <w:rPr>
          <w:rFonts w:ascii="Times New Roman" w:hAnsi="Times New Roman" w:cs="Times New Roman"/>
          <w:sz w:val="24"/>
          <w:szCs w:val="24"/>
        </w:rPr>
        <w:t>and the LED lead securely to the orange wire.</w:t>
      </w:r>
    </w:p>
    <w:p w:rsidR="00D34EC9" w:rsidRDefault="00D34EC9" w:rsidP="009520E4">
      <w:pPr>
        <w:pStyle w:val="ListParagraph"/>
        <w:rPr>
          <w:rFonts w:ascii="Times New Roman" w:hAnsi="Times New Roman" w:cs="Times New Roman"/>
          <w:sz w:val="24"/>
          <w:szCs w:val="24"/>
        </w:rPr>
      </w:pPr>
    </w:p>
    <w:p w:rsidR="00D34EC9" w:rsidRDefault="00D34EC9" w:rsidP="00D34EC9">
      <w:pPr>
        <w:pStyle w:val="ListParagraph"/>
        <w:numPr>
          <w:ilvl w:val="0"/>
          <w:numId w:val="2"/>
        </w:numPr>
        <w:jc w:val="center"/>
        <w:rPr>
          <w:rFonts w:ascii="Times New Roman" w:hAnsi="Times New Roman" w:cs="Times New Roman"/>
          <w:sz w:val="24"/>
          <w:szCs w:val="24"/>
        </w:rPr>
      </w:pPr>
      <w:r>
        <w:rPr>
          <w:rFonts w:ascii="Times New Roman" w:hAnsi="Times New Roman" w:cs="Times New Roman"/>
          <w:sz w:val="24"/>
          <w:szCs w:val="24"/>
        </w:rPr>
        <w:t>DC Wiring Detail</w:t>
      </w:r>
    </w:p>
    <w:p w:rsidR="00D34EC9" w:rsidRDefault="00D34EC9" w:rsidP="009520E4">
      <w:pPr>
        <w:pStyle w:val="ListParagraph"/>
        <w:rPr>
          <w:rFonts w:ascii="Times New Roman" w:hAnsi="Times New Roman" w:cs="Times New Roman"/>
          <w:sz w:val="24"/>
          <w:szCs w:val="24"/>
        </w:rPr>
      </w:pPr>
    </w:p>
    <w:p w:rsidR="00D34EC9" w:rsidRDefault="00D34EC9" w:rsidP="00740E23">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4175760"/>
            <wp:effectExtent l="19050" t="0" r="0" b="0"/>
            <wp:docPr id="3" name="Picture 3" descr="C:\Documents and Settings\costheld\My Documents\My Pictures\binary_i_o\binary_i_o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stheld\My Documents\My Pictures\binary_i_o\binary_i_o 010.jpg"/>
                    <pic:cNvPicPr>
                      <a:picLocks noChangeAspect="1" noChangeArrowheads="1"/>
                    </pic:cNvPicPr>
                  </pic:nvPicPr>
                  <pic:blipFill>
                    <a:blip r:embed="rId8" cstate="print"/>
                    <a:srcRect/>
                    <a:stretch>
                      <a:fillRect/>
                    </a:stretch>
                  </pic:blipFill>
                  <pic:spPr bwMode="auto">
                    <a:xfrm>
                      <a:off x="0" y="0"/>
                      <a:ext cx="5897170" cy="4183365"/>
                    </a:xfrm>
                    <a:prstGeom prst="rect">
                      <a:avLst/>
                    </a:prstGeom>
                    <a:noFill/>
                    <a:ln w="9525">
                      <a:noFill/>
                      <a:miter lim="800000"/>
                      <a:headEnd/>
                      <a:tailEnd/>
                    </a:ln>
                  </pic:spPr>
                </pic:pic>
              </a:graphicData>
            </a:graphic>
          </wp:inline>
        </w:drawing>
      </w:r>
    </w:p>
    <w:p w:rsidR="00D34EC9" w:rsidRDefault="00D34EC9" w:rsidP="00D34EC9">
      <w:pPr>
        <w:pStyle w:val="ListParagraph"/>
        <w:rPr>
          <w:rFonts w:ascii="Times New Roman" w:hAnsi="Times New Roman" w:cs="Times New Roman"/>
          <w:sz w:val="24"/>
          <w:szCs w:val="24"/>
        </w:rPr>
      </w:pPr>
    </w:p>
    <w:p w:rsidR="008C38F7" w:rsidRDefault="00D34EC9" w:rsidP="0025551C">
      <w:pPr>
        <w:rPr>
          <w:rFonts w:ascii="Times New Roman" w:hAnsi="Times New Roman" w:cs="Times New Roman"/>
          <w:sz w:val="24"/>
          <w:szCs w:val="24"/>
        </w:rPr>
      </w:pPr>
      <w:r>
        <w:rPr>
          <w:rFonts w:ascii="Times New Roman" w:hAnsi="Times New Roman" w:cs="Times New Roman"/>
          <w:sz w:val="24"/>
          <w:szCs w:val="24"/>
        </w:rPr>
        <w:tab/>
        <w:t xml:space="preserve">A female, crimp-on connector is installed on the end of the </w:t>
      </w:r>
      <w:r w:rsidR="0025551C">
        <w:rPr>
          <w:rFonts w:ascii="Times New Roman" w:hAnsi="Times New Roman" w:cs="Times New Roman"/>
          <w:sz w:val="24"/>
          <w:szCs w:val="24"/>
        </w:rPr>
        <w:t xml:space="preserve">wire/diode assembly and both orange wires are connected to the circuit breaker lugs as shown in photo number 3.  The ends of the black and orange, 13” wires are then fitted with Molex connector terminals (Digikey p/n WM2305-ND) and installed into a 3-pin, keyed Molex connector housing (Digikey p/n </w:t>
      </w:r>
      <w:r w:rsidR="0025551C" w:rsidRPr="0025551C">
        <w:rPr>
          <w:rFonts w:ascii="Times New Roman" w:hAnsi="Times New Roman" w:cs="Times New Roman"/>
          <w:sz w:val="24"/>
          <w:szCs w:val="24"/>
        </w:rPr>
        <w:t>WM2112-ND</w:t>
      </w:r>
      <w:r w:rsidR="008C38F7">
        <w:rPr>
          <w:rFonts w:ascii="Times New Roman" w:hAnsi="Times New Roman" w:cs="Times New Roman"/>
          <w:sz w:val="24"/>
          <w:szCs w:val="24"/>
        </w:rPr>
        <w:t>).  Please note the wire placement in the housing as shown in the photo.  Wire ties are added to keep the finished wiring assembly in order.</w:t>
      </w:r>
    </w:p>
    <w:p w:rsidR="008C38F7" w:rsidRDefault="008C38F7" w:rsidP="0025551C">
      <w:pPr>
        <w:rPr>
          <w:rFonts w:ascii="Times New Roman" w:hAnsi="Times New Roman" w:cs="Times New Roman"/>
          <w:sz w:val="24"/>
          <w:szCs w:val="24"/>
        </w:rPr>
      </w:pPr>
    </w:p>
    <w:p w:rsidR="008C38F7" w:rsidRDefault="008C38F7" w:rsidP="0025551C">
      <w:pPr>
        <w:rPr>
          <w:rFonts w:ascii="Times New Roman" w:hAnsi="Times New Roman" w:cs="Times New Roman"/>
          <w:sz w:val="24"/>
          <w:szCs w:val="24"/>
        </w:rPr>
      </w:pPr>
    </w:p>
    <w:p w:rsidR="008C38F7" w:rsidRDefault="008C38F7" w:rsidP="0025551C">
      <w:pPr>
        <w:rPr>
          <w:rFonts w:ascii="Times New Roman" w:hAnsi="Times New Roman" w:cs="Times New Roman"/>
          <w:sz w:val="24"/>
          <w:szCs w:val="24"/>
        </w:rPr>
      </w:pPr>
    </w:p>
    <w:p w:rsidR="008C38F7" w:rsidRDefault="008C38F7" w:rsidP="008C38F7">
      <w:pPr>
        <w:pStyle w:val="ListParagraph"/>
        <w:rPr>
          <w:rFonts w:ascii="Times New Roman" w:hAnsi="Times New Roman" w:cs="Times New Roman"/>
          <w:sz w:val="24"/>
          <w:szCs w:val="24"/>
        </w:rPr>
      </w:pPr>
    </w:p>
    <w:p w:rsidR="008C38F7" w:rsidRDefault="008C38F7" w:rsidP="008C38F7">
      <w:pPr>
        <w:pStyle w:val="ListParagraph"/>
        <w:rPr>
          <w:rFonts w:ascii="Times New Roman" w:hAnsi="Times New Roman" w:cs="Times New Roman"/>
          <w:sz w:val="24"/>
          <w:szCs w:val="24"/>
        </w:rPr>
      </w:pPr>
    </w:p>
    <w:p w:rsidR="008C38F7" w:rsidRPr="008C38F7" w:rsidRDefault="008C38F7" w:rsidP="008C38F7">
      <w:pPr>
        <w:pStyle w:val="ListParagraph"/>
        <w:numPr>
          <w:ilvl w:val="0"/>
          <w:numId w:val="2"/>
        </w:numPr>
        <w:jc w:val="center"/>
        <w:rPr>
          <w:rFonts w:ascii="Times New Roman" w:hAnsi="Times New Roman" w:cs="Times New Roman"/>
          <w:sz w:val="24"/>
          <w:szCs w:val="24"/>
        </w:rPr>
      </w:pPr>
      <w:r>
        <w:rPr>
          <w:rFonts w:ascii="Times New Roman" w:hAnsi="Times New Roman" w:cs="Times New Roman"/>
          <w:sz w:val="24"/>
          <w:szCs w:val="24"/>
        </w:rPr>
        <w:t>Finished DC Wiring Harness</w:t>
      </w:r>
    </w:p>
    <w:p w:rsidR="008C38F7" w:rsidRDefault="008C38F7" w:rsidP="0025551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8360" cy="4450080"/>
            <wp:effectExtent l="19050" t="0" r="0" b="0"/>
            <wp:docPr id="4" name="Picture 4" descr="C:\Documents and Settings\costheld\My Documents\My Pictures\binary_i_o\binary_i_o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stheld\My Documents\My Pictures\binary_i_o\binary_i_o 013.jpg"/>
                    <pic:cNvPicPr>
                      <a:picLocks noChangeAspect="1" noChangeArrowheads="1"/>
                    </pic:cNvPicPr>
                  </pic:nvPicPr>
                  <pic:blipFill>
                    <a:blip r:embed="rId9" cstate="print"/>
                    <a:srcRect/>
                    <a:stretch>
                      <a:fillRect/>
                    </a:stretch>
                  </pic:blipFill>
                  <pic:spPr bwMode="auto">
                    <a:xfrm>
                      <a:off x="0" y="0"/>
                      <a:ext cx="5928360" cy="4450080"/>
                    </a:xfrm>
                    <a:prstGeom prst="rect">
                      <a:avLst/>
                    </a:prstGeom>
                    <a:noFill/>
                    <a:ln w="9525">
                      <a:noFill/>
                      <a:miter lim="800000"/>
                      <a:headEnd/>
                      <a:tailEnd/>
                    </a:ln>
                  </pic:spPr>
                </pic:pic>
              </a:graphicData>
            </a:graphic>
          </wp:inline>
        </w:drawing>
      </w:r>
    </w:p>
    <w:p w:rsidR="0025551C" w:rsidRPr="0025551C" w:rsidRDefault="008C38F7" w:rsidP="0025551C">
      <w:pPr>
        <w:rPr>
          <w:rFonts w:ascii="Arial" w:eastAsia="Times New Roman" w:hAnsi="Arial" w:cs="Arial"/>
          <w:color w:val="000000"/>
          <w:sz w:val="17"/>
          <w:szCs w:val="17"/>
        </w:rPr>
      </w:pPr>
      <w:r>
        <w:rPr>
          <w:rFonts w:ascii="Times New Roman" w:hAnsi="Times New Roman" w:cs="Times New Roman"/>
          <w:sz w:val="24"/>
          <w:szCs w:val="24"/>
        </w:rPr>
        <w:t xml:space="preserve"> </w:t>
      </w:r>
    </w:p>
    <w:p w:rsidR="00D34EC9" w:rsidRDefault="00D34EC9" w:rsidP="00D34EC9">
      <w:pPr>
        <w:pStyle w:val="ListParagraph"/>
        <w:rPr>
          <w:rFonts w:ascii="Times New Roman" w:hAnsi="Times New Roman" w:cs="Times New Roman"/>
          <w:sz w:val="24"/>
          <w:szCs w:val="24"/>
        </w:rPr>
      </w:pPr>
    </w:p>
    <w:p w:rsidR="006507C5" w:rsidRDefault="006C2DFB" w:rsidP="006C2DFB">
      <w:pPr>
        <w:pStyle w:val="ListParagraph"/>
        <w:spacing w:before="240"/>
        <w:ind w:left="0" w:firstLine="720"/>
        <w:rPr>
          <w:rFonts w:ascii="Times New Roman" w:hAnsi="Times New Roman" w:cs="Times New Roman"/>
          <w:sz w:val="24"/>
          <w:szCs w:val="24"/>
        </w:rPr>
      </w:pPr>
      <w:r>
        <w:rPr>
          <w:rFonts w:ascii="Times New Roman" w:hAnsi="Times New Roman" w:cs="Times New Roman"/>
          <w:sz w:val="24"/>
          <w:szCs w:val="24"/>
        </w:rPr>
        <w:t>Two 37-conductor male-to-female ribbon cable assemblies are required for the Binary Input and Binary Output chassis.  The ribbon cable (3M p/n 3365/37 or equivalent) used for the channel 0-31 connection is cut to 14” and the cable for the channel 32-63 connection is cut to 15½” inches.  Photo number 4 shows how the finished cables should look when installed.  The male connector (</w:t>
      </w:r>
      <w:r w:rsidR="007D4002">
        <w:rPr>
          <w:rFonts w:ascii="Times New Roman" w:hAnsi="Times New Roman" w:cs="Times New Roman"/>
          <w:sz w:val="24"/>
          <w:szCs w:val="24"/>
        </w:rPr>
        <w:t>Digikey p/n CMM37G-ND</w:t>
      </w:r>
      <w:r>
        <w:rPr>
          <w:rFonts w:ascii="Times New Roman" w:hAnsi="Times New Roman" w:cs="Times New Roman"/>
          <w:sz w:val="24"/>
          <w:szCs w:val="24"/>
        </w:rPr>
        <w:t xml:space="preserve">) is </w:t>
      </w:r>
      <w:r w:rsidR="00ED30BC">
        <w:rPr>
          <w:rFonts w:ascii="Times New Roman" w:hAnsi="Times New Roman" w:cs="Times New Roman"/>
          <w:sz w:val="24"/>
          <w:szCs w:val="24"/>
        </w:rPr>
        <w:t>held to the female, PCB-mounted connector with a pair of #4-40x0.75” screws (McMaster-Carr p/n</w:t>
      </w:r>
      <w:r w:rsidR="007B2E47">
        <w:rPr>
          <w:rFonts w:ascii="Times New Roman" w:hAnsi="Times New Roman" w:cs="Times New Roman"/>
          <w:sz w:val="24"/>
          <w:szCs w:val="24"/>
        </w:rPr>
        <w:t xml:space="preserve"> </w:t>
      </w:r>
      <w:r w:rsidR="00ED30BC">
        <w:rPr>
          <w:rFonts w:ascii="Times New Roman" w:hAnsi="Times New Roman" w:cs="Times New Roman"/>
          <w:sz w:val="24"/>
          <w:szCs w:val="24"/>
        </w:rPr>
        <w:t>90279A103).  The female co</w:t>
      </w:r>
      <w:r w:rsidR="007D4002">
        <w:rPr>
          <w:rFonts w:ascii="Times New Roman" w:hAnsi="Times New Roman" w:cs="Times New Roman"/>
          <w:sz w:val="24"/>
          <w:szCs w:val="24"/>
        </w:rPr>
        <w:t>nnectors (Newark p/n 42K6647) have threaded inserts and are</w:t>
      </w:r>
      <w:r w:rsidR="00ED30BC">
        <w:rPr>
          <w:rFonts w:ascii="Times New Roman" w:hAnsi="Times New Roman" w:cs="Times New Roman"/>
          <w:sz w:val="24"/>
          <w:szCs w:val="24"/>
        </w:rPr>
        <w:t xml:space="preserve"> attached to the rear panel with the DSUB mounting </w:t>
      </w:r>
      <w:r w:rsidR="007D4002">
        <w:rPr>
          <w:rFonts w:ascii="Times New Roman" w:hAnsi="Times New Roman" w:cs="Times New Roman"/>
          <w:sz w:val="24"/>
          <w:szCs w:val="24"/>
        </w:rPr>
        <w:t>jack screws and lock washers</w:t>
      </w:r>
      <w:r w:rsidR="00ED30BC">
        <w:rPr>
          <w:rFonts w:ascii="Times New Roman" w:hAnsi="Times New Roman" w:cs="Times New Roman"/>
          <w:sz w:val="24"/>
          <w:szCs w:val="24"/>
        </w:rPr>
        <w:t xml:space="preserve">. </w:t>
      </w:r>
    </w:p>
    <w:p w:rsidR="006B78C4" w:rsidRPr="006B78C4" w:rsidRDefault="006B78C4" w:rsidP="006B78C4">
      <w:pPr>
        <w:spacing w:before="240"/>
        <w:rPr>
          <w:rFonts w:ascii="Times New Roman" w:hAnsi="Times New Roman" w:cs="Times New Roman"/>
          <w:sz w:val="24"/>
          <w:szCs w:val="24"/>
        </w:rPr>
      </w:pPr>
      <w:r>
        <w:rPr>
          <w:rFonts w:ascii="Times New Roman" w:hAnsi="Times New Roman" w:cs="Times New Roman"/>
          <w:sz w:val="24"/>
          <w:szCs w:val="24"/>
        </w:rPr>
        <w:lastRenderedPageBreak/>
        <w:tab/>
        <w:t xml:space="preserve">The PCB is attached to the front panel with the DSUB mounting jack screws.  Three flathead machine screws (McMaster-Carr p/n </w:t>
      </w:r>
      <w:r w:rsidRPr="006B78C4">
        <w:rPr>
          <w:rFonts w:ascii="Times New Roman" w:hAnsi="Times New Roman" w:cs="Times New Roman"/>
          <w:sz w:val="24"/>
          <w:szCs w:val="24"/>
        </w:rPr>
        <w:t>91771A111</w:t>
      </w:r>
      <w:r>
        <w:rPr>
          <w:rFonts w:ascii="Times New Roman" w:hAnsi="Times New Roman" w:cs="Times New Roman"/>
          <w:sz w:val="24"/>
          <w:szCs w:val="24"/>
        </w:rPr>
        <w:t>) are used to hold the PCB-mounted stand-offs to the bottom of the chassis.</w:t>
      </w:r>
    </w:p>
    <w:p w:rsidR="00ED30BC" w:rsidRDefault="00ED30BC" w:rsidP="00ED30BC">
      <w:pPr>
        <w:pStyle w:val="ListParagraph"/>
        <w:spacing w:before="240"/>
        <w:ind w:left="0" w:firstLine="720"/>
        <w:jc w:val="center"/>
        <w:rPr>
          <w:rFonts w:ascii="Times New Roman" w:hAnsi="Times New Roman" w:cs="Times New Roman"/>
          <w:sz w:val="24"/>
          <w:szCs w:val="24"/>
        </w:rPr>
      </w:pPr>
    </w:p>
    <w:p w:rsidR="00ED30BC" w:rsidRPr="00740E23" w:rsidRDefault="006B78C4" w:rsidP="00740E23">
      <w:pPr>
        <w:pStyle w:val="ListParagraph"/>
        <w:numPr>
          <w:ilvl w:val="0"/>
          <w:numId w:val="2"/>
        </w:numPr>
        <w:spacing w:before="240"/>
        <w:jc w:val="center"/>
        <w:rPr>
          <w:rFonts w:ascii="Times New Roman" w:hAnsi="Times New Roman" w:cs="Times New Roman"/>
          <w:sz w:val="24"/>
          <w:szCs w:val="24"/>
        </w:rPr>
      </w:pPr>
      <w:r w:rsidRPr="00740E23">
        <w:rPr>
          <w:rFonts w:ascii="Times New Roman" w:hAnsi="Times New Roman" w:cs="Times New Roman"/>
          <w:sz w:val="24"/>
          <w:szCs w:val="24"/>
        </w:rPr>
        <w:t>PCB Placement and Ribbon Cable Installation</w:t>
      </w:r>
    </w:p>
    <w:p w:rsidR="00ED30BC" w:rsidRPr="006507C5" w:rsidRDefault="00ED30BC" w:rsidP="00ED30BC">
      <w:pPr>
        <w:pStyle w:val="ListParagraph"/>
        <w:spacing w:before="240"/>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8360" cy="4450080"/>
            <wp:effectExtent l="19050" t="0" r="0" b="0"/>
            <wp:docPr id="5" name="Picture 5" descr="C:\Documents and Settings\costheld\My Documents\My Pictures\binary_i_o\binary_i_o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stheld\My Documents\My Pictures\binary_i_o\binary_i_o 018.jpg"/>
                    <pic:cNvPicPr>
                      <a:picLocks noChangeAspect="1" noChangeArrowheads="1"/>
                    </pic:cNvPicPr>
                  </pic:nvPicPr>
                  <pic:blipFill>
                    <a:blip r:embed="rId10" cstate="print"/>
                    <a:srcRect/>
                    <a:stretch>
                      <a:fillRect/>
                    </a:stretch>
                  </pic:blipFill>
                  <pic:spPr bwMode="auto">
                    <a:xfrm>
                      <a:off x="0" y="0"/>
                      <a:ext cx="5928360" cy="4450080"/>
                    </a:xfrm>
                    <a:prstGeom prst="rect">
                      <a:avLst/>
                    </a:prstGeom>
                    <a:noFill/>
                    <a:ln w="9525">
                      <a:noFill/>
                      <a:miter lim="800000"/>
                      <a:headEnd/>
                      <a:tailEnd/>
                    </a:ln>
                  </pic:spPr>
                </pic:pic>
              </a:graphicData>
            </a:graphic>
          </wp:inline>
        </w:drawing>
      </w:r>
    </w:p>
    <w:sectPr w:rsidR="00ED30BC" w:rsidRPr="006507C5" w:rsidSect="00F957C3">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32B" w:rsidRDefault="0068132B" w:rsidP="006B78C4">
      <w:pPr>
        <w:spacing w:after="0" w:line="240" w:lineRule="auto"/>
      </w:pPr>
      <w:r>
        <w:separator/>
      </w:r>
    </w:p>
  </w:endnote>
  <w:endnote w:type="continuationSeparator" w:id="1">
    <w:p w:rsidR="0068132B" w:rsidRDefault="0068132B" w:rsidP="006B78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28079"/>
      <w:docPartObj>
        <w:docPartGallery w:val="Page Numbers (Bottom of Page)"/>
        <w:docPartUnique/>
      </w:docPartObj>
    </w:sdtPr>
    <w:sdtContent>
      <w:p w:rsidR="006B78C4" w:rsidRDefault="009B4D93">
        <w:pPr>
          <w:pStyle w:val="Footer"/>
          <w:jc w:val="center"/>
        </w:pPr>
        <w:fldSimple w:instr=" PAGE   \* MERGEFORMAT ">
          <w:r w:rsidR="007D4002">
            <w:rPr>
              <w:noProof/>
            </w:rPr>
            <w:t>1</w:t>
          </w:r>
        </w:fldSimple>
      </w:p>
    </w:sdtContent>
  </w:sdt>
  <w:p w:rsidR="006B78C4" w:rsidRDefault="006B78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32B" w:rsidRDefault="0068132B" w:rsidP="006B78C4">
      <w:pPr>
        <w:spacing w:after="0" w:line="240" w:lineRule="auto"/>
      </w:pPr>
      <w:r>
        <w:separator/>
      </w:r>
    </w:p>
  </w:footnote>
  <w:footnote w:type="continuationSeparator" w:id="1">
    <w:p w:rsidR="0068132B" w:rsidRDefault="0068132B" w:rsidP="006B78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B244A7"/>
    <w:multiLevelType w:val="hybridMultilevel"/>
    <w:tmpl w:val="C770B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6A03F2"/>
    <w:multiLevelType w:val="hybridMultilevel"/>
    <w:tmpl w:val="926EE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0"/>
    <w:footnote w:id="1"/>
  </w:footnotePr>
  <w:endnotePr>
    <w:endnote w:id="0"/>
    <w:endnote w:id="1"/>
  </w:endnotePr>
  <w:compat/>
  <w:rsids>
    <w:rsidRoot w:val="00933C5F"/>
    <w:rsid w:val="00016646"/>
    <w:rsid w:val="00080A32"/>
    <w:rsid w:val="0025551C"/>
    <w:rsid w:val="004004A5"/>
    <w:rsid w:val="006507C5"/>
    <w:rsid w:val="0068132B"/>
    <w:rsid w:val="006A153A"/>
    <w:rsid w:val="006B78C4"/>
    <w:rsid w:val="006C2DFB"/>
    <w:rsid w:val="007129C1"/>
    <w:rsid w:val="00740E23"/>
    <w:rsid w:val="007B2E47"/>
    <w:rsid w:val="007D4002"/>
    <w:rsid w:val="008C38F7"/>
    <w:rsid w:val="00933C5F"/>
    <w:rsid w:val="009520E4"/>
    <w:rsid w:val="00982114"/>
    <w:rsid w:val="009B4D93"/>
    <w:rsid w:val="00A118C0"/>
    <w:rsid w:val="00D34EC9"/>
    <w:rsid w:val="00ED30BC"/>
    <w:rsid w:val="00F957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7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7C5"/>
    <w:pPr>
      <w:ind w:left="720"/>
      <w:contextualSpacing/>
    </w:pPr>
  </w:style>
  <w:style w:type="paragraph" w:styleId="BalloonText">
    <w:name w:val="Balloon Text"/>
    <w:basedOn w:val="Normal"/>
    <w:link w:val="BalloonTextChar"/>
    <w:uiPriority w:val="99"/>
    <w:semiHidden/>
    <w:unhideWhenUsed/>
    <w:rsid w:val="00952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0E4"/>
    <w:rPr>
      <w:rFonts w:ascii="Tahoma" w:hAnsi="Tahoma" w:cs="Tahoma"/>
      <w:sz w:val="16"/>
      <w:szCs w:val="16"/>
    </w:rPr>
  </w:style>
  <w:style w:type="character" w:styleId="Hyperlink">
    <w:name w:val="Hyperlink"/>
    <w:basedOn w:val="DefaultParagraphFont"/>
    <w:uiPriority w:val="99"/>
    <w:semiHidden/>
    <w:unhideWhenUsed/>
    <w:rsid w:val="00ED30BC"/>
    <w:rPr>
      <w:color w:val="0000FF"/>
      <w:u w:val="single"/>
    </w:rPr>
  </w:style>
  <w:style w:type="paragraph" w:styleId="Header">
    <w:name w:val="header"/>
    <w:basedOn w:val="Normal"/>
    <w:link w:val="HeaderChar"/>
    <w:uiPriority w:val="99"/>
    <w:semiHidden/>
    <w:unhideWhenUsed/>
    <w:rsid w:val="006B78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B78C4"/>
  </w:style>
  <w:style w:type="paragraph" w:styleId="Footer">
    <w:name w:val="footer"/>
    <w:basedOn w:val="Normal"/>
    <w:link w:val="FooterChar"/>
    <w:uiPriority w:val="99"/>
    <w:unhideWhenUsed/>
    <w:rsid w:val="006B7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8C4"/>
  </w:style>
</w:styles>
</file>

<file path=word/webSettings.xml><?xml version="1.0" encoding="utf-8"?>
<w:webSettings xmlns:r="http://schemas.openxmlformats.org/officeDocument/2006/relationships" xmlns:w="http://schemas.openxmlformats.org/wordprocessingml/2006/main">
  <w:divs>
    <w:div w:id="133656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468</TotalTime>
  <Pages>4</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Ligo</Company>
  <LinksUpToDate>false</LinksUpToDate>
  <CharactersWithSpaces>3032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charlesosthelder</dc:creator>
  <cp:keywords/>
  <dc:description/>
  <cp:lastModifiedBy>charlesosthelder</cp:lastModifiedBy>
  <cp:revision>5</cp:revision>
  <dcterms:created xsi:type="dcterms:W3CDTF">2010-07-28T15:39:00Z</dcterms:created>
  <dcterms:modified xsi:type="dcterms:W3CDTF">2010-07-29T16:02:00Z</dcterms:modified>
</cp:coreProperties>
</file>