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7E" w:rsidRDefault="00A8157E" w:rsidP="00A8157E">
      <w:pPr>
        <w:pStyle w:val="PlainText"/>
        <w:jc w:val="center"/>
        <w:rPr>
          <w:i/>
          <w:sz w:val="36"/>
        </w:rPr>
      </w:pPr>
    </w:p>
    <w:p w:rsidR="00A8157E" w:rsidRDefault="00A8157E" w:rsidP="00A8157E">
      <w:pPr>
        <w:pStyle w:val="PlainText"/>
        <w:jc w:val="center"/>
        <w:rPr>
          <w:i/>
          <w:sz w:val="36"/>
        </w:rPr>
      </w:pPr>
      <w:r>
        <w:rPr>
          <w:i/>
          <w:sz w:val="36"/>
        </w:rPr>
        <w:t>LIGO Laboratory / LIGO Scientific Collaboration</w:t>
      </w:r>
    </w:p>
    <w:p w:rsidR="00A8157E" w:rsidRDefault="00A8157E" w:rsidP="00A8157E">
      <w:pPr>
        <w:pStyle w:val="PlainText"/>
        <w:jc w:val="center"/>
        <w:rPr>
          <w:sz w:val="36"/>
        </w:rPr>
      </w:pPr>
    </w:p>
    <w:p w:rsidR="00A8157E" w:rsidRDefault="00A8157E" w:rsidP="00A8157E">
      <w:pPr>
        <w:pStyle w:val="PlainText"/>
        <w:jc w:val="left"/>
        <w:rPr>
          <w:sz w:val="36"/>
        </w:rPr>
      </w:pPr>
    </w:p>
    <w:p w:rsidR="00A8157E" w:rsidRDefault="006451B1" w:rsidP="00A8157E">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t>LIGO-T0900495-v4</w:t>
      </w:r>
      <w:r w:rsidR="00A8157E">
        <w:tab/>
      </w:r>
      <w:r w:rsidR="00A8157E">
        <w:rPr>
          <w:rFonts w:ascii="Times" w:hAnsi="Times"/>
          <w:i/>
          <w:iCs/>
          <w:color w:val="0000FF"/>
          <w:sz w:val="40"/>
        </w:rPr>
        <w:t>ADVANCED LIGO</w:t>
      </w:r>
      <w:r w:rsidR="00A8157E">
        <w:tab/>
      </w:r>
      <w:fldSimple w:instr=" DATE   \* MERGEFORMAT ">
        <w:r w:rsidR="00C3320B">
          <w:rPr>
            <w:noProof/>
          </w:rPr>
          <w:t>01-Nov-10</w:t>
        </w:r>
      </w:fldSimple>
    </w:p>
    <w:p w:rsidR="00A8157E" w:rsidRDefault="005A37DE" w:rsidP="00A8157E">
      <w:pPr>
        <w:pBdr>
          <w:top w:val="threeDEmboss" w:sz="24" w:space="1" w:color="auto"/>
          <w:left w:val="threeDEmboss" w:sz="24" w:space="4" w:color="auto"/>
          <w:bottom w:val="threeDEmboss" w:sz="24" w:space="1" w:color="auto"/>
          <w:right w:val="threeDEmboss" w:sz="24" w:space="4" w:color="auto"/>
        </w:pBdr>
      </w:pPr>
      <w:r>
        <w:pict>
          <v:rect id="_x0000_i1026" style="width:0;height:1.5pt" o:hralign="center" o:hrstd="t" o:hr="t" fillcolor="gray" stroked="f"/>
        </w:pict>
      </w:r>
    </w:p>
    <w:p w:rsidR="00A8157E" w:rsidRDefault="00A8157E" w:rsidP="00A8157E">
      <w:pPr>
        <w:pStyle w:val="BodyText"/>
        <w:pBdr>
          <w:top w:val="threeDEmboss" w:sz="24" w:space="1" w:color="auto"/>
          <w:left w:val="threeDEmboss" w:sz="24" w:space="4" w:color="auto"/>
          <w:bottom w:val="threeDEmboss" w:sz="24" w:space="1" w:color="auto"/>
          <w:right w:val="threeDEmboss" w:sz="24" w:space="4" w:color="auto"/>
        </w:pBdr>
      </w:pPr>
      <w:r w:rsidRPr="003651A9">
        <w:t>HAM Auxiliary Suspensions Electronics Requirements</w:t>
      </w:r>
      <w:r>
        <w:t xml:space="preserve"> </w:t>
      </w:r>
      <w:r>
        <w:br/>
      </w:r>
    </w:p>
    <w:p w:rsidR="00A8157E" w:rsidRDefault="005A37DE" w:rsidP="00A8157E">
      <w:pPr>
        <w:pBdr>
          <w:top w:val="threeDEmboss" w:sz="24" w:space="1" w:color="auto"/>
          <w:left w:val="threeDEmboss" w:sz="24" w:space="4" w:color="auto"/>
          <w:bottom w:val="threeDEmboss" w:sz="24" w:space="1" w:color="auto"/>
          <w:right w:val="threeDEmboss" w:sz="24" w:space="4" w:color="auto"/>
        </w:pBdr>
      </w:pPr>
      <w:r>
        <w:pict>
          <v:rect id="_x0000_i1027" style="width:0;height:1.5pt" o:hralign="center" o:hrstd="t" o:hr="t" fillcolor="gray" stroked="f"/>
        </w:pict>
      </w:r>
    </w:p>
    <w:p w:rsidR="00A8157E" w:rsidRPr="00A8157E" w:rsidRDefault="00A8157E" w:rsidP="00A8157E">
      <w:pPr>
        <w:pBdr>
          <w:top w:val="threeDEmboss" w:sz="24" w:space="1" w:color="auto"/>
          <w:left w:val="threeDEmboss" w:sz="24" w:space="4" w:color="auto"/>
          <w:bottom w:val="threeDEmboss" w:sz="24" w:space="1" w:color="auto"/>
          <w:right w:val="threeDEmboss" w:sz="24" w:space="4" w:color="auto"/>
        </w:pBdr>
        <w:jc w:val="center"/>
        <w:rPr>
          <w:lang w:val="it-IT"/>
        </w:rPr>
      </w:pPr>
      <w:r w:rsidRPr="00A8157E">
        <w:rPr>
          <w:lang w:val="it-IT"/>
        </w:rPr>
        <w:t>Giacomo Ciani, Guido Mueller, David Reitze</w:t>
      </w:r>
    </w:p>
    <w:p w:rsidR="00A8157E" w:rsidRPr="00A8157E" w:rsidRDefault="00A8157E" w:rsidP="00A8157E">
      <w:pPr>
        <w:pStyle w:val="PlainText"/>
        <w:spacing w:before="0"/>
        <w:jc w:val="center"/>
        <w:rPr>
          <w:lang w:val="it-IT"/>
        </w:rPr>
      </w:pPr>
    </w:p>
    <w:p w:rsidR="00A8157E" w:rsidRDefault="00A8157E" w:rsidP="00A8157E">
      <w:pPr>
        <w:pStyle w:val="PlainText"/>
        <w:spacing w:before="0"/>
        <w:jc w:val="center"/>
      </w:pPr>
      <w:r>
        <w:t>Distribution of this document:</w:t>
      </w:r>
    </w:p>
    <w:p w:rsidR="00A8157E" w:rsidRDefault="00A8157E" w:rsidP="00A8157E">
      <w:pPr>
        <w:pStyle w:val="PlainText"/>
        <w:spacing w:before="0"/>
        <w:jc w:val="center"/>
      </w:pPr>
      <w:r>
        <w:t>LIGO Science Collaboration</w:t>
      </w:r>
    </w:p>
    <w:p w:rsidR="00A8157E" w:rsidRDefault="00A8157E" w:rsidP="00A8157E">
      <w:pPr>
        <w:pStyle w:val="PlainText"/>
        <w:spacing w:before="0"/>
        <w:jc w:val="center"/>
      </w:pPr>
    </w:p>
    <w:p w:rsidR="00A8157E" w:rsidRDefault="00A8157E" w:rsidP="00A8157E">
      <w:pPr>
        <w:pStyle w:val="PlainText"/>
        <w:spacing w:before="0"/>
        <w:jc w:val="center"/>
      </w:pPr>
      <w:r>
        <w:t>This is an internal working note</w:t>
      </w:r>
    </w:p>
    <w:p w:rsidR="00A8157E" w:rsidRDefault="00A8157E" w:rsidP="00A8157E">
      <w:pPr>
        <w:pStyle w:val="PlainText"/>
        <w:spacing w:before="0"/>
        <w:jc w:val="center"/>
      </w:pPr>
      <w:proofErr w:type="gramStart"/>
      <w:r>
        <w:t>of</w:t>
      </w:r>
      <w:proofErr w:type="gramEnd"/>
      <w:r>
        <w:t xml:space="preserve"> the LIGO Project.</w:t>
      </w:r>
    </w:p>
    <w:p w:rsidR="00A8157E" w:rsidRDefault="00A8157E" w:rsidP="00A8157E">
      <w:pPr>
        <w:pStyle w:val="PlainText"/>
        <w:spacing w:before="0"/>
        <w:jc w:val="left"/>
      </w:pPr>
    </w:p>
    <w:tbl>
      <w:tblPr>
        <w:tblW w:w="0" w:type="auto"/>
        <w:tblLook w:val="0000"/>
      </w:tblPr>
      <w:tblGrid>
        <w:gridCol w:w="4903"/>
        <w:gridCol w:w="4903"/>
      </w:tblGrid>
      <w:tr w:rsidR="00A8157E" w:rsidRPr="00C3320B" w:rsidTr="00244A3F">
        <w:tc>
          <w:tcPr>
            <w:tcW w:w="4909" w:type="dxa"/>
          </w:tcPr>
          <w:p w:rsidR="00A8157E" w:rsidRDefault="00A8157E" w:rsidP="00244A3F">
            <w:pPr>
              <w:pStyle w:val="PlainText"/>
              <w:spacing w:before="0"/>
              <w:jc w:val="center"/>
              <w:rPr>
                <w:b/>
                <w:bCs/>
                <w:color w:val="808080"/>
              </w:rPr>
            </w:pPr>
            <w:r>
              <w:rPr>
                <w:b/>
                <w:bCs/>
                <w:color w:val="808080"/>
              </w:rPr>
              <w:t>California Institute of Technology</w:t>
            </w:r>
          </w:p>
          <w:p w:rsidR="00A8157E" w:rsidRDefault="00A8157E" w:rsidP="00244A3F">
            <w:pPr>
              <w:pStyle w:val="PlainText"/>
              <w:spacing w:before="0"/>
              <w:jc w:val="center"/>
              <w:rPr>
                <w:b/>
                <w:bCs/>
                <w:color w:val="808080"/>
              </w:rPr>
            </w:pPr>
            <w:r>
              <w:rPr>
                <w:b/>
                <w:bCs/>
                <w:color w:val="808080"/>
              </w:rPr>
              <w:t>LIGO Project – MS 18-34</w:t>
            </w:r>
          </w:p>
          <w:p w:rsidR="00A8157E" w:rsidRPr="003651A9" w:rsidRDefault="00A8157E" w:rsidP="00244A3F">
            <w:pPr>
              <w:pStyle w:val="PlainText"/>
              <w:spacing w:before="0"/>
              <w:jc w:val="center"/>
              <w:rPr>
                <w:b/>
                <w:bCs/>
                <w:color w:val="808080"/>
                <w:lang w:val="it-IT"/>
              </w:rPr>
            </w:pPr>
            <w:r w:rsidRPr="003651A9">
              <w:rPr>
                <w:b/>
                <w:bCs/>
                <w:color w:val="808080"/>
                <w:lang w:val="it-IT"/>
              </w:rPr>
              <w:t>1200 E. California Blvd.</w:t>
            </w:r>
          </w:p>
          <w:p w:rsidR="00A8157E" w:rsidRPr="003651A9" w:rsidRDefault="00A8157E" w:rsidP="00244A3F">
            <w:pPr>
              <w:pStyle w:val="PlainText"/>
              <w:spacing w:before="0"/>
              <w:jc w:val="center"/>
              <w:rPr>
                <w:b/>
                <w:bCs/>
                <w:color w:val="808080"/>
                <w:lang w:val="it-IT"/>
              </w:rPr>
            </w:pPr>
            <w:r w:rsidRPr="003651A9">
              <w:rPr>
                <w:b/>
                <w:bCs/>
                <w:color w:val="808080"/>
                <w:lang w:val="it-IT"/>
              </w:rPr>
              <w:t>Pasadena, CA 91125</w:t>
            </w:r>
          </w:p>
          <w:p w:rsidR="00A8157E" w:rsidRPr="003651A9" w:rsidRDefault="00A8157E" w:rsidP="00244A3F">
            <w:pPr>
              <w:pStyle w:val="PlainText"/>
              <w:spacing w:before="0"/>
              <w:jc w:val="center"/>
              <w:rPr>
                <w:color w:val="808080"/>
                <w:lang w:val="fr-FR"/>
              </w:rPr>
            </w:pPr>
            <w:r w:rsidRPr="003651A9">
              <w:rPr>
                <w:color w:val="808080"/>
                <w:lang w:val="fr-FR"/>
              </w:rPr>
              <w:t>Phone (626) 395-2129</w:t>
            </w:r>
          </w:p>
          <w:p w:rsidR="00A8157E" w:rsidRPr="003651A9" w:rsidRDefault="00A8157E" w:rsidP="00244A3F">
            <w:pPr>
              <w:pStyle w:val="PlainText"/>
              <w:spacing w:before="0"/>
              <w:jc w:val="center"/>
              <w:rPr>
                <w:color w:val="808080"/>
                <w:lang w:val="fr-FR"/>
              </w:rPr>
            </w:pPr>
            <w:r w:rsidRPr="003651A9">
              <w:rPr>
                <w:color w:val="808080"/>
                <w:lang w:val="fr-FR"/>
              </w:rPr>
              <w:t>Fax (626) 304-9834</w:t>
            </w:r>
          </w:p>
          <w:p w:rsidR="00A8157E" w:rsidRPr="003651A9" w:rsidRDefault="00A8157E" w:rsidP="00244A3F">
            <w:pPr>
              <w:pStyle w:val="PlainText"/>
              <w:spacing w:before="0"/>
              <w:jc w:val="center"/>
              <w:rPr>
                <w:color w:val="808080"/>
                <w:lang w:val="fr-FR"/>
              </w:rPr>
            </w:pPr>
            <w:r w:rsidRPr="003651A9">
              <w:rPr>
                <w:color w:val="808080"/>
                <w:lang w:val="fr-FR"/>
              </w:rPr>
              <w:t xml:space="preserve">E-mail: </w:t>
            </w:r>
            <w:hyperlink r:id="rId8" w:history="1">
              <w:r w:rsidRPr="00FA458B">
                <w:rPr>
                  <w:rStyle w:val="Hyperlink"/>
                  <w:lang w:val="fr-FR"/>
                </w:rPr>
                <w:t>info@ligo.caltech.edu</w:t>
              </w:r>
            </w:hyperlink>
          </w:p>
        </w:tc>
        <w:tc>
          <w:tcPr>
            <w:tcW w:w="4909" w:type="dxa"/>
          </w:tcPr>
          <w:p w:rsidR="00A8157E" w:rsidRDefault="00A8157E" w:rsidP="00244A3F">
            <w:pPr>
              <w:pStyle w:val="PlainText"/>
              <w:spacing w:before="0"/>
              <w:jc w:val="center"/>
              <w:rPr>
                <w:b/>
                <w:bCs/>
                <w:color w:val="808080"/>
              </w:rPr>
            </w:pPr>
            <w:r>
              <w:rPr>
                <w:b/>
                <w:bCs/>
                <w:color w:val="808080"/>
              </w:rPr>
              <w:t>Massachusetts Institute of Technology</w:t>
            </w:r>
          </w:p>
          <w:p w:rsidR="00A8157E" w:rsidRDefault="00A8157E" w:rsidP="00244A3F">
            <w:pPr>
              <w:pStyle w:val="PlainText"/>
              <w:spacing w:before="0"/>
              <w:jc w:val="center"/>
              <w:rPr>
                <w:b/>
                <w:bCs/>
                <w:color w:val="808080"/>
              </w:rPr>
            </w:pPr>
            <w:r>
              <w:rPr>
                <w:b/>
                <w:bCs/>
                <w:color w:val="808080"/>
              </w:rPr>
              <w:t>LIGO Project – NW17-161</w:t>
            </w:r>
          </w:p>
          <w:p w:rsidR="00A8157E" w:rsidRDefault="00A8157E" w:rsidP="00244A3F">
            <w:pPr>
              <w:pStyle w:val="PlainText"/>
              <w:spacing w:before="0"/>
              <w:jc w:val="center"/>
              <w:rPr>
                <w:b/>
                <w:bCs/>
                <w:color w:val="808080"/>
              </w:rPr>
            </w:pPr>
            <w:smartTag w:uri="urn:schemas-microsoft-com:office:smarttags" w:element="Street">
              <w:smartTag w:uri="urn:schemas-microsoft-com:office:smarttags" w:element="address">
                <w:r>
                  <w:rPr>
                    <w:b/>
                    <w:bCs/>
                    <w:color w:val="808080"/>
                  </w:rPr>
                  <w:t>175 Albany St</w:t>
                </w:r>
              </w:smartTag>
            </w:smartTag>
          </w:p>
          <w:p w:rsidR="00A8157E" w:rsidRDefault="00A8157E" w:rsidP="00244A3F">
            <w:pPr>
              <w:pStyle w:val="PlainText"/>
              <w:spacing w:before="0"/>
              <w:jc w:val="center"/>
              <w:rPr>
                <w:b/>
                <w:bCs/>
                <w:color w:val="808080"/>
              </w:rPr>
            </w:pPr>
            <w:smartTag w:uri="urn:schemas-microsoft-com:office:smarttags" w:element="place">
              <w:smartTag w:uri="urn:schemas-microsoft-com:office:smarttags" w:element="City">
                <w:r>
                  <w:rPr>
                    <w:b/>
                    <w:bCs/>
                    <w:color w:val="808080"/>
                  </w:rPr>
                  <w:t>Cambridge</w:t>
                </w:r>
              </w:smartTag>
              <w:r>
                <w:rPr>
                  <w:b/>
                  <w:bCs/>
                  <w:color w:val="808080"/>
                </w:rPr>
                <w:t xml:space="preserve">, </w:t>
              </w:r>
              <w:smartTag w:uri="urn:schemas-microsoft-com:office:smarttags" w:element="State">
                <w:r>
                  <w:rPr>
                    <w:b/>
                    <w:bCs/>
                    <w:color w:val="808080"/>
                  </w:rPr>
                  <w:t>MA</w:t>
                </w:r>
              </w:smartTag>
              <w:r>
                <w:rPr>
                  <w:b/>
                  <w:bCs/>
                  <w:color w:val="808080"/>
                </w:rPr>
                <w:t xml:space="preserve"> </w:t>
              </w:r>
              <w:smartTag w:uri="urn:schemas-microsoft-com:office:smarttags" w:element="PostalCode">
                <w:r>
                  <w:rPr>
                    <w:b/>
                    <w:bCs/>
                    <w:color w:val="808080"/>
                  </w:rPr>
                  <w:t>02139</w:t>
                </w:r>
              </w:smartTag>
            </w:smartTag>
          </w:p>
          <w:p w:rsidR="00A8157E" w:rsidRDefault="00A8157E" w:rsidP="00244A3F">
            <w:pPr>
              <w:pStyle w:val="PlainText"/>
              <w:spacing w:before="0"/>
              <w:jc w:val="center"/>
              <w:rPr>
                <w:color w:val="808080"/>
              </w:rPr>
            </w:pPr>
            <w:r>
              <w:rPr>
                <w:color w:val="808080"/>
              </w:rPr>
              <w:t>Phone (617) 253-4824</w:t>
            </w:r>
          </w:p>
          <w:p w:rsidR="00A8157E" w:rsidRPr="00A8157E" w:rsidRDefault="00A8157E" w:rsidP="00244A3F">
            <w:pPr>
              <w:pStyle w:val="PlainText"/>
              <w:spacing w:before="0"/>
              <w:jc w:val="center"/>
              <w:rPr>
                <w:color w:val="808080"/>
                <w:lang w:val="it-IT"/>
              </w:rPr>
            </w:pPr>
            <w:r w:rsidRPr="00A8157E">
              <w:rPr>
                <w:color w:val="808080"/>
                <w:lang w:val="it-IT"/>
              </w:rPr>
              <w:t>Fax (617) 253-7014</w:t>
            </w:r>
          </w:p>
          <w:p w:rsidR="00A8157E" w:rsidRPr="00A8157E" w:rsidRDefault="00A8157E" w:rsidP="00244A3F">
            <w:pPr>
              <w:pStyle w:val="PlainText"/>
              <w:spacing w:before="0"/>
              <w:jc w:val="center"/>
              <w:rPr>
                <w:color w:val="808080"/>
                <w:lang w:val="it-IT"/>
              </w:rPr>
            </w:pPr>
            <w:r w:rsidRPr="00A8157E">
              <w:rPr>
                <w:color w:val="808080"/>
                <w:lang w:val="it-IT"/>
              </w:rPr>
              <w:t xml:space="preserve">E-mail: </w:t>
            </w:r>
            <w:hyperlink r:id="rId9" w:history="1">
              <w:r w:rsidRPr="00FA458B">
                <w:rPr>
                  <w:rStyle w:val="Hyperlink"/>
                  <w:lang w:val="it-IT"/>
                </w:rPr>
                <w:t>info@ligo.mit.edu</w:t>
              </w:r>
            </w:hyperlink>
          </w:p>
        </w:tc>
      </w:tr>
      <w:tr w:rsidR="00A8157E" w:rsidTr="00244A3F">
        <w:tc>
          <w:tcPr>
            <w:tcW w:w="4909" w:type="dxa"/>
          </w:tcPr>
          <w:p w:rsidR="00A8157E" w:rsidRPr="00A8157E" w:rsidRDefault="00A8157E" w:rsidP="00244A3F">
            <w:pPr>
              <w:pStyle w:val="PlainText"/>
              <w:spacing w:before="0"/>
              <w:jc w:val="center"/>
              <w:rPr>
                <w:b/>
                <w:bCs/>
                <w:color w:val="808080"/>
                <w:lang w:val="it-IT"/>
              </w:rPr>
            </w:pPr>
          </w:p>
          <w:p w:rsidR="00A8157E" w:rsidRDefault="00A8157E" w:rsidP="00244A3F">
            <w:pPr>
              <w:pStyle w:val="PlainText"/>
              <w:spacing w:before="0"/>
              <w:jc w:val="center"/>
              <w:rPr>
                <w:b/>
                <w:bCs/>
                <w:color w:val="808080"/>
              </w:rPr>
            </w:pPr>
            <w:r>
              <w:rPr>
                <w:b/>
                <w:bCs/>
                <w:color w:val="808080"/>
              </w:rPr>
              <w:t xml:space="preserve">LIGO </w:t>
            </w:r>
            <w:smartTag w:uri="urn:schemas-microsoft-com:office:smarttags" w:element="City">
              <w:smartTag w:uri="urn:schemas-microsoft-com:office:smarttags" w:element="place">
                <w:r>
                  <w:rPr>
                    <w:b/>
                    <w:bCs/>
                    <w:color w:val="808080"/>
                  </w:rPr>
                  <w:t>Hanford</w:t>
                </w:r>
              </w:smartTag>
            </w:smartTag>
            <w:r>
              <w:rPr>
                <w:b/>
                <w:bCs/>
                <w:color w:val="808080"/>
              </w:rPr>
              <w:t xml:space="preserve"> Observatory</w:t>
            </w:r>
          </w:p>
          <w:p w:rsidR="00A8157E" w:rsidRDefault="00A8157E" w:rsidP="00244A3F">
            <w:pPr>
              <w:pStyle w:val="PlainText"/>
              <w:spacing w:before="0"/>
              <w:jc w:val="center"/>
              <w:rPr>
                <w:b/>
                <w:bCs/>
                <w:color w:val="808080"/>
              </w:rPr>
            </w:pPr>
            <w:smartTag w:uri="urn:schemas-microsoft-com:office:smarttags" w:element="address">
              <w:smartTag w:uri="urn:schemas-microsoft-com:office:smarttags" w:element="Street">
                <w:r>
                  <w:rPr>
                    <w:b/>
                    <w:bCs/>
                    <w:color w:val="808080"/>
                  </w:rPr>
                  <w:t>P.O. Box</w:t>
                </w:r>
              </w:smartTag>
              <w:r>
                <w:rPr>
                  <w:b/>
                  <w:bCs/>
                  <w:color w:val="808080"/>
                </w:rPr>
                <w:t xml:space="preserve"> 1970</w:t>
              </w:r>
            </w:smartTag>
          </w:p>
          <w:p w:rsidR="00A8157E" w:rsidRDefault="00A8157E" w:rsidP="00244A3F">
            <w:pPr>
              <w:pStyle w:val="PlainText"/>
              <w:spacing w:before="0"/>
              <w:jc w:val="center"/>
              <w:rPr>
                <w:b/>
                <w:bCs/>
                <w:color w:val="808080"/>
              </w:rPr>
            </w:pPr>
            <w:r>
              <w:rPr>
                <w:b/>
                <w:bCs/>
                <w:color w:val="808080"/>
              </w:rPr>
              <w:t>Mail Stop S9-02</w:t>
            </w:r>
          </w:p>
          <w:p w:rsidR="00A8157E" w:rsidRDefault="00A8157E" w:rsidP="00244A3F">
            <w:pPr>
              <w:pStyle w:val="PlainText"/>
              <w:spacing w:before="0"/>
              <w:jc w:val="center"/>
              <w:rPr>
                <w:b/>
                <w:bCs/>
                <w:color w:val="808080"/>
              </w:rPr>
            </w:pPr>
            <w:smartTag w:uri="urn:schemas-microsoft-com:office:smarttags" w:element="place">
              <w:smartTag w:uri="urn:schemas-microsoft-com:office:smarttags" w:element="City">
                <w:r>
                  <w:rPr>
                    <w:b/>
                    <w:bCs/>
                    <w:color w:val="808080"/>
                  </w:rPr>
                  <w:t>Richland</w:t>
                </w:r>
              </w:smartTag>
              <w:r>
                <w:rPr>
                  <w:b/>
                  <w:bCs/>
                  <w:color w:val="808080"/>
                </w:rPr>
                <w:t xml:space="preserve"> </w:t>
              </w:r>
              <w:smartTag w:uri="urn:schemas-microsoft-com:office:smarttags" w:element="State">
                <w:r>
                  <w:rPr>
                    <w:b/>
                    <w:bCs/>
                    <w:color w:val="808080"/>
                  </w:rPr>
                  <w:t>WA</w:t>
                </w:r>
              </w:smartTag>
              <w:r>
                <w:rPr>
                  <w:b/>
                  <w:bCs/>
                  <w:color w:val="808080"/>
                </w:rPr>
                <w:t xml:space="preserve"> </w:t>
              </w:r>
              <w:smartTag w:uri="urn:schemas-microsoft-com:office:smarttags" w:element="PostalCode">
                <w:r>
                  <w:rPr>
                    <w:b/>
                    <w:bCs/>
                    <w:color w:val="808080"/>
                  </w:rPr>
                  <w:t>99352</w:t>
                </w:r>
              </w:smartTag>
            </w:smartTag>
          </w:p>
          <w:p w:rsidR="00A8157E" w:rsidRDefault="00A8157E" w:rsidP="00244A3F">
            <w:pPr>
              <w:pStyle w:val="PlainText"/>
              <w:spacing w:before="0"/>
              <w:jc w:val="center"/>
              <w:rPr>
                <w:color w:val="808080"/>
              </w:rPr>
            </w:pPr>
            <w:r>
              <w:rPr>
                <w:color w:val="808080"/>
              </w:rPr>
              <w:t>Phone 509-372-8106</w:t>
            </w:r>
          </w:p>
          <w:p w:rsidR="00A8157E" w:rsidRDefault="00A8157E" w:rsidP="00244A3F">
            <w:pPr>
              <w:pStyle w:val="PlainText"/>
              <w:spacing w:before="0"/>
              <w:jc w:val="center"/>
              <w:rPr>
                <w:b/>
                <w:bCs/>
                <w:color w:val="808080"/>
              </w:rPr>
            </w:pPr>
            <w:r>
              <w:rPr>
                <w:color w:val="808080"/>
              </w:rPr>
              <w:t>Fax 509-372-8137</w:t>
            </w:r>
          </w:p>
        </w:tc>
        <w:tc>
          <w:tcPr>
            <w:tcW w:w="4909" w:type="dxa"/>
          </w:tcPr>
          <w:p w:rsidR="00A8157E" w:rsidRDefault="00A8157E" w:rsidP="00244A3F">
            <w:pPr>
              <w:pStyle w:val="PlainText"/>
              <w:spacing w:before="0"/>
              <w:jc w:val="center"/>
              <w:rPr>
                <w:b/>
                <w:bCs/>
                <w:color w:val="808080"/>
              </w:rPr>
            </w:pPr>
          </w:p>
          <w:p w:rsidR="00A8157E" w:rsidRDefault="00A8157E" w:rsidP="00244A3F">
            <w:pPr>
              <w:pStyle w:val="PlainText"/>
              <w:spacing w:before="0"/>
              <w:jc w:val="center"/>
              <w:rPr>
                <w:b/>
                <w:bCs/>
                <w:color w:val="808080"/>
              </w:rPr>
            </w:pPr>
            <w:r>
              <w:rPr>
                <w:b/>
                <w:bCs/>
                <w:color w:val="808080"/>
              </w:rPr>
              <w:t xml:space="preserve">LIGO </w:t>
            </w:r>
            <w:smartTag w:uri="urn:schemas-microsoft-com:office:smarttags" w:element="place">
              <w:r>
                <w:rPr>
                  <w:b/>
                  <w:bCs/>
                  <w:color w:val="808080"/>
                </w:rPr>
                <w:t>Livingston</w:t>
              </w:r>
            </w:smartTag>
            <w:r>
              <w:rPr>
                <w:b/>
                <w:bCs/>
                <w:color w:val="808080"/>
              </w:rPr>
              <w:t xml:space="preserve"> Observatory</w:t>
            </w:r>
          </w:p>
          <w:p w:rsidR="00A8157E" w:rsidRDefault="00A8157E" w:rsidP="00244A3F">
            <w:pPr>
              <w:pStyle w:val="PlainText"/>
              <w:spacing w:before="0"/>
              <w:jc w:val="center"/>
              <w:rPr>
                <w:b/>
                <w:bCs/>
                <w:color w:val="808080"/>
              </w:rPr>
            </w:pPr>
            <w:smartTag w:uri="urn:schemas-microsoft-com:office:smarttags" w:element="address">
              <w:smartTag w:uri="urn:schemas-microsoft-com:office:smarttags" w:element="Street">
                <w:r>
                  <w:rPr>
                    <w:b/>
                    <w:bCs/>
                    <w:color w:val="808080"/>
                  </w:rPr>
                  <w:t>P.O. Box</w:t>
                </w:r>
              </w:smartTag>
              <w:r>
                <w:rPr>
                  <w:b/>
                  <w:bCs/>
                  <w:color w:val="808080"/>
                </w:rPr>
                <w:t xml:space="preserve"> 940</w:t>
              </w:r>
            </w:smartTag>
          </w:p>
          <w:p w:rsidR="00A8157E" w:rsidRDefault="00A8157E" w:rsidP="00244A3F">
            <w:pPr>
              <w:pStyle w:val="PlainText"/>
              <w:spacing w:before="0"/>
              <w:jc w:val="center"/>
              <w:rPr>
                <w:b/>
                <w:bCs/>
                <w:color w:val="808080"/>
              </w:rPr>
            </w:pPr>
            <w:smartTag w:uri="urn:schemas-microsoft-com:office:smarttags" w:element="place">
              <w:smartTag w:uri="urn:schemas-microsoft-com:office:smarttags" w:element="City">
                <w:r>
                  <w:rPr>
                    <w:b/>
                    <w:bCs/>
                    <w:color w:val="808080"/>
                  </w:rPr>
                  <w:t>Livingston</w:t>
                </w:r>
              </w:smartTag>
              <w:r>
                <w:rPr>
                  <w:b/>
                  <w:bCs/>
                  <w:color w:val="808080"/>
                </w:rPr>
                <w:t xml:space="preserve">, </w:t>
              </w:r>
              <w:smartTag w:uri="urn:schemas-microsoft-com:office:smarttags" w:element="State">
                <w:r>
                  <w:rPr>
                    <w:b/>
                    <w:bCs/>
                    <w:color w:val="808080"/>
                  </w:rPr>
                  <w:t>LA</w:t>
                </w:r>
              </w:smartTag>
              <w:r>
                <w:rPr>
                  <w:b/>
                  <w:bCs/>
                  <w:color w:val="808080"/>
                </w:rPr>
                <w:t xml:space="preserve">  </w:t>
              </w:r>
              <w:smartTag w:uri="urn:schemas-microsoft-com:office:smarttags" w:element="PostalCode">
                <w:r>
                  <w:rPr>
                    <w:b/>
                    <w:bCs/>
                    <w:color w:val="808080"/>
                  </w:rPr>
                  <w:t>70754</w:t>
                </w:r>
              </w:smartTag>
            </w:smartTag>
          </w:p>
          <w:p w:rsidR="00A8157E" w:rsidRDefault="00A8157E" w:rsidP="00244A3F">
            <w:pPr>
              <w:pStyle w:val="PlainText"/>
              <w:spacing w:before="0"/>
              <w:jc w:val="center"/>
              <w:rPr>
                <w:color w:val="808080"/>
              </w:rPr>
            </w:pPr>
            <w:r>
              <w:rPr>
                <w:color w:val="808080"/>
              </w:rPr>
              <w:t>Phone 225-686-3100</w:t>
            </w:r>
          </w:p>
          <w:p w:rsidR="00A8157E" w:rsidRDefault="00A8157E" w:rsidP="00244A3F">
            <w:pPr>
              <w:pStyle w:val="PlainText"/>
              <w:spacing w:before="0"/>
              <w:jc w:val="center"/>
              <w:rPr>
                <w:b/>
                <w:bCs/>
                <w:color w:val="808080"/>
              </w:rPr>
            </w:pPr>
            <w:r>
              <w:rPr>
                <w:color w:val="808080"/>
              </w:rPr>
              <w:t>Fax 225-686-7189</w:t>
            </w:r>
          </w:p>
        </w:tc>
      </w:tr>
    </w:tbl>
    <w:p w:rsidR="00A8157E" w:rsidRDefault="005A37DE" w:rsidP="00A8157E">
      <w:pPr>
        <w:pStyle w:val="PlainText"/>
        <w:jc w:val="center"/>
      </w:pPr>
      <w:hyperlink r:id="rId10" w:history="1">
        <w:r w:rsidR="00A8157E" w:rsidRPr="00FA458B">
          <w:rPr>
            <w:rStyle w:val="Hyperlink"/>
          </w:rPr>
          <w:t>http://www.ligo.caltech.edu/</w:t>
        </w:r>
      </w:hyperlink>
    </w:p>
    <w:p w:rsidR="00A8157E" w:rsidRDefault="00A8157E" w:rsidP="00A8157E">
      <w:pPr>
        <w:pStyle w:val="PlainText"/>
        <w:rPr>
          <w:b/>
          <w:bCs/>
          <w:i/>
          <w:iCs/>
          <w:szCs w:val="28"/>
        </w:rPr>
      </w:pPr>
    </w:p>
    <w:p w:rsidR="00A8157E" w:rsidRDefault="00A8157E" w:rsidP="00A8157E">
      <w:pPr>
        <w:pStyle w:val="PlainText"/>
      </w:pPr>
    </w:p>
    <w:p w:rsidR="006D369D" w:rsidRDefault="006D369D">
      <w:pPr>
        <w:spacing w:before="0" w:after="200" w:line="276" w:lineRule="auto"/>
        <w:jc w:val="left"/>
        <w:rPr>
          <w:rFonts w:ascii="Arial" w:hAnsi="Arial"/>
          <w:b/>
          <w:kern w:val="28"/>
          <w:sz w:val="28"/>
        </w:rPr>
      </w:pPr>
      <w:bookmarkStart w:id="0" w:name="_Toc488606938"/>
      <w:r>
        <w:br w:type="page"/>
      </w:r>
    </w:p>
    <w:sdt>
      <w:sdtPr>
        <w:rPr>
          <w:rFonts w:ascii="Times New Roman" w:eastAsia="Times New Roman" w:hAnsi="Times New Roman" w:cs="Times New Roman"/>
          <w:b w:val="0"/>
          <w:bCs w:val="0"/>
          <w:color w:val="auto"/>
          <w:sz w:val="24"/>
          <w:szCs w:val="20"/>
        </w:rPr>
        <w:id w:val="151917566"/>
        <w:docPartObj>
          <w:docPartGallery w:val="Table of Contents"/>
          <w:docPartUnique/>
        </w:docPartObj>
      </w:sdtPr>
      <w:sdtContent>
        <w:p w:rsidR="00B23D62" w:rsidRDefault="00B23D62" w:rsidP="00F8442E">
          <w:pPr>
            <w:pStyle w:val="TOCHeading"/>
          </w:pPr>
          <w:r>
            <w:t>Contents</w:t>
          </w:r>
        </w:p>
        <w:p w:rsidR="00FA458B" w:rsidRDefault="005A37DE">
          <w:pPr>
            <w:pStyle w:val="TOC1"/>
            <w:tabs>
              <w:tab w:val="right" w:leader="dot" w:pos="9580"/>
            </w:tabs>
            <w:rPr>
              <w:rFonts w:asciiTheme="minorHAnsi" w:eastAsiaTheme="minorEastAsia" w:hAnsiTheme="minorHAnsi" w:cstheme="minorBidi"/>
              <w:noProof/>
              <w:sz w:val="22"/>
              <w:szCs w:val="22"/>
            </w:rPr>
          </w:pPr>
          <w:r>
            <w:fldChar w:fldCharType="begin"/>
          </w:r>
          <w:r w:rsidR="00B23D62">
            <w:instrText xml:space="preserve"> TOC \o "1-3" \h \z \u </w:instrText>
          </w:r>
          <w:r>
            <w:fldChar w:fldCharType="separate"/>
          </w:r>
          <w:hyperlink w:anchor="_Toc271967852" w:history="1">
            <w:r w:rsidR="00FA458B" w:rsidRPr="00F57E34">
              <w:rPr>
                <w:rStyle w:val="Hyperlink"/>
                <w:noProof/>
              </w:rPr>
              <w:t>Introduction</w:t>
            </w:r>
            <w:r w:rsidR="00FA458B">
              <w:rPr>
                <w:noProof/>
                <w:webHidden/>
              </w:rPr>
              <w:tab/>
            </w:r>
            <w:r>
              <w:rPr>
                <w:noProof/>
                <w:webHidden/>
              </w:rPr>
              <w:fldChar w:fldCharType="begin"/>
            </w:r>
            <w:r w:rsidR="00FA458B">
              <w:rPr>
                <w:noProof/>
                <w:webHidden/>
              </w:rPr>
              <w:instrText xml:space="preserve"> PAGEREF _Toc271967852 \h </w:instrText>
            </w:r>
            <w:r>
              <w:rPr>
                <w:noProof/>
                <w:webHidden/>
              </w:rPr>
            </w:r>
            <w:r>
              <w:rPr>
                <w:noProof/>
                <w:webHidden/>
              </w:rPr>
              <w:fldChar w:fldCharType="separate"/>
            </w:r>
            <w:r w:rsidR="00FA458B">
              <w:rPr>
                <w:noProof/>
                <w:webHidden/>
              </w:rPr>
              <w:t>3</w:t>
            </w:r>
            <w:r>
              <w:rPr>
                <w:noProof/>
                <w:webHidden/>
              </w:rPr>
              <w:fldChar w:fldCharType="end"/>
            </w:r>
          </w:hyperlink>
        </w:p>
        <w:p w:rsidR="00FA458B" w:rsidRDefault="005A37DE">
          <w:pPr>
            <w:pStyle w:val="TOC2"/>
            <w:tabs>
              <w:tab w:val="left" w:pos="880"/>
              <w:tab w:val="right" w:leader="dot" w:pos="9580"/>
            </w:tabs>
            <w:rPr>
              <w:rFonts w:asciiTheme="minorHAnsi" w:eastAsiaTheme="minorEastAsia" w:hAnsiTheme="minorHAnsi" w:cstheme="minorBidi"/>
              <w:noProof/>
              <w:sz w:val="22"/>
              <w:szCs w:val="22"/>
            </w:rPr>
          </w:pPr>
          <w:hyperlink w:anchor="_Toc271967853" w:history="1">
            <w:r w:rsidR="00FA458B" w:rsidRPr="00F57E34">
              <w:rPr>
                <w:rStyle w:val="Hyperlink"/>
                <w:noProof/>
              </w:rPr>
              <w:t>1.1</w:t>
            </w:r>
            <w:r w:rsidR="00FA458B">
              <w:rPr>
                <w:rFonts w:asciiTheme="minorHAnsi" w:eastAsiaTheme="minorEastAsia" w:hAnsiTheme="minorHAnsi" w:cstheme="minorBidi"/>
                <w:noProof/>
                <w:sz w:val="22"/>
                <w:szCs w:val="22"/>
              </w:rPr>
              <w:tab/>
            </w:r>
            <w:r w:rsidR="00FA458B" w:rsidRPr="00F57E34">
              <w:rPr>
                <w:rStyle w:val="Hyperlink"/>
                <w:noProof/>
              </w:rPr>
              <w:t>Purpose</w:t>
            </w:r>
            <w:r w:rsidR="00FA458B">
              <w:rPr>
                <w:noProof/>
                <w:webHidden/>
              </w:rPr>
              <w:tab/>
            </w:r>
            <w:r>
              <w:rPr>
                <w:noProof/>
                <w:webHidden/>
              </w:rPr>
              <w:fldChar w:fldCharType="begin"/>
            </w:r>
            <w:r w:rsidR="00FA458B">
              <w:rPr>
                <w:noProof/>
                <w:webHidden/>
              </w:rPr>
              <w:instrText xml:space="preserve"> PAGEREF _Toc271967853 \h </w:instrText>
            </w:r>
            <w:r>
              <w:rPr>
                <w:noProof/>
                <w:webHidden/>
              </w:rPr>
            </w:r>
            <w:r>
              <w:rPr>
                <w:noProof/>
                <w:webHidden/>
              </w:rPr>
              <w:fldChar w:fldCharType="separate"/>
            </w:r>
            <w:r w:rsidR="00FA458B">
              <w:rPr>
                <w:noProof/>
                <w:webHidden/>
              </w:rPr>
              <w:t>3</w:t>
            </w:r>
            <w:r>
              <w:rPr>
                <w:noProof/>
                <w:webHidden/>
              </w:rPr>
              <w:fldChar w:fldCharType="end"/>
            </w:r>
          </w:hyperlink>
        </w:p>
        <w:p w:rsidR="00FA458B" w:rsidRDefault="005A37DE">
          <w:pPr>
            <w:pStyle w:val="TOC2"/>
            <w:tabs>
              <w:tab w:val="left" w:pos="880"/>
              <w:tab w:val="right" w:leader="dot" w:pos="9580"/>
            </w:tabs>
            <w:rPr>
              <w:rFonts w:asciiTheme="minorHAnsi" w:eastAsiaTheme="minorEastAsia" w:hAnsiTheme="minorHAnsi" w:cstheme="minorBidi"/>
              <w:noProof/>
              <w:sz w:val="22"/>
              <w:szCs w:val="22"/>
            </w:rPr>
          </w:pPr>
          <w:hyperlink w:anchor="_Toc271967854" w:history="1">
            <w:r w:rsidR="00FA458B" w:rsidRPr="00F57E34">
              <w:rPr>
                <w:rStyle w:val="Hyperlink"/>
                <w:noProof/>
              </w:rPr>
              <w:t>1.2</w:t>
            </w:r>
            <w:r w:rsidR="00FA458B">
              <w:rPr>
                <w:rFonts w:asciiTheme="minorHAnsi" w:eastAsiaTheme="minorEastAsia" w:hAnsiTheme="minorHAnsi" w:cstheme="minorBidi"/>
                <w:noProof/>
                <w:sz w:val="22"/>
                <w:szCs w:val="22"/>
              </w:rPr>
              <w:tab/>
            </w:r>
            <w:r w:rsidR="00FA458B" w:rsidRPr="00F57E34">
              <w:rPr>
                <w:rStyle w:val="Hyperlink"/>
                <w:noProof/>
              </w:rPr>
              <w:t>Scope</w:t>
            </w:r>
            <w:r w:rsidR="00FA458B">
              <w:rPr>
                <w:noProof/>
                <w:webHidden/>
              </w:rPr>
              <w:tab/>
            </w:r>
            <w:r>
              <w:rPr>
                <w:noProof/>
                <w:webHidden/>
              </w:rPr>
              <w:fldChar w:fldCharType="begin"/>
            </w:r>
            <w:r w:rsidR="00FA458B">
              <w:rPr>
                <w:noProof/>
                <w:webHidden/>
              </w:rPr>
              <w:instrText xml:space="preserve"> PAGEREF _Toc271967854 \h </w:instrText>
            </w:r>
            <w:r>
              <w:rPr>
                <w:noProof/>
                <w:webHidden/>
              </w:rPr>
            </w:r>
            <w:r>
              <w:rPr>
                <w:noProof/>
                <w:webHidden/>
              </w:rPr>
              <w:fldChar w:fldCharType="separate"/>
            </w:r>
            <w:r w:rsidR="00FA458B">
              <w:rPr>
                <w:noProof/>
                <w:webHidden/>
              </w:rPr>
              <w:t>3</w:t>
            </w:r>
            <w:r>
              <w:rPr>
                <w:noProof/>
                <w:webHidden/>
              </w:rPr>
              <w:fldChar w:fldCharType="end"/>
            </w:r>
          </w:hyperlink>
        </w:p>
        <w:p w:rsidR="00FA458B" w:rsidRDefault="005A37DE">
          <w:pPr>
            <w:pStyle w:val="TOC2"/>
            <w:tabs>
              <w:tab w:val="left" w:pos="880"/>
              <w:tab w:val="right" w:leader="dot" w:pos="9580"/>
            </w:tabs>
            <w:rPr>
              <w:rFonts w:asciiTheme="minorHAnsi" w:eastAsiaTheme="minorEastAsia" w:hAnsiTheme="minorHAnsi" w:cstheme="minorBidi"/>
              <w:noProof/>
              <w:sz w:val="22"/>
              <w:szCs w:val="22"/>
            </w:rPr>
          </w:pPr>
          <w:hyperlink w:anchor="_Toc271967855" w:history="1">
            <w:r w:rsidR="00FA458B" w:rsidRPr="00F57E34">
              <w:rPr>
                <w:rStyle w:val="Hyperlink"/>
                <w:noProof/>
              </w:rPr>
              <w:t>1.3</w:t>
            </w:r>
            <w:r w:rsidR="00FA458B">
              <w:rPr>
                <w:rFonts w:asciiTheme="minorHAnsi" w:eastAsiaTheme="minorEastAsia" w:hAnsiTheme="minorHAnsi" w:cstheme="minorBidi"/>
                <w:noProof/>
                <w:sz w:val="22"/>
                <w:szCs w:val="22"/>
              </w:rPr>
              <w:tab/>
            </w:r>
            <w:r w:rsidR="00FA458B" w:rsidRPr="00F57E34">
              <w:rPr>
                <w:rStyle w:val="Hyperlink"/>
                <w:noProof/>
              </w:rPr>
              <w:t>Acronyms</w:t>
            </w:r>
            <w:r w:rsidR="00FA458B">
              <w:rPr>
                <w:noProof/>
                <w:webHidden/>
              </w:rPr>
              <w:tab/>
            </w:r>
            <w:r>
              <w:rPr>
                <w:noProof/>
                <w:webHidden/>
              </w:rPr>
              <w:fldChar w:fldCharType="begin"/>
            </w:r>
            <w:r w:rsidR="00FA458B">
              <w:rPr>
                <w:noProof/>
                <w:webHidden/>
              </w:rPr>
              <w:instrText xml:space="preserve"> PAGEREF _Toc271967855 \h </w:instrText>
            </w:r>
            <w:r>
              <w:rPr>
                <w:noProof/>
                <w:webHidden/>
              </w:rPr>
            </w:r>
            <w:r>
              <w:rPr>
                <w:noProof/>
                <w:webHidden/>
              </w:rPr>
              <w:fldChar w:fldCharType="separate"/>
            </w:r>
            <w:r w:rsidR="00FA458B">
              <w:rPr>
                <w:noProof/>
                <w:webHidden/>
              </w:rPr>
              <w:t>3</w:t>
            </w:r>
            <w:r>
              <w:rPr>
                <w:noProof/>
                <w:webHidden/>
              </w:rPr>
              <w:fldChar w:fldCharType="end"/>
            </w:r>
          </w:hyperlink>
        </w:p>
        <w:p w:rsidR="00FA458B" w:rsidRDefault="005A37DE">
          <w:pPr>
            <w:pStyle w:val="TOC2"/>
            <w:tabs>
              <w:tab w:val="left" w:pos="880"/>
              <w:tab w:val="right" w:leader="dot" w:pos="9580"/>
            </w:tabs>
            <w:rPr>
              <w:rFonts w:asciiTheme="minorHAnsi" w:eastAsiaTheme="minorEastAsia" w:hAnsiTheme="minorHAnsi" w:cstheme="minorBidi"/>
              <w:noProof/>
              <w:sz w:val="22"/>
              <w:szCs w:val="22"/>
            </w:rPr>
          </w:pPr>
          <w:hyperlink w:anchor="_Toc271967856" w:history="1">
            <w:r w:rsidR="00FA458B" w:rsidRPr="00F57E34">
              <w:rPr>
                <w:rStyle w:val="Hyperlink"/>
                <w:noProof/>
              </w:rPr>
              <w:t>1.4</w:t>
            </w:r>
            <w:r w:rsidR="00FA458B">
              <w:rPr>
                <w:rFonts w:asciiTheme="minorHAnsi" w:eastAsiaTheme="minorEastAsia" w:hAnsiTheme="minorHAnsi" w:cstheme="minorBidi"/>
                <w:noProof/>
                <w:sz w:val="22"/>
                <w:szCs w:val="22"/>
              </w:rPr>
              <w:tab/>
            </w:r>
            <w:r w:rsidR="00FA458B" w:rsidRPr="00F57E34">
              <w:rPr>
                <w:rStyle w:val="Hyperlink"/>
                <w:noProof/>
              </w:rPr>
              <w:t>Applicable Documents</w:t>
            </w:r>
            <w:r w:rsidR="00FA458B">
              <w:rPr>
                <w:noProof/>
                <w:webHidden/>
              </w:rPr>
              <w:tab/>
            </w:r>
            <w:r>
              <w:rPr>
                <w:noProof/>
                <w:webHidden/>
              </w:rPr>
              <w:fldChar w:fldCharType="begin"/>
            </w:r>
            <w:r w:rsidR="00FA458B">
              <w:rPr>
                <w:noProof/>
                <w:webHidden/>
              </w:rPr>
              <w:instrText xml:space="preserve"> PAGEREF _Toc271967856 \h </w:instrText>
            </w:r>
            <w:r>
              <w:rPr>
                <w:noProof/>
                <w:webHidden/>
              </w:rPr>
            </w:r>
            <w:r>
              <w:rPr>
                <w:noProof/>
                <w:webHidden/>
              </w:rPr>
              <w:fldChar w:fldCharType="separate"/>
            </w:r>
            <w:r w:rsidR="00FA458B">
              <w:rPr>
                <w:noProof/>
                <w:webHidden/>
              </w:rPr>
              <w:t>3</w:t>
            </w:r>
            <w:r>
              <w:rPr>
                <w:noProof/>
                <w:webHidden/>
              </w:rPr>
              <w:fldChar w:fldCharType="end"/>
            </w:r>
          </w:hyperlink>
        </w:p>
        <w:p w:rsidR="00FA458B" w:rsidRDefault="005A37DE">
          <w:pPr>
            <w:pStyle w:val="TOC3"/>
            <w:tabs>
              <w:tab w:val="left" w:pos="1320"/>
              <w:tab w:val="right" w:leader="dot" w:pos="9580"/>
            </w:tabs>
            <w:rPr>
              <w:rFonts w:asciiTheme="minorHAnsi" w:eastAsiaTheme="minorEastAsia" w:hAnsiTheme="minorHAnsi" w:cstheme="minorBidi"/>
              <w:noProof/>
              <w:sz w:val="22"/>
              <w:szCs w:val="22"/>
            </w:rPr>
          </w:pPr>
          <w:hyperlink w:anchor="_Toc271967857" w:history="1">
            <w:r w:rsidR="00FA458B" w:rsidRPr="00F57E34">
              <w:rPr>
                <w:rStyle w:val="Hyperlink"/>
                <w:noProof/>
              </w:rPr>
              <w:t>1.4.1</w:t>
            </w:r>
            <w:r w:rsidR="00FA458B">
              <w:rPr>
                <w:rFonts w:asciiTheme="minorHAnsi" w:eastAsiaTheme="minorEastAsia" w:hAnsiTheme="minorHAnsi" w:cstheme="minorBidi"/>
                <w:noProof/>
                <w:sz w:val="22"/>
                <w:szCs w:val="22"/>
              </w:rPr>
              <w:tab/>
            </w:r>
            <w:r w:rsidR="00FA458B" w:rsidRPr="00F57E34">
              <w:rPr>
                <w:rStyle w:val="Hyperlink"/>
                <w:noProof/>
              </w:rPr>
              <w:t>LIGO Documents</w:t>
            </w:r>
            <w:r w:rsidR="00FA458B">
              <w:rPr>
                <w:noProof/>
                <w:webHidden/>
              </w:rPr>
              <w:tab/>
            </w:r>
            <w:r>
              <w:rPr>
                <w:noProof/>
                <w:webHidden/>
              </w:rPr>
              <w:fldChar w:fldCharType="begin"/>
            </w:r>
            <w:r w:rsidR="00FA458B">
              <w:rPr>
                <w:noProof/>
                <w:webHidden/>
              </w:rPr>
              <w:instrText xml:space="preserve"> PAGEREF _Toc271967857 \h </w:instrText>
            </w:r>
            <w:r>
              <w:rPr>
                <w:noProof/>
                <w:webHidden/>
              </w:rPr>
            </w:r>
            <w:r>
              <w:rPr>
                <w:noProof/>
                <w:webHidden/>
              </w:rPr>
              <w:fldChar w:fldCharType="separate"/>
            </w:r>
            <w:r w:rsidR="00FA458B">
              <w:rPr>
                <w:noProof/>
                <w:webHidden/>
              </w:rPr>
              <w:t>3</w:t>
            </w:r>
            <w:r>
              <w:rPr>
                <w:noProof/>
                <w:webHidden/>
              </w:rPr>
              <w:fldChar w:fldCharType="end"/>
            </w:r>
          </w:hyperlink>
        </w:p>
        <w:p w:rsidR="00FA458B" w:rsidRDefault="005A37DE">
          <w:pPr>
            <w:pStyle w:val="TOC1"/>
            <w:tabs>
              <w:tab w:val="right" w:leader="dot" w:pos="9580"/>
            </w:tabs>
            <w:rPr>
              <w:rFonts w:asciiTheme="minorHAnsi" w:eastAsiaTheme="minorEastAsia" w:hAnsiTheme="minorHAnsi" w:cstheme="minorBidi"/>
              <w:noProof/>
              <w:sz w:val="22"/>
              <w:szCs w:val="22"/>
            </w:rPr>
          </w:pPr>
          <w:hyperlink w:anchor="_Toc271967858" w:history="1">
            <w:r w:rsidR="00FA458B" w:rsidRPr="00F57E34">
              <w:rPr>
                <w:rStyle w:val="Hyperlink"/>
                <w:noProof/>
              </w:rPr>
              <w:t>Assumptions</w:t>
            </w:r>
            <w:r w:rsidR="00FA458B">
              <w:rPr>
                <w:noProof/>
                <w:webHidden/>
              </w:rPr>
              <w:tab/>
            </w:r>
            <w:r>
              <w:rPr>
                <w:noProof/>
                <w:webHidden/>
              </w:rPr>
              <w:fldChar w:fldCharType="begin"/>
            </w:r>
            <w:r w:rsidR="00FA458B">
              <w:rPr>
                <w:noProof/>
                <w:webHidden/>
              </w:rPr>
              <w:instrText xml:space="preserve"> PAGEREF _Toc271967858 \h </w:instrText>
            </w:r>
            <w:r>
              <w:rPr>
                <w:noProof/>
                <w:webHidden/>
              </w:rPr>
            </w:r>
            <w:r>
              <w:rPr>
                <w:noProof/>
                <w:webHidden/>
              </w:rPr>
              <w:fldChar w:fldCharType="separate"/>
            </w:r>
            <w:r w:rsidR="00FA458B">
              <w:rPr>
                <w:noProof/>
                <w:webHidden/>
              </w:rPr>
              <w:t>4</w:t>
            </w:r>
            <w:r>
              <w:rPr>
                <w:noProof/>
                <w:webHidden/>
              </w:rPr>
              <w:fldChar w:fldCharType="end"/>
            </w:r>
          </w:hyperlink>
        </w:p>
        <w:p w:rsidR="00FA458B" w:rsidRDefault="005A37DE">
          <w:pPr>
            <w:pStyle w:val="TOC2"/>
            <w:tabs>
              <w:tab w:val="left" w:pos="880"/>
              <w:tab w:val="right" w:leader="dot" w:pos="9580"/>
            </w:tabs>
            <w:rPr>
              <w:rFonts w:asciiTheme="minorHAnsi" w:eastAsiaTheme="minorEastAsia" w:hAnsiTheme="minorHAnsi" w:cstheme="minorBidi"/>
              <w:noProof/>
              <w:sz w:val="22"/>
              <w:szCs w:val="22"/>
            </w:rPr>
          </w:pPr>
          <w:hyperlink w:anchor="_Toc271967859" w:history="1">
            <w:r w:rsidR="00FA458B" w:rsidRPr="00F57E34">
              <w:rPr>
                <w:rStyle w:val="Hyperlink"/>
                <w:noProof/>
              </w:rPr>
              <w:t>1.5</w:t>
            </w:r>
            <w:r w:rsidR="00FA458B">
              <w:rPr>
                <w:rFonts w:asciiTheme="minorHAnsi" w:eastAsiaTheme="minorEastAsia" w:hAnsiTheme="minorHAnsi" w:cstheme="minorBidi"/>
                <w:noProof/>
                <w:sz w:val="22"/>
                <w:szCs w:val="22"/>
              </w:rPr>
              <w:tab/>
            </w:r>
            <w:r w:rsidR="00FA458B" w:rsidRPr="00F57E34">
              <w:rPr>
                <w:rStyle w:val="Hyperlink"/>
                <w:noProof/>
              </w:rPr>
              <w:t>HAM Aux Mechanical Design</w:t>
            </w:r>
            <w:r w:rsidR="00FA458B">
              <w:rPr>
                <w:noProof/>
                <w:webHidden/>
              </w:rPr>
              <w:tab/>
            </w:r>
            <w:r>
              <w:rPr>
                <w:noProof/>
                <w:webHidden/>
              </w:rPr>
              <w:fldChar w:fldCharType="begin"/>
            </w:r>
            <w:r w:rsidR="00FA458B">
              <w:rPr>
                <w:noProof/>
                <w:webHidden/>
              </w:rPr>
              <w:instrText xml:space="preserve"> PAGEREF _Toc271967859 \h </w:instrText>
            </w:r>
            <w:r>
              <w:rPr>
                <w:noProof/>
                <w:webHidden/>
              </w:rPr>
            </w:r>
            <w:r>
              <w:rPr>
                <w:noProof/>
                <w:webHidden/>
              </w:rPr>
              <w:fldChar w:fldCharType="separate"/>
            </w:r>
            <w:r w:rsidR="00FA458B">
              <w:rPr>
                <w:noProof/>
                <w:webHidden/>
              </w:rPr>
              <w:t>4</w:t>
            </w:r>
            <w:r>
              <w:rPr>
                <w:noProof/>
                <w:webHidden/>
              </w:rPr>
              <w:fldChar w:fldCharType="end"/>
            </w:r>
          </w:hyperlink>
        </w:p>
        <w:p w:rsidR="00FA458B" w:rsidRDefault="005A37DE">
          <w:pPr>
            <w:pStyle w:val="TOC2"/>
            <w:tabs>
              <w:tab w:val="left" w:pos="880"/>
              <w:tab w:val="right" w:leader="dot" w:pos="9580"/>
            </w:tabs>
            <w:rPr>
              <w:rFonts w:asciiTheme="minorHAnsi" w:eastAsiaTheme="minorEastAsia" w:hAnsiTheme="minorHAnsi" w:cstheme="minorBidi"/>
              <w:noProof/>
              <w:sz w:val="22"/>
              <w:szCs w:val="22"/>
            </w:rPr>
          </w:pPr>
          <w:hyperlink w:anchor="_Toc271967860" w:history="1">
            <w:r w:rsidR="00FA458B" w:rsidRPr="00F57E34">
              <w:rPr>
                <w:rStyle w:val="Hyperlink"/>
                <w:noProof/>
              </w:rPr>
              <w:t>1.6</w:t>
            </w:r>
            <w:r w:rsidR="00FA458B">
              <w:rPr>
                <w:rFonts w:asciiTheme="minorHAnsi" w:eastAsiaTheme="minorEastAsia" w:hAnsiTheme="minorHAnsi" w:cstheme="minorBidi"/>
                <w:noProof/>
                <w:sz w:val="22"/>
                <w:szCs w:val="22"/>
              </w:rPr>
              <w:tab/>
            </w:r>
            <w:r w:rsidR="00FA458B" w:rsidRPr="00F57E34">
              <w:rPr>
                <w:rStyle w:val="Hyperlink"/>
                <w:noProof/>
              </w:rPr>
              <w:t>HAM Aux Naming Convention</w:t>
            </w:r>
            <w:r w:rsidR="00FA458B">
              <w:rPr>
                <w:noProof/>
                <w:webHidden/>
              </w:rPr>
              <w:tab/>
            </w:r>
            <w:r>
              <w:rPr>
                <w:noProof/>
                <w:webHidden/>
              </w:rPr>
              <w:fldChar w:fldCharType="begin"/>
            </w:r>
            <w:r w:rsidR="00FA458B">
              <w:rPr>
                <w:noProof/>
                <w:webHidden/>
              </w:rPr>
              <w:instrText xml:space="preserve"> PAGEREF _Toc271967860 \h </w:instrText>
            </w:r>
            <w:r>
              <w:rPr>
                <w:noProof/>
                <w:webHidden/>
              </w:rPr>
            </w:r>
            <w:r>
              <w:rPr>
                <w:noProof/>
                <w:webHidden/>
              </w:rPr>
              <w:fldChar w:fldCharType="separate"/>
            </w:r>
            <w:r w:rsidR="00FA458B">
              <w:rPr>
                <w:noProof/>
                <w:webHidden/>
              </w:rPr>
              <w:t>5</w:t>
            </w:r>
            <w:r>
              <w:rPr>
                <w:noProof/>
                <w:webHidden/>
              </w:rPr>
              <w:fldChar w:fldCharType="end"/>
            </w:r>
          </w:hyperlink>
        </w:p>
        <w:p w:rsidR="00FA458B" w:rsidRDefault="005A37DE">
          <w:pPr>
            <w:pStyle w:val="TOC2"/>
            <w:tabs>
              <w:tab w:val="left" w:pos="880"/>
              <w:tab w:val="right" w:leader="dot" w:pos="9580"/>
            </w:tabs>
            <w:rPr>
              <w:rFonts w:asciiTheme="minorHAnsi" w:eastAsiaTheme="minorEastAsia" w:hAnsiTheme="minorHAnsi" w:cstheme="minorBidi"/>
              <w:noProof/>
              <w:sz w:val="22"/>
              <w:szCs w:val="22"/>
            </w:rPr>
          </w:pPr>
          <w:hyperlink w:anchor="_Toc271967861" w:history="1">
            <w:r w:rsidR="00FA458B" w:rsidRPr="00F57E34">
              <w:rPr>
                <w:rStyle w:val="Hyperlink"/>
                <w:noProof/>
              </w:rPr>
              <w:t>1.7</w:t>
            </w:r>
            <w:r w:rsidR="00FA458B">
              <w:rPr>
                <w:rFonts w:asciiTheme="minorHAnsi" w:eastAsiaTheme="minorEastAsia" w:hAnsiTheme="minorHAnsi" w:cstheme="minorBidi"/>
                <w:noProof/>
                <w:sz w:val="22"/>
                <w:szCs w:val="22"/>
              </w:rPr>
              <w:tab/>
            </w:r>
            <w:r w:rsidR="00FA458B" w:rsidRPr="00F57E34">
              <w:rPr>
                <w:rStyle w:val="Hyperlink"/>
                <w:noProof/>
              </w:rPr>
              <w:t>HAM Aux control electronics block architecture</w:t>
            </w:r>
            <w:r w:rsidR="00FA458B">
              <w:rPr>
                <w:noProof/>
                <w:webHidden/>
              </w:rPr>
              <w:tab/>
            </w:r>
            <w:r>
              <w:rPr>
                <w:noProof/>
                <w:webHidden/>
              </w:rPr>
              <w:fldChar w:fldCharType="begin"/>
            </w:r>
            <w:r w:rsidR="00FA458B">
              <w:rPr>
                <w:noProof/>
                <w:webHidden/>
              </w:rPr>
              <w:instrText xml:space="preserve"> PAGEREF _Toc271967861 \h </w:instrText>
            </w:r>
            <w:r>
              <w:rPr>
                <w:noProof/>
                <w:webHidden/>
              </w:rPr>
            </w:r>
            <w:r>
              <w:rPr>
                <w:noProof/>
                <w:webHidden/>
              </w:rPr>
              <w:fldChar w:fldCharType="separate"/>
            </w:r>
            <w:r w:rsidR="00FA458B">
              <w:rPr>
                <w:noProof/>
                <w:webHidden/>
              </w:rPr>
              <w:t>5</w:t>
            </w:r>
            <w:r>
              <w:rPr>
                <w:noProof/>
                <w:webHidden/>
              </w:rPr>
              <w:fldChar w:fldCharType="end"/>
            </w:r>
          </w:hyperlink>
        </w:p>
        <w:p w:rsidR="00FA458B" w:rsidRDefault="005A37DE">
          <w:pPr>
            <w:pStyle w:val="TOC1"/>
            <w:tabs>
              <w:tab w:val="right" w:leader="dot" w:pos="9580"/>
            </w:tabs>
            <w:rPr>
              <w:rFonts w:asciiTheme="minorHAnsi" w:eastAsiaTheme="minorEastAsia" w:hAnsiTheme="minorHAnsi" w:cstheme="minorBidi"/>
              <w:noProof/>
              <w:sz w:val="22"/>
              <w:szCs w:val="22"/>
            </w:rPr>
          </w:pPr>
          <w:hyperlink w:anchor="_Toc271967862" w:history="1">
            <w:r w:rsidR="00FA458B" w:rsidRPr="00F57E34">
              <w:rPr>
                <w:rStyle w:val="Hyperlink"/>
                <w:noProof/>
              </w:rPr>
              <w:t>Requirements</w:t>
            </w:r>
            <w:r w:rsidR="00FA458B">
              <w:rPr>
                <w:noProof/>
                <w:webHidden/>
              </w:rPr>
              <w:tab/>
            </w:r>
            <w:r>
              <w:rPr>
                <w:noProof/>
                <w:webHidden/>
              </w:rPr>
              <w:fldChar w:fldCharType="begin"/>
            </w:r>
            <w:r w:rsidR="00FA458B">
              <w:rPr>
                <w:noProof/>
                <w:webHidden/>
              </w:rPr>
              <w:instrText xml:space="preserve"> PAGEREF _Toc271967862 \h </w:instrText>
            </w:r>
            <w:r>
              <w:rPr>
                <w:noProof/>
                <w:webHidden/>
              </w:rPr>
            </w:r>
            <w:r>
              <w:rPr>
                <w:noProof/>
                <w:webHidden/>
              </w:rPr>
              <w:fldChar w:fldCharType="separate"/>
            </w:r>
            <w:r w:rsidR="00FA458B">
              <w:rPr>
                <w:noProof/>
                <w:webHidden/>
              </w:rPr>
              <w:t>7</w:t>
            </w:r>
            <w:r>
              <w:rPr>
                <w:noProof/>
                <w:webHidden/>
              </w:rPr>
              <w:fldChar w:fldCharType="end"/>
            </w:r>
          </w:hyperlink>
        </w:p>
        <w:p w:rsidR="00FA458B" w:rsidRDefault="005A37DE">
          <w:pPr>
            <w:pStyle w:val="TOC2"/>
            <w:tabs>
              <w:tab w:val="left" w:pos="880"/>
              <w:tab w:val="right" w:leader="dot" w:pos="9580"/>
            </w:tabs>
            <w:rPr>
              <w:rFonts w:asciiTheme="minorHAnsi" w:eastAsiaTheme="minorEastAsia" w:hAnsiTheme="minorHAnsi" w:cstheme="minorBidi"/>
              <w:noProof/>
              <w:sz w:val="22"/>
              <w:szCs w:val="22"/>
            </w:rPr>
          </w:pPr>
          <w:hyperlink w:anchor="_Toc271967863" w:history="1">
            <w:r w:rsidR="00FA458B" w:rsidRPr="00F57E34">
              <w:rPr>
                <w:rStyle w:val="Hyperlink"/>
                <w:noProof/>
              </w:rPr>
              <w:t>1.8</w:t>
            </w:r>
            <w:r w:rsidR="00FA458B">
              <w:rPr>
                <w:rFonts w:asciiTheme="minorHAnsi" w:eastAsiaTheme="minorEastAsia" w:hAnsiTheme="minorHAnsi" w:cstheme="minorBidi"/>
                <w:noProof/>
                <w:sz w:val="22"/>
                <w:szCs w:val="22"/>
              </w:rPr>
              <w:tab/>
            </w:r>
            <w:r w:rsidR="00FA458B" w:rsidRPr="00F57E34">
              <w:rPr>
                <w:rStyle w:val="Hyperlink"/>
                <w:noProof/>
              </w:rPr>
              <w:t>Noise Model</w:t>
            </w:r>
            <w:r w:rsidR="00FA458B">
              <w:rPr>
                <w:noProof/>
                <w:webHidden/>
              </w:rPr>
              <w:tab/>
            </w:r>
            <w:r>
              <w:rPr>
                <w:noProof/>
                <w:webHidden/>
              </w:rPr>
              <w:fldChar w:fldCharType="begin"/>
            </w:r>
            <w:r w:rsidR="00FA458B">
              <w:rPr>
                <w:noProof/>
                <w:webHidden/>
              </w:rPr>
              <w:instrText xml:space="preserve"> PAGEREF _Toc271967863 \h </w:instrText>
            </w:r>
            <w:r>
              <w:rPr>
                <w:noProof/>
                <w:webHidden/>
              </w:rPr>
            </w:r>
            <w:r>
              <w:rPr>
                <w:noProof/>
                <w:webHidden/>
              </w:rPr>
              <w:fldChar w:fldCharType="separate"/>
            </w:r>
            <w:r w:rsidR="00FA458B">
              <w:rPr>
                <w:noProof/>
                <w:webHidden/>
              </w:rPr>
              <w:t>7</w:t>
            </w:r>
            <w:r>
              <w:rPr>
                <w:noProof/>
                <w:webHidden/>
              </w:rPr>
              <w:fldChar w:fldCharType="end"/>
            </w:r>
          </w:hyperlink>
        </w:p>
        <w:p w:rsidR="00FA458B" w:rsidRDefault="005A37DE">
          <w:pPr>
            <w:pStyle w:val="TOC2"/>
            <w:tabs>
              <w:tab w:val="left" w:pos="880"/>
              <w:tab w:val="right" w:leader="dot" w:pos="9580"/>
            </w:tabs>
            <w:rPr>
              <w:rFonts w:asciiTheme="minorHAnsi" w:eastAsiaTheme="minorEastAsia" w:hAnsiTheme="minorHAnsi" w:cstheme="minorBidi"/>
              <w:noProof/>
              <w:sz w:val="22"/>
              <w:szCs w:val="22"/>
            </w:rPr>
          </w:pPr>
          <w:hyperlink w:anchor="_Toc271967864" w:history="1">
            <w:r w:rsidR="00FA458B" w:rsidRPr="00F57E34">
              <w:rPr>
                <w:rStyle w:val="Hyperlink"/>
                <w:noProof/>
              </w:rPr>
              <w:t>1.9</w:t>
            </w:r>
            <w:r w:rsidR="00FA458B">
              <w:rPr>
                <w:rFonts w:asciiTheme="minorHAnsi" w:eastAsiaTheme="minorEastAsia" w:hAnsiTheme="minorHAnsi" w:cstheme="minorBidi"/>
                <w:noProof/>
                <w:sz w:val="22"/>
                <w:szCs w:val="22"/>
              </w:rPr>
              <w:tab/>
            </w:r>
            <w:r w:rsidR="00FA458B" w:rsidRPr="00F57E34">
              <w:rPr>
                <w:rStyle w:val="Hyperlink"/>
                <w:noProof/>
              </w:rPr>
              <w:t>AOSEM Sensing Noise</w:t>
            </w:r>
            <w:r w:rsidR="00FA458B">
              <w:rPr>
                <w:noProof/>
                <w:webHidden/>
              </w:rPr>
              <w:tab/>
            </w:r>
            <w:r>
              <w:rPr>
                <w:noProof/>
                <w:webHidden/>
              </w:rPr>
              <w:fldChar w:fldCharType="begin"/>
            </w:r>
            <w:r w:rsidR="00FA458B">
              <w:rPr>
                <w:noProof/>
                <w:webHidden/>
              </w:rPr>
              <w:instrText xml:space="preserve"> PAGEREF _Toc271967864 \h </w:instrText>
            </w:r>
            <w:r>
              <w:rPr>
                <w:noProof/>
                <w:webHidden/>
              </w:rPr>
            </w:r>
            <w:r>
              <w:rPr>
                <w:noProof/>
                <w:webHidden/>
              </w:rPr>
              <w:fldChar w:fldCharType="separate"/>
            </w:r>
            <w:r w:rsidR="00FA458B">
              <w:rPr>
                <w:noProof/>
                <w:webHidden/>
              </w:rPr>
              <w:t>8</w:t>
            </w:r>
            <w:r>
              <w:rPr>
                <w:noProof/>
                <w:webHidden/>
              </w:rPr>
              <w:fldChar w:fldCharType="end"/>
            </w:r>
          </w:hyperlink>
        </w:p>
        <w:p w:rsidR="00FA458B" w:rsidRDefault="005A37DE">
          <w:pPr>
            <w:pStyle w:val="TOC2"/>
            <w:tabs>
              <w:tab w:val="left" w:pos="1100"/>
              <w:tab w:val="right" w:leader="dot" w:pos="9580"/>
            </w:tabs>
            <w:rPr>
              <w:rFonts w:asciiTheme="minorHAnsi" w:eastAsiaTheme="minorEastAsia" w:hAnsiTheme="minorHAnsi" w:cstheme="minorBidi"/>
              <w:noProof/>
              <w:sz w:val="22"/>
              <w:szCs w:val="22"/>
            </w:rPr>
          </w:pPr>
          <w:hyperlink w:anchor="_Toc271967865" w:history="1">
            <w:r w:rsidR="00FA458B" w:rsidRPr="00F57E34">
              <w:rPr>
                <w:rStyle w:val="Hyperlink"/>
                <w:noProof/>
              </w:rPr>
              <w:t>1.10</w:t>
            </w:r>
            <w:r w:rsidR="00FA458B">
              <w:rPr>
                <w:rFonts w:asciiTheme="minorHAnsi" w:eastAsiaTheme="minorEastAsia" w:hAnsiTheme="minorHAnsi" w:cstheme="minorBidi"/>
                <w:noProof/>
                <w:sz w:val="22"/>
                <w:szCs w:val="22"/>
              </w:rPr>
              <w:tab/>
            </w:r>
            <w:r w:rsidR="00FA458B" w:rsidRPr="00F57E34">
              <w:rPr>
                <w:rStyle w:val="Hyperlink"/>
                <w:noProof/>
              </w:rPr>
              <w:t>AOSEM coil electronics</w:t>
            </w:r>
            <w:r w:rsidR="00FA458B">
              <w:rPr>
                <w:noProof/>
                <w:webHidden/>
              </w:rPr>
              <w:tab/>
            </w:r>
            <w:r>
              <w:rPr>
                <w:noProof/>
                <w:webHidden/>
              </w:rPr>
              <w:fldChar w:fldCharType="begin"/>
            </w:r>
            <w:r w:rsidR="00FA458B">
              <w:rPr>
                <w:noProof/>
                <w:webHidden/>
              </w:rPr>
              <w:instrText xml:space="preserve"> PAGEREF _Toc271967865 \h </w:instrText>
            </w:r>
            <w:r>
              <w:rPr>
                <w:noProof/>
                <w:webHidden/>
              </w:rPr>
            </w:r>
            <w:r>
              <w:rPr>
                <w:noProof/>
                <w:webHidden/>
              </w:rPr>
              <w:fldChar w:fldCharType="separate"/>
            </w:r>
            <w:r w:rsidR="00FA458B">
              <w:rPr>
                <w:noProof/>
                <w:webHidden/>
              </w:rPr>
              <w:t>9</w:t>
            </w:r>
            <w:r>
              <w:rPr>
                <w:noProof/>
                <w:webHidden/>
              </w:rPr>
              <w:fldChar w:fldCharType="end"/>
            </w:r>
          </w:hyperlink>
        </w:p>
        <w:p w:rsidR="00FA458B" w:rsidRDefault="005A37DE">
          <w:pPr>
            <w:pStyle w:val="TOC2"/>
            <w:tabs>
              <w:tab w:val="left" w:pos="1100"/>
              <w:tab w:val="right" w:leader="dot" w:pos="9580"/>
            </w:tabs>
            <w:rPr>
              <w:rFonts w:asciiTheme="minorHAnsi" w:eastAsiaTheme="minorEastAsia" w:hAnsiTheme="minorHAnsi" w:cstheme="minorBidi"/>
              <w:noProof/>
              <w:sz w:val="22"/>
              <w:szCs w:val="22"/>
            </w:rPr>
          </w:pPr>
          <w:hyperlink w:anchor="_Toc271967866" w:history="1">
            <w:r w:rsidR="00FA458B" w:rsidRPr="00F57E34">
              <w:rPr>
                <w:rStyle w:val="Hyperlink"/>
                <w:noProof/>
              </w:rPr>
              <w:t>1.11</w:t>
            </w:r>
            <w:r w:rsidR="00FA458B">
              <w:rPr>
                <w:rFonts w:asciiTheme="minorHAnsi" w:eastAsiaTheme="minorEastAsia" w:hAnsiTheme="minorHAnsi" w:cstheme="minorBidi"/>
                <w:noProof/>
                <w:sz w:val="22"/>
                <w:szCs w:val="22"/>
              </w:rPr>
              <w:tab/>
            </w:r>
            <w:r w:rsidR="00FA458B" w:rsidRPr="00F57E34">
              <w:rPr>
                <w:rStyle w:val="Hyperlink"/>
                <w:noProof/>
              </w:rPr>
              <w:t>Summary of requirements</w:t>
            </w:r>
            <w:r w:rsidR="00FA458B">
              <w:rPr>
                <w:noProof/>
                <w:webHidden/>
              </w:rPr>
              <w:tab/>
            </w:r>
            <w:r>
              <w:rPr>
                <w:noProof/>
                <w:webHidden/>
              </w:rPr>
              <w:fldChar w:fldCharType="begin"/>
            </w:r>
            <w:r w:rsidR="00FA458B">
              <w:rPr>
                <w:noProof/>
                <w:webHidden/>
              </w:rPr>
              <w:instrText xml:space="preserve"> PAGEREF _Toc271967866 \h </w:instrText>
            </w:r>
            <w:r>
              <w:rPr>
                <w:noProof/>
                <w:webHidden/>
              </w:rPr>
            </w:r>
            <w:r>
              <w:rPr>
                <w:noProof/>
                <w:webHidden/>
              </w:rPr>
              <w:fldChar w:fldCharType="separate"/>
            </w:r>
            <w:r w:rsidR="00FA458B">
              <w:rPr>
                <w:noProof/>
                <w:webHidden/>
              </w:rPr>
              <w:t>9</w:t>
            </w:r>
            <w:r>
              <w:rPr>
                <w:noProof/>
                <w:webHidden/>
              </w:rPr>
              <w:fldChar w:fldCharType="end"/>
            </w:r>
          </w:hyperlink>
        </w:p>
        <w:p w:rsidR="00FA458B" w:rsidRDefault="005A37DE">
          <w:pPr>
            <w:pStyle w:val="TOC1"/>
            <w:tabs>
              <w:tab w:val="right" w:leader="dot" w:pos="9580"/>
            </w:tabs>
            <w:rPr>
              <w:rFonts w:asciiTheme="minorHAnsi" w:eastAsiaTheme="minorEastAsia" w:hAnsiTheme="minorHAnsi" w:cstheme="minorBidi"/>
              <w:noProof/>
              <w:sz w:val="22"/>
              <w:szCs w:val="22"/>
            </w:rPr>
          </w:pPr>
          <w:hyperlink w:anchor="_Toc271967867" w:history="1">
            <w:r w:rsidR="00FA458B" w:rsidRPr="00F57E34">
              <w:rPr>
                <w:rStyle w:val="Hyperlink"/>
                <w:rFonts w:eastAsia="Batang"/>
                <w:noProof/>
                <w:lang w:eastAsia="ja-JP"/>
              </w:rPr>
              <w:t>Monitors and Controls</w:t>
            </w:r>
            <w:r w:rsidR="00FA458B">
              <w:rPr>
                <w:noProof/>
                <w:webHidden/>
              </w:rPr>
              <w:tab/>
            </w:r>
            <w:r>
              <w:rPr>
                <w:noProof/>
                <w:webHidden/>
              </w:rPr>
              <w:fldChar w:fldCharType="begin"/>
            </w:r>
            <w:r w:rsidR="00FA458B">
              <w:rPr>
                <w:noProof/>
                <w:webHidden/>
              </w:rPr>
              <w:instrText xml:space="preserve"> PAGEREF _Toc271967867 \h </w:instrText>
            </w:r>
            <w:r>
              <w:rPr>
                <w:noProof/>
                <w:webHidden/>
              </w:rPr>
            </w:r>
            <w:r>
              <w:rPr>
                <w:noProof/>
                <w:webHidden/>
              </w:rPr>
              <w:fldChar w:fldCharType="separate"/>
            </w:r>
            <w:r w:rsidR="00FA458B">
              <w:rPr>
                <w:noProof/>
                <w:webHidden/>
              </w:rPr>
              <w:t>11</w:t>
            </w:r>
            <w:r>
              <w:rPr>
                <w:noProof/>
                <w:webHidden/>
              </w:rPr>
              <w:fldChar w:fldCharType="end"/>
            </w:r>
          </w:hyperlink>
        </w:p>
        <w:p w:rsidR="00B23D62" w:rsidRDefault="005A37DE">
          <w:r>
            <w:fldChar w:fldCharType="end"/>
          </w:r>
        </w:p>
      </w:sdtContent>
    </w:sdt>
    <w:p w:rsidR="006D369D" w:rsidRDefault="006D369D">
      <w:pPr>
        <w:spacing w:before="0" w:after="200" w:line="276" w:lineRule="auto"/>
        <w:jc w:val="left"/>
        <w:rPr>
          <w:rFonts w:ascii="Arial" w:hAnsi="Arial"/>
          <w:b/>
          <w:kern w:val="28"/>
          <w:sz w:val="28"/>
        </w:rPr>
      </w:pPr>
    </w:p>
    <w:p w:rsidR="00A8157E" w:rsidRDefault="00A8157E" w:rsidP="00F8442E">
      <w:pPr>
        <w:pStyle w:val="Heading1"/>
      </w:pPr>
      <w:bookmarkStart w:id="1" w:name="_Toc271967852"/>
      <w:r>
        <w:lastRenderedPageBreak/>
        <w:t>Introduction</w:t>
      </w:r>
      <w:bookmarkEnd w:id="0"/>
      <w:bookmarkEnd w:id="1"/>
    </w:p>
    <w:p w:rsidR="00A8157E" w:rsidRDefault="00A8157E" w:rsidP="00A8157E">
      <w:pPr>
        <w:pStyle w:val="Heading2"/>
      </w:pPr>
      <w:bookmarkStart w:id="2" w:name="_Toc488606939"/>
      <w:bookmarkStart w:id="3" w:name="_Toc271967853"/>
      <w:r>
        <w:t>Purpose</w:t>
      </w:r>
      <w:bookmarkEnd w:id="2"/>
      <w:bookmarkEnd w:id="3"/>
    </w:p>
    <w:p w:rsidR="00A8157E" w:rsidRPr="003651A9" w:rsidRDefault="00A8157E" w:rsidP="00A8157E">
      <w:pPr>
        <w:autoSpaceDE w:val="0"/>
        <w:autoSpaceDN w:val="0"/>
        <w:adjustRightInd w:val="0"/>
        <w:spacing w:before="0"/>
        <w:jc w:val="left"/>
        <w:rPr>
          <w:rFonts w:eastAsia="Batang"/>
          <w:szCs w:val="24"/>
          <w:lang w:eastAsia="ja-JP"/>
        </w:rPr>
      </w:pPr>
      <w:bookmarkStart w:id="4" w:name="_Toc488606940"/>
      <w:r w:rsidRPr="003651A9">
        <w:rPr>
          <w:rFonts w:eastAsia="Batang"/>
          <w:szCs w:val="24"/>
          <w:lang w:eastAsia="ja-JP"/>
        </w:rPr>
        <w:t xml:space="preserve">The purpose of this document is to outline the design requirements for the </w:t>
      </w:r>
      <w:proofErr w:type="spellStart"/>
      <w:r w:rsidR="005E51CA">
        <w:rPr>
          <w:rFonts w:eastAsia="Batang"/>
          <w:szCs w:val="24"/>
          <w:lang w:eastAsia="ja-JP"/>
        </w:rPr>
        <w:t>aLIGO</w:t>
      </w:r>
      <w:proofErr w:type="spellEnd"/>
      <w:r w:rsidR="005E51CA">
        <w:rPr>
          <w:rFonts w:eastAsia="Batang"/>
          <w:szCs w:val="24"/>
          <w:lang w:eastAsia="ja-JP"/>
        </w:rPr>
        <w:t xml:space="preserve"> </w:t>
      </w:r>
      <w:r>
        <w:rPr>
          <w:rFonts w:eastAsia="Batang"/>
          <w:szCs w:val="24"/>
          <w:lang w:eastAsia="ja-JP"/>
        </w:rPr>
        <w:t>HAM Auxiliary</w:t>
      </w:r>
      <w:r w:rsidRPr="003651A9">
        <w:rPr>
          <w:rFonts w:eastAsia="Batang"/>
          <w:szCs w:val="24"/>
          <w:lang w:eastAsia="ja-JP"/>
        </w:rPr>
        <w:t xml:space="preserve"> suspension electronics. This includes all electronics, both analog and digital, necessary to:</w:t>
      </w:r>
    </w:p>
    <w:p w:rsidR="00A8157E" w:rsidRDefault="00A8157E" w:rsidP="00A8157E">
      <w:pPr>
        <w:numPr>
          <w:ilvl w:val="0"/>
          <w:numId w:val="2"/>
        </w:numPr>
        <w:autoSpaceDE w:val="0"/>
        <w:autoSpaceDN w:val="0"/>
        <w:adjustRightInd w:val="0"/>
        <w:spacing w:before="0"/>
        <w:jc w:val="left"/>
        <w:rPr>
          <w:rFonts w:eastAsia="Batang"/>
          <w:szCs w:val="24"/>
          <w:lang w:eastAsia="ja-JP"/>
        </w:rPr>
      </w:pPr>
      <w:r>
        <w:rPr>
          <w:rFonts w:eastAsia="Batang"/>
          <w:szCs w:val="24"/>
          <w:lang w:eastAsia="ja-JP"/>
        </w:rPr>
        <w:t>Provide a maximum current of 3</w:t>
      </w:r>
      <w:r w:rsidR="00147182">
        <w:rPr>
          <w:rFonts w:eastAsia="Batang"/>
          <w:szCs w:val="24"/>
          <w:lang w:eastAsia="ja-JP"/>
        </w:rPr>
        <w:t>5</w:t>
      </w:r>
      <w:r>
        <w:rPr>
          <w:rFonts w:eastAsia="Batang"/>
          <w:szCs w:val="24"/>
          <w:lang w:eastAsia="ja-JP"/>
        </w:rPr>
        <w:t xml:space="preserve"> </w:t>
      </w:r>
      <w:proofErr w:type="spellStart"/>
      <w:r>
        <w:rPr>
          <w:rFonts w:eastAsia="Batang"/>
          <w:szCs w:val="24"/>
          <w:lang w:eastAsia="ja-JP"/>
        </w:rPr>
        <w:t>mA</w:t>
      </w:r>
      <w:proofErr w:type="spellEnd"/>
      <w:r>
        <w:rPr>
          <w:rFonts w:eastAsia="Batang"/>
          <w:szCs w:val="24"/>
          <w:lang w:eastAsia="ja-JP"/>
        </w:rPr>
        <w:t xml:space="preserve"> to the A-OSEM coils </w:t>
      </w:r>
    </w:p>
    <w:p w:rsidR="00A8157E" w:rsidRDefault="00A8157E" w:rsidP="00A8157E">
      <w:pPr>
        <w:numPr>
          <w:ilvl w:val="1"/>
          <w:numId w:val="2"/>
        </w:numPr>
        <w:autoSpaceDE w:val="0"/>
        <w:autoSpaceDN w:val="0"/>
        <w:adjustRightInd w:val="0"/>
        <w:spacing w:before="0"/>
        <w:jc w:val="left"/>
        <w:rPr>
          <w:rFonts w:eastAsia="Batang"/>
          <w:szCs w:val="24"/>
          <w:lang w:eastAsia="ja-JP"/>
        </w:rPr>
      </w:pPr>
      <w:r>
        <w:rPr>
          <w:rFonts w:eastAsia="Batang"/>
          <w:szCs w:val="24"/>
          <w:lang w:eastAsia="ja-JP"/>
        </w:rPr>
        <w:t xml:space="preserve">To produce a pitch and yaw dynamic range of +/- 10 </w:t>
      </w:r>
      <w:proofErr w:type="spellStart"/>
      <w:r>
        <w:rPr>
          <w:rFonts w:eastAsia="Batang"/>
          <w:szCs w:val="24"/>
          <w:lang w:eastAsia="ja-JP"/>
        </w:rPr>
        <w:t>mrad</w:t>
      </w:r>
      <w:proofErr w:type="spellEnd"/>
    </w:p>
    <w:p w:rsidR="00A8157E" w:rsidRDefault="00A8157E" w:rsidP="00A8157E">
      <w:pPr>
        <w:numPr>
          <w:ilvl w:val="1"/>
          <w:numId w:val="2"/>
        </w:numPr>
        <w:autoSpaceDE w:val="0"/>
        <w:autoSpaceDN w:val="0"/>
        <w:adjustRightInd w:val="0"/>
        <w:spacing w:before="0"/>
        <w:jc w:val="left"/>
        <w:rPr>
          <w:rFonts w:eastAsia="Batang"/>
          <w:szCs w:val="24"/>
          <w:lang w:eastAsia="ja-JP"/>
        </w:rPr>
      </w:pPr>
      <w:r>
        <w:rPr>
          <w:rFonts w:eastAsia="Batang"/>
          <w:szCs w:val="24"/>
          <w:lang w:eastAsia="ja-JP"/>
        </w:rPr>
        <w:t xml:space="preserve">with the appropriate roll off for </w:t>
      </w:r>
      <w:r w:rsidRPr="0038794F">
        <w:rPr>
          <w:rFonts w:eastAsia="Batang"/>
          <w:i/>
          <w:szCs w:val="24"/>
          <w:lang w:eastAsia="ja-JP"/>
        </w:rPr>
        <w:t>f</w:t>
      </w:r>
      <w:r>
        <w:rPr>
          <w:rFonts w:eastAsia="Batang"/>
          <w:szCs w:val="24"/>
          <w:lang w:eastAsia="ja-JP"/>
        </w:rPr>
        <w:t xml:space="preserve"> &gt; 10 Hz </w:t>
      </w:r>
    </w:p>
    <w:p w:rsidR="00A8157E" w:rsidRPr="004D3A00" w:rsidRDefault="00A8157E" w:rsidP="00A8157E">
      <w:pPr>
        <w:numPr>
          <w:ilvl w:val="0"/>
          <w:numId w:val="2"/>
        </w:numPr>
        <w:autoSpaceDE w:val="0"/>
        <w:autoSpaceDN w:val="0"/>
        <w:adjustRightInd w:val="0"/>
        <w:spacing w:before="0"/>
        <w:jc w:val="left"/>
        <w:rPr>
          <w:rFonts w:eastAsia="Batang"/>
          <w:szCs w:val="24"/>
          <w:lang w:eastAsia="ja-JP"/>
        </w:rPr>
      </w:pPr>
      <w:r>
        <w:rPr>
          <w:rFonts w:eastAsia="Batang"/>
          <w:szCs w:val="24"/>
          <w:lang w:eastAsia="ja-JP"/>
        </w:rPr>
        <w:t xml:space="preserve">Provide a continuous current of </w:t>
      </w:r>
      <w:r w:rsidR="0004242E">
        <w:rPr>
          <w:rFonts w:eastAsia="Batang"/>
          <w:szCs w:val="24"/>
          <w:lang w:eastAsia="ja-JP"/>
        </w:rPr>
        <w:t>35</w:t>
      </w:r>
      <w:r>
        <w:rPr>
          <w:rFonts w:eastAsia="Batang"/>
          <w:szCs w:val="24"/>
          <w:lang w:eastAsia="ja-JP"/>
        </w:rPr>
        <w:t xml:space="preserve"> </w:t>
      </w:r>
      <w:proofErr w:type="spellStart"/>
      <w:r>
        <w:rPr>
          <w:rFonts w:eastAsia="Batang"/>
          <w:szCs w:val="24"/>
          <w:lang w:eastAsia="ja-JP"/>
        </w:rPr>
        <w:t>mA</w:t>
      </w:r>
      <w:proofErr w:type="spellEnd"/>
      <w:r>
        <w:rPr>
          <w:rFonts w:eastAsia="Batang"/>
          <w:szCs w:val="24"/>
          <w:lang w:eastAsia="ja-JP"/>
        </w:rPr>
        <w:t xml:space="preserve"> to the AOSEM LEDs (</w:t>
      </w:r>
      <w:r>
        <w:t>Honeywell model # SME-2470-001)</w:t>
      </w:r>
    </w:p>
    <w:p w:rsidR="00A8157E" w:rsidRPr="005C0159" w:rsidRDefault="00A8157E" w:rsidP="00A8157E">
      <w:pPr>
        <w:numPr>
          <w:ilvl w:val="0"/>
          <w:numId w:val="2"/>
        </w:numPr>
        <w:autoSpaceDE w:val="0"/>
        <w:autoSpaceDN w:val="0"/>
        <w:adjustRightInd w:val="0"/>
        <w:spacing w:before="0"/>
        <w:jc w:val="left"/>
        <w:rPr>
          <w:rFonts w:eastAsia="Batang"/>
          <w:szCs w:val="24"/>
          <w:lang w:eastAsia="ja-JP"/>
        </w:rPr>
      </w:pPr>
      <w:r>
        <w:rPr>
          <w:rFonts w:eastAsia="Batang"/>
          <w:szCs w:val="24"/>
          <w:lang w:eastAsia="ja-JP"/>
        </w:rPr>
        <w:t>Monitor the photodiode current from the AOSEM PDs (</w:t>
      </w:r>
      <w:r>
        <w:t>Honeywell model # SMD-2420-001)</w:t>
      </w:r>
    </w:p>
    <w:p w:rsidR="00A8157E" w:rsidRDefault="00A8157E" w:rsidP="00A8157E">
      <w:pPr>
        <w:autoSpaceDE w:val="0"/>
        <w:autoSpaceDN w:val="0"/>
        <w:adjustRightInd w:val="0"/>
        <w:spacing w:before="0"/>
        <w:jc w:val="left"/>
      </w:pPr>
    </w:p>
    <w:p w:rsidR="00A8157E" w:rsidRDefault="00A8157E" w:rsidP="00A8157E">
      <w:pPr>
        <w:autoSpaceDE w:val="0"/>
        <w:autoSpaceDN w:val="0"/>
        <w:adjustRightInd w:val="0"/>
        <w:spacing w:before="0"/>
        <w:jc w:val="left"/>
      </w:pPr>
      <w:r>
        <w:t xml:space="preserve">The requirements in this document derive from performance considerations of the induced HAM </w:t>
      </w:r>
      <w:r>
        <w:rPr>
          <w:rFonts w:eastAsia="Batang"/>
          <w:szCs w:val="24"/>
          <w:lang w:eastAsia="ja-JP"/>
        </w:rPr>
        <w:t>Auxiliary</w:t>
      </w:r>
      <w:r w:rsidRPr="003651A9">
        <w:rPr>
          <w:rFonts w:eastAsia="Batang"/>
          <w:szCs w:val="24"/>
          <w:lang w:eastAsia="ja-JP"/>
        </w:rPr>
        <w:t xml:space="preserve"> suspension </w:t>
      </w:r>
      <w:r>
        <w:t>beam jitter noise.</w:t>
      </w:r>
    </w:p>
    <w:p w:rsidR="00A8157E" w:rsidRPr="003651A9" w:rsidRDefault="00A8157E" w:rsidP="00A8157E">
      <w:pPr>
        <w:pStyle w:val="Heading2"/>
      </w:pPr>
      <w:bookmarkStart w:id="5" w:name="_Toc271967854"/>
      <w:r w:rsidRPr="003651A9">
        <w:t>Scope</w:t>
      </w:r>
      <w:bookmarkEnd w:id="4"/>
      <w:bookmarkEnd w:id="5"/>
    </w:p>
    <w:p w:rsidR="00A8157E" w:rsidRDefault="00A8157E" w:rsidP="00A8157E">
      <w:r>
        <w:t xml:space="preserve">This document covers only the A-OSEMS used in the HAM Aux suspensions. </w:t>
      </w:r>
    </w:p>
    <w:p w:rsidR="00A8157E" w:rsidRDefault="00A8157E" w:rsidP="00A8157E">
      <w:pPr>
        <w:pStyle w:val="Heading2"/>
      </w:pPr>
      <w:bookmarkStart w:id="6" w:name="_Toc488606942"/>
      <w:bookmarkStart w:id="7" w:name="_Toc271967855"/>
      <w:r>
        <w:t>Acronyms</w:t>
      </w:r>
      <w:bookmarkEnd w:id="6"/>
      <w:bookmarkEnd w:id="7"/>
    </w:p>
    <w:p w:rsidR="00A8157E" w:rsidRDefault="005E51CA" w:rsidP="00A8157E">
      <w:r>
        <w:t>AOSEMS</w:t>
      </w:r>
      <w:r>
        <w:tab/>
      </w:r>
      <w:proofErr w:type="gramStart"/>
      <w:r w:rsidR="00A8157E" w:rsidRPr="005C0159">
        <w:t>Another</w:t>
      </w:r>
      <w:proofErr w:type="gramEnd"/>
      <w:r w:rsidR="00A8157E" w:rsidRPr="005C0159">
        <w:t xml:space="preserve"> Optical Sensor Electromagnetic Motor</w:t>
      </w:r>
    </w:p>
    <w:p w:rsidR="00713197" w:rsidRDefault="00713197" w:rsidP="00A8157E">
      <w:r>
        <w:t>HAM</w:t>
      </w:r>
      <w:r>
        <w:tab/>
      </w:r>
      <w:r>
        <w:tab/>
        <w:t>Horizontal Access Module</w:t>
      </w:r>
    </w:p>
    <w:p w:rsidR="00A8157E" w:rsidRDefault="005E51CA" w:rsidP="00A8157E">
      <w:r>
        <w:t>HAM Aux</w:t>
      </w:r>
      <w:r>
        <w:tab/>
      </w:r>
      <w:r w:rsidR="00A8157E">
        <w:t>HAM Auxiliary Suspensions</w:t>
      </w:r>
    </w:p>
    <w:p w:rsidR="005E51CA" w:rsidRDefault="005E51CA" w:rsidP="00A8157E">
      <w:r>
        <w:t>IO</w:t>
      </w:r>
      <w:r>
        <w:tab/>
      </w:r>
      <w:r>
        <w:tab/>
        <w:t>Input Optic</w:t>
      </w:r>
    </w:p>
    <w:p w:rsidR="00713197" w:rsidRDefault="00713197" w:rsidP="00A8157E">
      <w:r>
        <w:t>SOS</w:t>
      </w:r>
      <w:r>
        <w:tab/>
      </w:r>
      <w:r>
        <w:tab/>
        <w:t>Small Optic Suspension</w:t>
      </w:r>
    </w:p>
    <w:p w:rsidR="00A8157E" w:rsidRDefault="00A8157E" w:rsidP="00A8157E">
      <w:pPr>
        <w:pStyle w:val="Heading2"/>
      </w:pPr>
      <w:bookmarkStart w:id="8" w:name="_Toc488606943"/>
      <w:bookmarkStart w:id="9" w:name="_Toc271967856"/>
      <w:r>
        <w:t>Applicable Documents</w:t>
      </w:r>
      <w:bookmarkEnd w:id="8"/>
      <w:bookmarkEnd w:id="9"/>
    </w:p>
    <w:p w:rsidR="00A8157E" w:rsidRDefault="00A8157E" w:rsidP="00A8157E">
      <w:pPr>
        <w:pStyle w:val="Heading3"/>
      </w:pPr>
      <w:bookmarkStart w:id="10" w:name="_Toc488606944"/>
      <w:bookmarkStart w:id="11" w:name="_Toc271967857"/>
      <w:r>
        <w:t>LIGO Documents</w:t>
      </w:r>
      <w:bookmarkEnd w:id="10"/>
      <w:bookmarkEnd w:id="11"/>
    </w:p>
    <w:p w:rsidR="00F72CFB" w:rsidRPr="00AD5F70" w:rsidRDefault="005A37DE" w:rsidP="00F72CFB">
      <w:hyperlink r:id="rId11" w:tooltip="LIGO-T1000526-x0" w:history="1">
        <w:r w:rsidR="00F72CFB">
          <w:rPr>
            <w:rStyle w:val="Hyperlink"/>
          </w:rPr>
          <w:t>LIGO-T1000526</w:t>
        </w:r>
      </w:hyperlink>
      <w:r w:rsidR="00F72CFB">
        <w:t>, “</w:t>
      </w:r>
      <w:r w:rsidR="00F72CFB" w:rsidRPr="00AD5F70">
        <w:t>H</w:t>
      </w:r>
      <w:r w:rsidR="00F72CFB">
        <w:t>AM</w:t>
      </w:r>
      <w:r w:rsidR="00F72CFB" w:rsidRPr="00AD5F70">
        <w:t xml:space="preserve"> Auxi</w:t>
      </w:r>
      <w:r w:rsidR="00F72CFB">
        <w:t>liary Suspensions Design Requirements”</w:t>
      </w:r>
    </w:p>
    <w:p w:rsidR="00F72CFB" w:rsidRDefault="005A37DE" w:rsidP="00F72CFB">
      <w:hyperlink r:id="rId12" w:tooltip="LIGO-T1000338-x0" w:history="1">
        <w:r w:rsidR="00F72CFB">
          <w:rPr>
            <w:rStyle w:val="Hyperlink"/>
          </w:rPr>
          <w:t>LIGO-T1000338</w:t>
        </w:r>
      </w:hyperlink>
      <w:r w:rsidR="00F72CFB">
        <w:t>, “</w:t>
      </w:r>
      <w:r w:rsidR="00F72CFB" w:rsidRPr="00AD5F70">
        <w:t>H</w:t>
      </w:r>
      <w:r w:rsidR="00F72CFB">
        <w:t>AM</w:t>
      </w:r>
      <w:r w:rsidR="00F72CFB" w:rsidRPr="00AD5F70">
        <w:t xml:space="preserve"> Auxiliary</w:t>
      </w:r>
      <w:r w:rsidR="00F72CFB">
        <w:t xml:space="preserve"> Suspension Final design”</w:t>
      </w:r>
    </w:p>
    <w:p w:rsidR="00F72CFB" w:rsidRDefault="005A37DE" w:rsidP="00F72CFB">
      <w:hyperlink r:id="rId13" w:tooltip="LIGO-T1000339-x0" w:history="1">
        <w:r w:rsidR="00F72CFB">
          <w:rPr>
            <w:rStyle w:val="Hyperlink"/>
          </w:rPr>
          <w:t>LIGO-T1000339</w:t>
        </w:r>
      </w:hyperlink>
      <w:r w:rsidR="00F72CFB">
        <w:t>, “</w:t>
      </w:r>
      <w:r w:rsidR="00F72CFB" w:rsidRPr="00AD5F70">
        <w:t>H</w:t>
      </w:r>
      <w:r w:rsidR="00F72CFB">
        <w:t>AM</w:t>
      </w:r>
      <w:r w:rsidR="00F72CFB" w:rsidRPr="00AD5F70">
        <w:t xml:space="preserve"> Auxiliary</w:t>
      </w:r>
      <w:r w:rsidR="00F72CFB">
        <w:t xml:space="preserve"> Suspension modeling and test results”</w:t>
      </w:r>
    </w:p>
    <w:p w:rsidR="00A8157E" w:rsidRPr="002152F6" w:rsidRDefault="005A37DE" w:rsidP="00F72CFB">
      <w:pPr>
        <w:rPr>
          <w:lang w:val="fr-FR"/>
        </w:rPr>
      </w:pPr>
      <w:hyperlink r:id="rId14" w:history="1">
        <w:r w:rsidR="00142FB7">
          <w:rPr>
            <w:rStyle w:val="Hyperlink"/>
            <w:lang w:val="fr-FR"/>
          </w:rPr>
          <w:t>LIGO-D</w:t>
        </w:r>
        <w:r w:rsidR="00A8157E" w:rsidRPr="002152F6">
          <w:rPr>
            <w:rStyle w:val="Hyperlink"/>
            <w:lang w:val="fr-FR"/>
          </w:rPr>
          <w:t>1000120</w:t>
        </w:r>
      </w:hyperlink>
      <w:r w:rsidR="005E51CA">
        <w:t>, “</w:t>
      </w:r>
      <w:r w:rsidR="005E51CA" w:rsidRPr="005E51CA">
        <w:rPr>
          <w:lang w:val="fr-FR"/>
        </w:rPr>
        <w:t>ALIGO IO HAM AUX SUS ASSEMBLY</w:t>
      </w:r>
      <w:r w:rsidR="005E51CA">
        <w:t>”</w:t>
      </w:r>
    </w:p>
    <w:p w:rsidR="00F72CFB" w:rsidRDefault="005A37DE" w:rsidP="00F72CFB">
      <w:hyperlink r:id="rId15" w:tooltip="LIGO-T0900142-v2" w:history="1">
        <w:r w:rsidR="00F72CFB">
          <w:rPr>
            <w:rStyle w:val="Hyperlink"/>
          </w:rPr>
          <w:t>LIGO-T0900142-v2</w:t>
        </w:r>
      </w:hyperlink>
      <w:r w:rsidR="00F72CFB">
        <w:t>, “Pointing requirements for Advance LIGO”</w:t>
      </w:r>
    </w:p>
    <w:p w:rsidR="00F72CFB" w:rsidRDefault="005A37DE" w:rsidP="00F72CFB">
      <w:hyperlink r:id="rId16" w:tooltip="LIGO-T0900285-v2" w:history="1">
        <w:r w:rsidR="00F72CFB">
          <w:rPr>
            <w:rStyle w:val="Hyperlink"/>
          </w:rPr>
          <w:t>LIGO-T0900285-v2</w:t>
        </w:r>
      </w:hyperlink>
      <w:r w:rsidR="00F72CFB">
        <w:t xml:space="preserve">, “L1 HAM6 ISI </w:t>
      </w:r>
      <w:proofErr w:type="spellStart"/>
      <w:r w:rsidR="00F72CFB">
        <w:t>eLIGO</w:t>
      </w:r>
      <w:proofErr w:type="spellEnd"/>
      <w:r w:rsidR="00F72CFB">
        <w:t xml:space="preserve"> Final Performance Measurements (March 24 2010)”</w:t>
      </w:r>
    </w:p>
    <w:p w:rsidR="00ED5B1B" w:rsidRDefault="005A37DE" w:rsidP="00A8157E">
      <w:hyperlink r:id="rId17" w:history="1">
        <w:r w:rsidR="00A8157E" w:rsidRPr="00AB7257">
          <w:rPr>
            <w:rStyle w:val="Hyperlink"/>
            <w:rFonts w:eastAsia="Batang"/>
            <w:bCs/>
            <w:szCs w:val="24"/>
            <w:lang w:eastAsia="ja-JP"/>
          </w:rPr>
          <w:t>LIGO T1000100-v2</w:t>
        </w:r>
      </w:hyperlink>
      <w:r w:rsidR="00A8157E">
        <w:rPr>
          <w:rFonts w:eastAsia="Batang"/>
          <w:bCs/>
          <w:szCs w:val="24"/>
          <w:lang w:eastAsia="ja-JP"/>
        </w:rPr>
        <w:t xml:space="preserve">, </w:t>
      </w:r>
      <w:r w:rsidR="00A8157E" w:rsidRPr="00AB7257">
        <w:rPr>
          <w:rFonts w:eastAsia="Batang"/>
          <w:bCs/>
          <w:szCs w:val="24"/>
          <w:lang w:eastAsia="ja-JP"/>
        </w:rPr>
        <w:t>“Parametric Study of AOSEM Sensor Noise”</w:t>
      </w:r>
    </w:p>
    <w:p w:rsidR="00F8442E" w:rsidRPr="00AD5F70" w:rsidRDefault="00F8442E" w:rsidP="00A8157E"/>
    <w:p w:rsidR="00A8157E" w:rsidRDefault="00A8157E" w:rsidP="00F8442E">
      <w:pPr>
        <w:pStyle w:val="Heading1"/>
      </w:pPr>
      <w:bookmarkStart w:id="12" w:name="_Toc271967858"/>
      <w:r>
        <w:lastRenderedPageBreak/>
        <w:t>Assumptions</w:t>
      </w:r>
      <w:bookmarkEnd w:id="12"/>
    </w:p>
    <w:p w:rsidR="00A8157E" w:rsidRDefault="00A8157E" w:rsidP="00A8157E">
      <w:r>
        <w:t>The HAM auxiliary (HAM Aux) suspensions are used for suspended mirr</w:t>
      </w:r>
      <w:r w:rsidR="00D90345">
        <w:t xml:space="preserve">ors located in the IO on HAM 2 (straight) and HAM 8 (folded). </w:t>
      </w:r>
      <w:r>
        <w:t xml:space="preserve">Mirrors suspended in HAM Aux suspensions are steering and focusing mirrors. </w:t>
      </w:r>
    </w:p>
    <w:p w:rsidR="00A8157E" w:rsidRPr="009A2503" w:rsidRDefault="00A8157E" w:rsidP="00A8157E">
      <w:r>
        <w:t xml:space="preserve">HAM Aux suspensions are not planned for used in any </w:t>
      </w:r>
      <w:proofErr w:type="spellStart"/>
      <w:r>
        <w:t>aLIGO</w:t>
      </w:r>
      <w:proofErr w:type="spellEnd"/>
      <w:r>
        <w:t xml:space="preserve"> cavities.  </w:t>
      </w:r>
    </w:p>
    <w:p w:rsidR="00A8157E" w:rsidRDefault="00A8157E" w:rsidP="00A8157E">
      <w:pPr>
        <w:pStyle w:val="Heading2"/>
      </w:pPr>
      <w:bookmarkStart w:id="13" w:name="_Toc271967859"/>
      <w:r>
        <w:t>HAM Aux Mechanical Design</w:t>
      </w:r>
      <w:bookmarkEnd w:id="13"/>
    </w:p>
    <w:p w:rsidR="00A8157E" w:rsidRDefault="00A8157E" w:rsidP="00A8157E">
      <w:r>
        <w:t>The HAM Aux mechanical design is given in</w:t>
      </w:r>
      <w:r w:rsidR="005E51CA">
        <w:t xml:space="preserve"> </w:t>
      </w:r>
      <w:hyperlink r:id="rId18" w:history="1">
        <w:r w:rsidR="005E51CA">
          <w:rPr>
            <w:rStyle w:val="Hyperlink"/>
            <w:lang w:val="fr-FR"/>
          </w:rPr>
          <w:t>LIGO-D</w:t>
        </w:r>
        <w:r w:rsidR="005E51CA" w:rsidRPr="002152F6">
          <w:rPr>
            <w:rStyle w:val="Hyperlink"/>
            <w:lang w:val="fr-FR"/>
          </w:rPr>
          <w:t>1000120</w:t>
        </w:r>
      </w:hyperlink>
      <w:r w:rsidR="005E51CA">
        <w:t xml:space="preserve">. </w:t>
      </w:r>
      <w:r>
        <w:t xml:space="preserve">It is based on the </w:t>
      </w:r>
      <w:proofErr w:type="spellStart"/>
      <w:r>
        <w:t>iLIGO</w:t>
      </w:r>
      <w:proofErr w:type="spellEnd"/>
      <w:r>
        <w:t xml:space="preserve"> SOS design, with some modifications:</w:t>
      </w:r>
    </w:p>
    <w:p w:rsidR="00A8157E" w:rsidRDefault="00A8157E" w:rsidP="00A8157E">
      <w:pPr>
        <w:numPr>
          <w:ilvl w:val="0"/>
          <w:numId w:val="3"/>
        </w:numPr>
      </w:pPr>
      <w:r>
        <w:t>The inclusion of blade springs to provide vertical isolation, and eddy current damping for the vertical bounce mode.</w:t>
      </w:r>
    </w:p>
    <w:p w:rsidR="00A8157E" w:rsidRDefault="00A8157E" w:rsidP="00A8157E">
      <w:pPr>
        <w:numPr>
          <w:ilvl w:val="0"/>
          <w:numId w:val="3"/>
        </w:numPr>
      </w:pPr>
      <w:r>
        <w:t xml:space="preserve">The elimination of the side </w:t>
      </w:r>
      <w:r w:rsidR="00713197">
        <w:t>A</w:t>
      </w:r>
      <w:r>
        <w:t>OSEMS.</w:t>
      </w:r>
    </w:p>
    <w:p w:rsidR="00A8157E" w:rsidRDefault="00A8157E" w:rsidP="00A8157E">
      <w:r>
        <w:t xml:space="preserve">A design of the HAM Aux suspensions is shown in </w:t>
      </w:r>
      <w:r w:rsidR="005A37DE">
        <w:fldChar w:fldCharType="begin"/>
      </w:r>
      <w:r w:rsidR="00561174">
        <w:instrText xml:space="preserve"> REF _Ref271887401 \h </w:instrText>
      </w:r>
      <w:r w:rsidR="005A37DE">
        <w:fldChar w:fldCharType="separate"/>
      </w:r>
      <w:r w:rsidR="00FA458B">
        <w:t xml:space="preserve">Figure </w:t>
      </w:r>
      <w:r w:rsidR="00FA458B">
        <w:rPr>
          <w:noProof/>
        </w:rPr>
        <w:t>1</w:t>
      </w:r>
      <w:r w:rsidR="005A37DE">
        <w:fldChar w:fldCharType="end"/>
      </w:r>
      <w:r w:rsidR="00561174">
        <w:t xml:space="preserve"> </w:t>
      </w:r>
      <w:r>
        <w:t xml:space="preserve">below. </w:t>
      </w:r>
    </w:p>
    <w:p w:rsidR="00A8157E" w:rsidRDefault="00A8157E" w:rsidP="00A8157E"/>
    <w:p w:rsidR="00A8157E" w:rsidRDefault="00561174" w:rsidP="00A8157E">
      <w:pPr>
        <w:keepNext/>
        <w:jc w:val="center"/>
      </w:pPr>
      <w:r>
        <w:rPr>
          <w:noProof/>
        </w:rPr>
        <w:drawing>
          <wp:inline distT="0" distB="0" distL="0" distR="0">
            <wp:extent cx="4191443" cy="4163900"/>
            <wp:effectExtent l="19050" t="0" r="0" b="0"/>
            <wp:docPr id="8" name="Picture 8"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1"/>
                    <pic:cNvPicPr>
                      <a:picLocks noChangeAspect="1" noChangeArrowheads="1"/>
                    </pic:cNvPicPr>
                  </pic:nvPicPr>
                  <pic:blipFill>
                    <a:blip r:embed="rId19" cstate="print"/>
                    <a:srcRect/>
                    <a:stretch>
                      <a:fillRect/>
                    </a:stretch>
                  </pic:blipFill>
                  <pic:spPr bwMode="auto">
                    <a:xfrm>
                      <a:off x="0" y="0"/>
                      <a:ext cx="4196866" cy="4169287"/>
                    </a:xfrm>
                    <a:prstGeom prst="rect">
                      <a:avLst/>
                    </a:prstGeom>
                    <a:noFill/>
                    <a:ln w="9525">
                      <a:noFill/>
                      <a:miter lim="800000"/>
                      <a:headEnd/>
                      <a:tailEnd/>
                    </a:ln>
                  </pic:spPr>
                </pic:pic>
              </a:graphicData>
            </a:graphic>
          </wp:inline>
        </w:drawing>
      </w:r>
    </w:p>
    <w:p w:rsidR="00A8157E" w:rsidRDefault="00A8157E" w:rsidP="00A8157E">
      <w:pPr>
        <w:pStyle w:val="Caption"/>
        <w:jc w:val="center"/>
      </w:pPr>
      <w:bookmarkStart w:id="14" w:name="_Ref271887401"/>
      <w:proofErr w:type="gramStart"/>
      <w:r>
        <w:t xml:space="preserve">Figure </w:t>
      </w:r>
      <w:r w:rsidR="005A37DE">
        <w:fldChar w:fldCharType="begin"/>
      </w:r>
      <w:r>
        <w:instrText xml:space="preserve"> SEQ Figure \* ARABIC </w:instrText>
      </w:r>
      <w:r w:rsidR="005A37DE">
        <w:fldChar w:fldCharType="separate"/>
      </w:r>
      <w:r w:rsidR="00FA458B">
        <w:rPr>
          <w:noProof/>
        </w:rPr>
        <w:t>1</w:t>
      </w:r>
      <w:r w:rsidR="005A37DE">
        <w:fldChar w:fldCharType="end"/>
      </w:r>
      <w:bookmarkEnd w:id="14"/>
      <w:r>
        <w:t>.</w:t>
      </w:r>
      <w:proofErr w:type="gramEnd"/>
      <w:r>
        <w:t xml:space="preserve"> </w:t>
      </w:r>
      <w:proofErr w:type="spellStart"/>
      <w:r>
        <w:t>SolidW</w:t>
      </w:r>
      <w:r w:rsidRPr="009C37CB">
        <w:t>orks</w:t>
      </w:r>
      <w:proofErr w:type="spellEnd"/>
      <w:r w:rsidRPr="009C37CB">
        <w:t xml:space="preserve"> model of the HAM Aux Suspensions.</w:t>
      </w:r>
    </w:p>
    <w:p w:rsidR="00A8157E" w:rsidRDefault="00A8157E" w:rsidP="00A8157E">
      <w:pPr>
        <w:jc w:val="center"/>
      </w:pPr>
    </w:p>
    <w:p w:rsidR="00CA0530" w:rsidRDefault="005E51CA" w:rsidP="00A8157E">
      <w:r>
        <w:lastRenderedPageBreak/>
        <w:t xml:space="preserve">The 4 OSEMs/magnet pairs are all equal, and identical to those employed in the </w:t>
      </w:r>
      <w:proofErr w:type="spellStart"/>
      <w:r>
        <w:t>iLIGO</w:t>
      </w:r>
      <w:proofErr w:type="spellEnd"/>
      <w:r>
        <w:t xml:space="preserve"> SOS. </w:t>
      </w:r>
      <w:r w:rsidR="00A8157E">
        <w:t>The force coefficients are shown in Table 1.</w:t>
      </w:r>
    </w:p>
    <w:p w:rsidR="00A8157E" w:rsidRDefault="00A8157E" w:rsidP="00A8157E">
      <w:pPr>
        <w:pStyle w:val="Caption"/>
        <w:keepNext/>
        <w:jc w:val="center"/>
      </w:pPr>
      <w:bookmarkStart w:id="15" w:name="_Ref264965148"/>
      <w:proofErr w:type="gramStart"/>
      <w:r>
        <w:t xml:space="preserve">Table </w:t>
      </w:r>
      <w:r w:rsidR="005A37DE">
        <w:fldChar w:fldCharType="begin"/>
      </w:r>
      <w:r>
        <w:instrText xml:space="preserve"> SEQ Table \* ARABIC </w:instrText>
      </w:r>
      <w:r w:rsidR="005A37DE">
        <w:fldChar w:fldCharType="separate"/>
      </w:r>
      <w:r w:rsidR="00FA458B">
        <w:rPr>
          <w:noProof/>
        </w:rPr>
        <w:t>1</w:t>
      </w:r>
      <w:r w:rsidR="005A37DE">
        <w:fldChar w:fldCharType="end"/>
      </w:r>
      <w:bookmarkEnd w:id="15"/>
      <w:r>
        <w:t>.</w:t>
      </w:r>
      <w:proofErr w:type="gramEnd"/>
      <w:r>
        <w:t xml:space="preserve"> Magnet and OSEM properties</w:t>
      </w:r>
    </w:p>
    <w:tbl>
      <w:tblPr>
        <w:tblStyle w:val="TableGrid5"/>
        <w:tblW w:w="0" w:type="auto"/>
        <w:jc w:val="center"/>
        <w:tblInd w:w="-295" w:type="dxa"/>
        <w:tblLook w:val="0020"/>
      </w:tblPr>
      <w:tblGrid>
        <w:gridCol w:w="1556"/>
        <w:gridCol w:w="3994"/>
        <w:gridCol w:w="2304"/>
      </w:tblGrid>
      <w:tr w:rsidR="005E51CA" w:rsidTr="005E51CA">
        <w:trPr>
          <w:cnfStyle w:val="100000000000"/>
          <w:cantSplit/>
          <w:jc w:val="center"/>
        </w:trPr>
        <w:tc>
          <w:tcPr>
            <w:tcW w:w="1556" w:type="dxa"/>
          </w:tcPr>
          <w:p w:rsidR="005E51CA" w:rsidRDefault="005E51CA" w:rsidP="00CA0530">
            <w:pPr>
              <w:keepNext/>
            </w:pPr>
            <w:r>
              <w:t>OSEM Type</w:t>
            </w:r>
          </w:p>
        </w:tc>
        <w:tc>
          <w:tcPr>
            <w:tcW w:w="3994" w:type="dxa"/>
          </w:tcPr>
          <w:p w:rsidR="005E51CA" w:rsidRDefault="005E51CA" w:rsidP="00CA0530">
            <w:pPr>
              <w:keepNext/>
              <w:ind w:left="-583" w:firstLine="583"/>
            </w:pPr>
            <w:r>
              <w:t>MAGNET SIZE/DIPOLE MOMENT</w:t>
            </w:r>
          </w:p>
        </w:tc>
        <w:tc>
          <w:tcPr>
            <w:tcW w:w="2304" w:type="dxa"/>
          </w:tcPr>
          <w:p w:rsidR="005E51CA" w:rsidRDefault="005E51CA" w:rsidP="00CA0530">
            <w:pPr>
              <w:keepNext/>
            </w:pPr>
            <w:r>
              <w:t>FORCE COEFF</w:t>
            </w:r>
          </w:p>
        </w:tc>
      </w:tr>
      <w:tr w:rsidR="005E51CA" w:rsidTr="005E51CA">
        <w:trPr>
          <w:cantSplit/>
          <w:jc w:val="center"/>
        </w:trPr>
        <w:tc>
          <w:tcPr>
            <w:tcW w:w="1556" w:type="dxa"/>
          </w:tcPr>
          <w:p w:rsidR="005E51CA" w:rsidRDefault="005E51CA" w:rsidP="00CA0530">
            <w:pPr>
              <w:keepNext/>
            </w:pPr>
            <w:r>
              <w:t>A-OSEM</w:t>
            </w:r>
          </w:p>
        </w:tc>
        <w:tc>
          <w:tcPr>
            <w:tcW w:w="3994" w:type="dxa"/>
          </w:tcPr>
          <w:p w:rsidR="005E51CA" w:rsidRPr="0093688C" w:rsidRDefault="005E51CA" w:rsidP="00CA0530">
            <w:pPr>
              <w:keepNext/>
              <w:rPr>
                <w:vertAlign w:val="superscript"/>
              </w:rPr>
            </w:pPr>
            <w:r>
              <w:t>3.175 mm long, 0.9525 mm radius, 0.075 A/m</w:t>
            </w:r>
            <w:r>
              <w:rPr>
                <w:vertAlign w:val="superscript"/>
              </w:rPr>
              <w:t>2</w:t>
            </w:r>
          </w:p>
        </w:tc>
        <w:tc>
          <w:tcPr>
            <w:tcW w:w="2304" w:type="dxa"/>
          </w:tcPr>
          <w:p w:rsidR="005E51CA" w:rsidRDefault="005E51CA" w:rsidP="00CA0530">
            <w:pPr>
              <w:keepNext/>
            </w:pPr>
            <w:r>
              <w:t>0.016 N/A</w:t>
            </w:r>
          </w:p>
        </w:tc>
      </w:tr>
    </w:tbl>
    <w:p w:rsidR="00A8157E" w:rsidRDefault="00A8157E" w:rsidP="00A8157E"/>
    <w:p w:rsidR="00A8157E" w:rsidRDefault="00A8157E" w:rsidP="00A8157E">
      <w:pPr>
        <w:pStyle w:val="Heading2"/>
      </w:pPr>
      <w:bookmarkStart w:id="16" w:name="_Toc271967860"/>
      <w:r>
        <w:t>HAM Aux Naming Convention</w:t>
      </w:r>
      <w:bookmarkEnd w:id="16"/>
    </w:p>
    <w:p w:rsidR="00A8157E" w:rsidRDefault="00A8157E" w:rsidP="00A8157E">
      <w:r>
        <w:t xml:space="preserve">The naming convention is such </w:t>
      </w:r>
      <w:r w:rsidR="00333005">
        <w:t>that the</w:t>
      </w:r>
      <w:r>
        <w:t xml:space="preserve"> OSEMs are identified by viewing the HAM Auxiliary suspension from the rear.   See Figure 2 below.</w:t>
      </w:r>
    </w:p>
    <w:p w:rsidR="00A8157E" w:rsidRDefault="00A8157E" w:rsidP="00A8157E"/>
    <w:p w:rsidR="00A8157E" w:rsidRDefault="005A37DE" w:rsidP="00A8157E">
      <w:pPr>
        <w:keepNext/>
        <w:jc w:val="center"/>
      </w:pPr>
      <w:r>
        <w:pict>
          <v:group id="_x0000_s2055" editas="canvas" style="width:479.5pt;height:287.7pt;mso-position-horizontal-relative:char;mso-position-vertical-relative:line" coordorigin="1325,1680" coordsize="9590,57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1325;top:1680;width:9590;height:5754" o:preferrelative="f">
              <v:fill o:detectmouseclick="t"/>
              <v:path o:extrusionok="t" o:connecttype="none"/>
              <o:lock v:ext="edit" text="t"/>
            </v:shape>
            <v:shape id="_x0000_s2057" type="#_x0000_t75" style="position:absolute;left:3014;top:2070;width:6212;height:4972">
              <v:imagedata r:id="rId20" o:title=""/>
            </v:shape>
            <v:group id="_x0000_s2058" style="position:absolute;left:3734;top:2640;width:4756;height:4125" coordorigin="3735,1980" coordsize="4755,4125">
              <v:shapetype id="_x0000_t202" coordsize="21600,21600" o:spt="202" path="m,l,21600r21600,l21600,xe">
                <v:stroke joinstyle="miter"/>
                <v:path gradientshapeok="t" o:connecttype="rect"/>
              </v:shapetype>
              <v:shape id="_x0000_s2059" type="#_x0000_t202" style="position:absolute;left:6750;top:5745;width:1740;height:360" fillcolor="#fabf8f [1945]" strokecolor="#fabf8f [1945]" strokeweight="1pt">
                <v:fill color2="#fde9d9 [665]" angle="-45" focus="-50%" type="gradient"/>
                <v:shadow on="t" type="perspective" color="#974706 [1609]" opacity=".5" offset="1pt" offset2="-3pt"/>
                <v:textbox style="mso-next-textbox:#_x0000_s2059" inset="3.6pt,,3.6pt">
                  <w:txbxContent>
                    <w:p w:rsidR="0052145C" w:rsidRPr="0025292F" w:rsidRDefault="00C3320B" w:rsidP="0052145C">
                      <w:pPr>
                        <w:spacing w:before="0"/>
                        <w:jc w:val="right"/>
                        <w:rPr>
                          <w:sz w:val="20"/>
                        </w:rPr>
                      </w:pPr>
                      <w:r>
                        <w:rPr>
                          <w:sz w:val="20"/>
                        </w:rPr>
                        <w:t>LOWER</w:t>
                      </w:r>
                      <w:r w:rsidR="0052145C">
                        <w:rPr>
                          <w:sz w:val="20"/>
                        </w:rPr>
                        <w:t xml:space="preserve"> RIGHT</w:t>
                      </w:r>
                    </w:p>
                  </w:txbxContent>
                </v:textbox>
              </v:shape>
              <v:shape id="_x0000_s2060" type="#_x0000_t202" style="position:absolute;left:3735;top:5745;width:1740;height:360" fillcolor="#fabf8f [1945]" strokecolor="#fabf8f [1945]" strokeweight="1pt">
                <v:fill color2="#fde9d9 [665]" angle="-45" focus="-50%" type="gradient"/>
                <v:shadow on="t" type="perspective" color="#974706 [1609]" opacity=".5" offset="1pt" offset2="-3pt"/>
                <v:textbox style="mso-next-textbox:#_x0000_s2060" inset="3.6pt,,3.6pt">
                  <w:txbxContent>
                    <w:p w:rsidR="0052145C" w:rsidRPr="0025292F" w:rsidRDefault="00C3320B" w:rsidP="0052145C">
                      <w:pPr>
                        <w:spacing w:before="0"/>
                        <w:rPr>
                          <w:sz w:val="20"/>
                        </w:rPr>
                      </w:pPr>
                      <w:r>
                        <w:rPr>
                          <w:sz w:val="20"/>
                        </w:rPr>
                        <w:t>LOWER</w:t>
                      </w:r>
                      <w:r w:rsidR="0052145C">
                        <w:rPr>
                          <w:sz w:val="20"/>
                        </w:rPr>
                        <w:t xml:space="preserve"> LEFT</w:t>
                      </w:r>
                    </w:p>
                  </w:txbxContent>
                </v:textbox>
              </v:shape>
              <v:shape id="_x0000_s2061" type="#_x0000_t202" style="position:absolute;left:3735;top:1980;width:1740;height:360" fillcolor="#fabf8f [1945]" strokecolor="#fabf8f [1945]" strokeweight="1pt">
                <v:fill color2="#fde9d9 [665]" angle="-45" focus="-50%" type="gradient"/>
                <v:shadow on="t" type="perspective" color="#974706 [1609]" opacity=".5" offset="1pt" offset2="-3pt"/>
                <v:textbox style="mso-next-textbox:#_x0000_s2061" inset="3.6pt,,3.6pt">
                  <w:txbxContent>
                    <w:p w:rsidR="0052145C" w:rsidRPr="0025292F" w:rsidRDefault="00C3320B" w:rsidP="0052145C">
                      <w:pPr>
                        <w:spacing w:before="0"/>
                        <w:jc w:val="left"/>
                        <w:rPr>
                          <w:sz w:val="20"/>
                        </w:rPr>
                      </w:pPr>
                      <w:r>
                        <w:rPr>
                          <w:sz w:val="20"/>
                        </w:rPr>
                        <w:t>UPPER</w:t>
                      </w:r>
                      <w:r w:rsidR="0052145C">
                        <w:rPr>
                          <w:sz w:val="20"/>
                        </w:rPr>
                        <w:t xml:space="preserve"> LEFT</w:t>
                      </w:r>
                    </w:p>
                  </w:txbxContent>
                </v:textbox>
              </v:shape>
              <v:shape id="_x0000_s2062" type="#_x0000_t202" style="position:absolute;left:6750;top:1980;width:1740;height:360" fillcolor="#fabf8f [1945]" strokecolor="#fabf8f [1945]" strokeweight="1pt">
                <v:fill color2="#fde9d9 [665]" angle="-45" focus="-50%" type="gradient"/>
                <v:shadow on="t" type="perspective" color="#974706 [1609]" opacity=".5" offset="1pt" offset2="-3pt"/>
                <v:textbox style="mso-next-textbox:#_x0000_s2062" inset="3.6pt,,3.6pt">
                  <w:txbxContent>
                    <w:p w:rsidR="0052145C" w:rsidRPr="0025292F" w:rsidRDefault="00C3320B" w:rsidP="0052145C">
                      <w:pPr>
                        <w:spacing w:before="0"/>
                        <w:jc w:val="right"/>
                        <w:rPr>
                          <w:sz w:val="20"/>
                        </w:rPr>
                      </w:pPr>
                      <w:r>
                        <w:rPr>
                          <w:sz w:val="20"/>
                        </w:rPr>
                        <w:t>UPPER</w:t>
                      </w:r>
                      <w:r w:rsidR="0052145C">
                        <w:rPr>
                          <w:sz w:val="20"/>
                        </w:rPr>
                        <w:t xml:space="preserve"> RIGHT</w:t>
                      </w:r>
                    </w:p>
                  </w:txbxContent>
                </v:textbox>
              </v:shape>
            </v:group>
            <w10:wrap type="none"/>
            <w10:anchorlock/>
          </v:group>
        </w:pict>
      </w:r>
    </w:p>
    <w:p w:rsidR="00A8157E" w:rsidRDefault="00A8157E" w:rsidP="00A8157E">
      <w:pPr>
        <w:pStyle w:val="Caption"/>
        <w:jc w:val="center"/>
      </w:pPr>
      <w:proofErr w:type="gramStart"/>
      <w:r>
        <w:t xml:space="preserve">Figure </w:t>
      </w:r>
      <w:r w:rsidR="005A37DE">
        <w:fldChar w:fldCharType="begin"/>
      </w:r>
      <w:r>
        <w:instrText xml:space="preserve"> SEQ Figure \* ARABIC </w:instrText>
      </w:r>
      <w:r w:rsidR="005A37DE">
        <w:fldChar w:fldCharType="separate"/>
      </w:r>
      <w:r w:rsidR="00FA458B">
        <w:rPr>
          <w:noProof/>
        </w:rPr>
        <w:t>2</w:t>
      </w:r>
      <w:r w:rsidR="005A37DE">
        <w:fldChar w:fldCharType="end"/>
      </w:r>
      <w:r>
        <w:t>.</w:t>
      </w:r>
      <w:proofErr w:type="gramEnd"/>
      <w:r>
        <w:t xml:space="preserve"> </w:t>
      </w:r>
      <w:proofErr w:type="gramStart"/>
      <w:r>
        <w:t>Naming conventions for A-OSEMS for the HAM Aux suspensions.</w:t>
      </w:r>
      <w:proofErr w:type="gramEnd"/>
    </w:p>
    <w:p w:rsidR="00A8157E" w:rsidRDefault="00A8157E" w:rsidP="00A8157E">
      <w:pPr>
        <w:jc w:val="center"/>
      </w:pPr>
    </w:p>
    <w:p w:rsidR="00A8157E" w:rsidRPr="005E3E03" w:rsidRDefault="00A8157E" w:rsidP="00A8157E">
      <w:pPr>
        <w:pStyle w:val="Heading2"/>
      </w:pPr>
      <w:bookmarkStart w:id="17" w:name="_Toc271967861"/>
      <w:r w:rsidRPr="005E3E03">
        <w:t>HAM Aux control electronics block architecture</w:t>
      </w:r>
      <w:bookmarkEnd w:id="17"/>
    </w:p>
    <w:p w:rsidR="00A8157E" w:rsidRPr="001A311F" w:rsidRDefault="00A8157E" w:rsidP="00A8157E">
      <w:pPr>
        <w:pStyle w:val="Caption"/>
        <w:rPr>
          <w:b w:val="0"/>
        </w:rPr>
      </w:pPr>
      <w:r>
        <w:rPr>
          <w:b w:val="0"/>
        </w:rPr>
        <w:t>We anticipate that the</w:t>
      </w:r>
      <w:r w:rsidRPr="001A311F">
        <w:rPr>
          <w:b w:val="0"/>
        </w:rPr>
        <w:t xml:space="preserve"> </w:t>
      </w:r>
      <w:r w:rsidR="00713197">
        <w:rPr>
          <w:b w:val="0"/>
        </w:rPr>
        <w:t>HAM Aux</w:t>
      </w:r>
      <w:r>
        <w:rPr>
          <w:b w:val="0"/>
        </w:rPr>
        <w:t xml:space="preserve"> control electronics will be very similar in overall architecture to the </w:t>
      </w:r>
      <w:proofErr w:type="spellStart"/>
      <w:r>
        <w:rPr>
          <w:b w:val="0"/>
        </w:rPr>
        <w:t>iLIGO</w:t>
      </w:r>
      <w:proofErr w:type="spellEnd"/>
      <w:r>
        <w:rPr>
          <w:b w:val="0"/>
        </w:rPr>
        <w:t xml:space="preserve"> small optics suspensions. Figure 3 shows the concept for the HAM Aux electronics.</w:t>
      </w:r>
    </w:p>
    <w:p w:rsidR="00A8157E" w:rsidRDefault="00244A3F" w:rsidP="00A8157E">
      <w:pPr>
        <w:keepNext/>
        <w:jc w:val="center"/>
      </w:pPr>
      <w:r>
        <w:object w:dxaOrig="7440" w:dyaOrig="3285">
          <v:shape id="_x0000_i1028" type="#_x0000_t75" style="width:483.05pt;height:213.5pt" o:ole="">
            <v:imagedata r:id="rId21" o:title=""/>
          </v:shape>
          <o:OLEObject Type="Embed" ProgID="Word.Picture.8" ShapeID="_x0000_i1028" DrawAspect="Content" ObjectID="_1350118956" r:id="rId22"/>
        </w:object>
      </w:r>
    </w:p>
    <w:p w:rsidR="00A8157E" w:rsidRDefault="00A8157E" w:rsidP="00A8157E">
      <w:pPr>
        <w:pStyle w:val="Caption"/>
        <w:jc w:val="center"/>
      </w:pPr>
      <w:bookmarkStart w:id="18" w:name="_Ref271967702"/>
      <w:proofErr w:type="gramStart"/>
      <w:r>
        <w:t xml:space="preserve">Figure </w:t>
      </w:r>
      <w:r w:rsidR="005A37DE">
        <w:fldChar w:fldCharType="begin"/>
      </w:r>
      <w:r>
        <w:instrText xml:space="preserve"> SEQ Figure \* ARABIC </w:instrText>
      </w:r>
      <w:r w:rsidR="005A37DE">
        <w:fldChar w:fldCharType="separate"/>
      </w:r>
      <w:r w:rsidR="00FA458B">
        <w:rPr>
          <w:noProof/>
        </w:rPr>
        <w:t>3</w:t>
      </w:r>
      <w:r w:rsidR="005A37DE">
        <w:fldChar w:fldCharType="end"/>
      </w:r>
      <w:bookmarkEnd w:id="18"/>
      <w:r>
        <w:t>.</w:t>
      </w:r>
      <w:proofErr w:type="gramEnd"/>
      <w:r>
        <w:t xml:space="preserve"> </w:t>
      </w:r>
      <w:r w:rsidRPr="00E56E92">
        <w:t>Overview of the HAM Aux control electronics</w:t>
      </w:r>
    </w:p>
    <w:p w:rsidR="00A8157E" w:rsidRPr="00AB7257" w:rsidRDefault="00A8157E" w:rsidP="00A8157E">
      <w:pPr>
        <w:jc w:val="center"/>
      </w:pPr>
    </w:p>
    <w:p w:rsidR="00A8157E" w:rsidRDefault="00A8157E" w:rsidP="00F8442E">
      <w:pPr>
        <w:pStyle w:val="Heading1"/>
      </w:pPr>
      <w:bookmarkStart w:id="19" w:name="_Toc271967862"/>
      <w:r>
        <w:lastRenderedPageBreak/>
        <w:t>Requirements</w:t>
      </w:r>
      <w:bookmarkEnd w:id="19"/>
    </w:p>
    <w:p w:rsidR="005465CA" w:rsidRPr="00AD5F70" w:rsidRDefault="00032D08" w:rsidP="005465CA">
      <w:r>
        <w:rPr>
          <w:rFonts w:eastAsia="Batang"/>
          <w:bCs/>
          <w:szCs w:val="24"/>
          <w:lang w:eastAsia="ja-JP"/>
        </w:rPr>
        <w:t xml:space="preserve">Requirements for the jitter noise are expressed in </w:t>
      </w:r>
      <w:hyperlink r:id="rId23" w:tooltip="LIGO-T1000526-x0" w:history="1">
        <w:r w:rsidR="005465CA">
          <w:rPr>
            <w:rStyle w:val="Hyperlink"/>
          </w:rPr>
          <w:t>LIGO-T1000526</w:t>
        </w:r>
      </w:hyperlink>
      <w:r w:rsidR="005465CA">
        <w:t>.</w:t>
      </w:r>
    </w:p>
    <w:p w:rsidR="00A8157E" w:rsidRDefault="00A8157E" w:rsidP="00A8157E">
      <w:pPr>
        <w:rPr>
          <w:rFonts w:eastAsia="Batang"/>
          <w:bCs/>
          <w:szCs w:val="24"/>
          <w:lang w:eastAsia="ja-JP"/>
        </w:rPr>
      </w:pPr>
      <w:r>
        <w:rPr>
          <w:rFonts w:eastAsia="Batang"/>
          <w:bCs/>
          <w:szCs w:val="24"/>
          <w:lang w:eastAsia="ja-JP"/>
        </w:rPr>
        <w:t>At low frequency (about 0.1 Hz and below) ISC is planning to take care of the suppression of the IO beam jitter with a servo loop. Ab</w:t>
      </w:r>
      <w:r w:rsidR="00333005">
        <w:rPr>
          <w:rFonts w:eastAsia="Batang"/>
          <w:bCs/>
          <w:szCs w:val="24"/>
          <w:lang w:eastAsia="ja-JP"/>
        </w:rPr>
        <w:t>ove 0.1 Hz, requirements on HAM A</w:t>
      </w:r>
      <w:r>
        <w:rPr>
          <w:rFonts w:eastAsia="Batang"/>
          <w:bCs/>
          <w:szCs w:val="24"/>
          <w:lang w:eastAsia="ja-JP"/>
        </w:rPr>
        <w:t>ux performances are as follows:</w:t>
      </w:r>
    </w:p>
    <w:p w:rsidR="005E51CA" w:rsidRDefault="00A8157E" w:rsidP="00A8157E">
      <w:pPr>
        <w:numPr>
          <w:ilvl w:val="0"/>
          <w:numId w:val="6"/>
        </w:numPr>
        <w:rPr>
          <w:rFonts w:eastAsia="Batang"/>
          <w:bCs/>
          <w:szCs w:val="24"/>
          <w:lang w:eastAsia="ja-JP"/>
        </w:rPr>
      </w:pPr>
      <w:r>
        <w:rPr>
          <w:rFonts w:eastAsia="Batang"/>
          <w:bCs/>
          <w:szCs w:val="24"/>
          <w:lang w:eastAsia="ja-JP"/>
        </w:rPr>
        <w:t xml:space="preserve">in-band jitter noise: the overall jitter in the IO beam above 10 Hz, expressed in term of the TEM10 mode amplitude, has to satisfy the requirement </w:t>
      </w:r>
      <w:r w:rsidR="005E51CA">
        <w:rPr>
          <w:rFonts w:eastAsia="Batang"/>
          <w:bCs/>
          <w:szCs w:val="24"/>
          <w:lang w:eastAsia="ja-JP"/>
        </w:rPr>
        <w:t xml:space="preserve">(see </w:t>
      </w:r>
      <w:hyperlink r:id="rId24" w:tooltip="LIGO-T0900142-v2" w:history="1">
        <w:r w:rsidR="005E51CA">
          <w:rPr>
            <w:rStyle w:val="Hyperlink"/>
          </w:rPr>
          <w:t>LIGO-T0900142-v2</w:t>
        </w:r>
      </w:hyperlink>
      <w:r w:rsidR="005E51CA">
        <w:t>):</w:t>
      </w:r>
    </w:p>
    <w:p w:rsidR="00A8157E" w:rsidRDefault="005A37DE" w:rsidP="005E51CA">
      <w:pPr>
        <w:ind w:left="720"/>
        <w:jc w:val="center"/>
        <w:rPr>
          <w:rFonts w:eastAsia="Batang"/>
          <w:bCs/>
          <w:szCs w:val="24"/>
          <w:lang w:eastAsia="ja-JP"/>
        </w:rPr>
      </w:pPr>
      <m:oMath>
        <m:sSubSup>
          <m:sSubSupPr>
            <m:ctrlPr>
              <w:rPr>
                <w:rFonts w:ascii="Cambria Math" w:eastAsia="Batang" w:hAnsi="Cambria Math"/>
                <w:bCs/>
                <w:i/>
                <w:szCs w:val="24"/>
                <w:lang w:eastAsia="ja-JP"/>
              </w:rPr>
            </m:ctrlPr>
          </m:sSubSupPr>
          <m:e>
            <m:r>
              <w:rPr>
                <w:rFonts w:ascii="Cambria Math" w:eastAsia="Batang" w:hAnsi="Cambria Math"/>
                <w:szCs w:val="24"/>
                <w:lang w:eastAsia="ja-JP"/>
              </w:rPr>
              <m:t>S</m:t>
            </m:r>
          </m:e>
          <m:sub>
            <m:r>
              <w:rPr>
                <w:rFonts w:ascii="Cambria Math" w:eastAsia="Batang" w:hAnsi="Cambria Math"/>
                <w:szCs w:val="24"/>
                <w:lang w:eastAsia="ja-JP"/>
              </w:rPr>
              <m:t>ϵ10</m:t>
            </m:r>
          </m:sub>
          <m:sup>
            <m:r>
              <w:rPr>
                <w:rFonts w:ascii="Cambria Math" w:eastAsia="Batang" w:hAnsi="Cambria Math"/>
                <w:szCs w:val="24"/>
                <w:lang w:eastAsia="ja-JP"/>
              </w:rPr>
              <m:t>1/2</m:t>
            </m:r>
          </m:sup>
        </m:sSubSup>
        <m:r>
          <w:rPr>
            <w:rFonts w:ascii="Cambria Math" w:eastAsia="Batang" w:hAnsi="Cambria Math"/>
            <w:szCs w:val="24"/>
            <w:lang w:eastAsia="ja-JP"/>
          </w:rPr>
          <m:t>≤</m:t>
        </m:r>
        <m:sSup>
          <m:sSupPr>
            <m:ctrlPr>
              <w:rPr>
                <w:rFonts w:ascii="Cambria Math" w:eastAsia="Batang" w:hAnsi="Cambria Math"/>
                <w:bCs/>
                <w:i/>
                <w:szCs w:val="24"/>
                <w:lang w:eastAsia="ja-JP"/>
              </w:rPr>
            </m:ctrlPr>
          </m:sSupPr>
          <m:e>
            <m:r>
              <w:rPr>
                <w:rFonts w:ascii="Cambria Math" w:eastAsia="Batang" w:hAnsi="Cambria Math"/>
                <w:szCs w:val="24"/>
                <w:lang w:eastAsia="ja-JP"/>
              </w:rPr>
              <m:t>10</m:t>
            </m:r>
          </m:e>
          <m:sup>
            <m:r>
              <w:rPr>
                <w:rFonts w:ascii="Cambria Math" w:eastAsia="Batang" w:hAnsi="Cambria Math"/>
                <w:szCs w:val="24"/>
                <w:lang w:eastAsia="ja-JP"/>
              </w:rPr>
              <m:t>-8</m:t>
            </m:r>
          </m:sup>
        </m:sSup>
        <m:rad>
          <m:radPr>
            <m:degHide m:val="on"/>
            <m:ctrlPr>
              <w:rPr>
                <w:rFonts w:ascii="Cambria Math" w:eastAsia="Batang" w:hAnsi="Cambria Math"/>
                <w:bCs/>
                <w:i/>
                <w:szCs w:val="24"/>
                <w:lang w:eastAsia="ja-JP"/>
              </w:rPr>
            </m:ctrlPr>
          </m:radPr>
          <m:deg/>
          <m:e>
            <m:r>
              <w:rPr>
                <w:rFonts w:ascii="Cambria Math" w:eastAsia="Batang" w:hAnsi="Cambria Math"/>
                <w:szCs w:val="24"/>
                <w:lang w:eastAsia="ja-JP"/>
              </w:rPr>
              <m:t>1+</m:t>
            </m:r>
            <m:sSup>
              <m:sSupPr>
                <m:ctrlPr>
                  <w:rPr>
                    <w:rFonts w:ascii="Cambria Math" w:eastAsia="Batang" w:hAnsi="Cambria Math"/>
                    <w:bCs/>
                    <w:i/>
                    <w:szCs w:val="24"/>
                    <w:lang w:eastAsia="ja-JP"/>
                  </w:rPr>
                </m:ctrlPr>
              </m:sSupPr>
              <m:e>
                <m:d>
                  <m:dPr>
                    <m:ctrlPr>
                      <w:rPr>
                        <w:rFonts w:ascii="Cambria Math" w:eastAsia="Batang" w:hAnsi="Cambria Math"/>
                        <w:bCs/>
                        <w:i/>
                        <w:szCs w:val="24"/>
                        <w:lang w:eastAsia="ja-JP"/>
                      </w:rPr>
                    </m:ctrlPr>
                  </m:dPr>
                  <m:e>
                    <m:f>
                      <m:fPr>
                        <m:ctrlPr>
                          <w:rPr>
                            <w:rFonts w:ascii="Cambria Math" w:eastAsia="Batang" w:hAnsi="Cambria Math"/>
                            <w:bCs/>
                            <w:i/>
                            <w:szCs w:val="24"/>
                            <w:lang w:eastAsia="ja-JP"/>
                          </w:rPr>
                        </m:ctrlPr>
                      </m:fPr>
                      <m:num>
                        <m:r>
                          <w:rPr>
                            <w:rFonts w:ascii="Cambria Math" w:eastAsia="Batang" w:hAnsi="Cambria Math"/>
                            <w:szCs w:val="24"/>
                            <w:lang w:eastAsia="ja-JP"/>
                          </w:rPr>
                          <m:t>100 Hz</m:t>
                        </m:r>
                      </m:num>
                      <m:den>
                        <m:r>
                          <w:rPr>
                            <w:rFonts w:ascii="Cambria Math" w:eastAsia="Batang" w:hAnsi="Cambria Math"/>
                            <w:szCs w:val="24"/>
                            <w:lang w:eastAsia="ja-JP"/>
                          </w:rPr>
                          <m:t>f</m:t>
                        </m:r>
                      </m:den>
                    </m:f>
                  </m:e>
                </m:d>
              </m:e>
              <m:sup>
                <m:r>
                  <w:rPr>
                    <w:rFonts w:ascii="Cambria Math" w:eastAsia="Batang" w:hAnsi="Cambria Math"/>
                    <w:szCs w:val="24"/>
                    <w:lang w:eastAsia="ja-JP"/>
                  </w:rPr>
                  <m:t>4</m:t>
                </m:r>
              </m:sup>
            </m:sSup>
          </m:e>
        </m:rad>
        <m:f>
          <m:fPr>
            <m:ctrlPr>
              <w:rPr>
                <w:rFonts w:ascii="Cambria Math" w:eastAsia="Batang" w:hAnsi="Cambria Math"/>
                <w:bCs/>
                <w:i/>
                <w:szCs w:val="24"/>
                <w:lang w:eastAsia="ja-JP"/>
              </w:rPr>
            </m:ctrlPr>
          </m:fPr>
          <m:num>
            <m:r>
              <w:rPr>
                <w:rFonts w:ascii="Cambria Math" w:eastAsia="Batang" w:hAnsi="Cambria Math"/>
                <w:szCs w:val="24"/>
                <w:lang w:eastAsia="ja-JP"/>
              </w:rPr>
              <m:t>1</m:t>
            </m:r>
          </m:num>
          <m:den>
            <m:rad>
              <m:radPr>
                <m:degHide m:val="on"/>
                <m:ctrlPr>
                  <w:rPr>
                    <w:rFonts w:ascii="Cambria Math" w:eastAsia="Batang" w:hAnsi="Cambria Math"/>
                    <w:bCs/>
                    <w:i/>
                    <w:szCs w:val="24"/>
                    <w:lang w:eastAsia="ja-JP"/>
                  </w:rPr>
                </m:ctrlPr>
              </m:radPr>
              <m:deg/>
              <m:e>
                <m:r>
                  <w:rPr>
                    <w:rFonts w:ascii="Cambria Math" w:eastAsia="Batang" w:hAnsi="Cambria Math"/>
                    <w:szCs w:val="24"/>
                    <w:lang w:eastAsia="ja-JP"/>
                  </w:rPr>
                  <m:t>Hz</m:t>
                </m:r>
              </m:e>
            </m:rad>
          </m:den>
        </m:f>
      </m:oMath>
      <w:r w:rsidR="00A8157E">
        <w:rPr>
          <w:rFonts w:eastAsia="Batang"/>
          <w:bCs/>
          <w:szCs w:val="24"/>
          <w:lang w:eastAsia="ja-JP"/>
        </w:rPr>
        <w:t>.</w:t>
      </w:r>
    </w:p>
    <w:p w:rsidR="005E51CA" w:rsidRDefault="00A8157E" w:rsidP="00A8157E">
      <w:pPr>
        <w:ind w:left="720"/>
        <w:rPr>
          <w:rFonts w:eastAsia="Batang"/>
          <w:bCs/>
          <w:szCs w:val="24"/>
          <w:lang w:eastAsia="ja-JP"/>
        </w:rPr>
      </w:pPr>
      <w:r>
        <w:rPr>
          <w:rFonts w:eastAsia="Batang"/>
          <w:bCs/>
          <w:szCs w:val="24"/>
          <w:lang w:eastAsia="ja-JP"/>
        </w:rPr>
        <w:t>Assuming incoherent sum of the noise contributions from the 4 mirrors mounted on HAM</w:t>
      </w:r>
      <w:r w:rsidR="00333005">
        <w:rPr>
          <w:rFonts w:eastAsia="Batang"/>
          <w:bCs/>
          <w:szCs w:val="24"/>
          <w:lang w:eastAsia="ja-JP"/>
        </w:rPr>
        <w:t xml:space="preserve"> A</w:t>
      </w:r>
      <w:r>
        <w:rPr>
          <w:rFonts w:eastAsia="Batang"/>
          <w:bCs/>
          <w:szCs w:val="24"/>
          <w:lang w:eastAsia="ja-JP"/>
        </w:rPr>
        <w:t xml:space="preserve">ux suspensions (SM1, </w:t>
      </w:r>
      <w:r w:rsidR="00333005">
        <w:rPr>
          <w:rFonts w:eastAsia="Batang"/>
          <w:bCs/>
          <w:szCs w:val="24"/>
          <w:lang w:eastAsia="ja-JP"/>
        </w:rPr>
        <w:t>P</w:t>
      </w:r>
      <w:r>
        <w:rPr>
          <w:rFonts w:eastAsia="Batang"/>
          <w:bCs/>
          <w:szCs w:val="24"/>
          <w:lang w:eastAsia="ja-JP"/>
        </w:rPr>
        <w:t xml:space="preserve">MMT1, </w:t>
      </w:r>
      <w:r w:rsidR="00333005">
        <w:rPr>
          <w:rFonts w:eastAsia="Batang"/>
          <w:bCs/>
          <w:szCs w:val="24"/>
          <w:lang w:eastAsia="ja-JP"/>
        </w:rPr>
        <w:t>P</w:t>
      </w:r>
      <w:r>
        <w:rPr>
          <w:rFonts w:eastAsia="Batang"/>
          <w:bCs/>
          <w:szCs w:val="24"/>
          <w:lang w:eastAsia="ja-JP"/>
        </w:rPr>
        <w:t>MMT2 and SM2), this translates in a p</w:t>
      </w:r>
      <w:r w:rsidR="005E51CA">
        <w:rPr>
          <w:rFonts w:eastAsia="Batang"/>
          <w:bCs/>
          <w:szCs w:val="24"/>
          <w:lang w:eastAsia="ja-JP"/>
        </w:rPr>
        <w:t>ointing noise per suspension of</w:t>
      </w:r>
    </w:p>
    <w:p w:rsidR="00A8157E" w:rsidRDefault="005A37DE" w:rsidP="005E51CA">
      <w:pPr>
        <w:ind w:left="720"/>
        <w:jc w:val="center"/>
        <w:rPr>
          <w:rFonts w:eastAsia="Batang"/>
          <w:bCs/>
          <w:szCs w:val="24"/>
          <w:lang w:eastAsia="ja-JP"/>
        </w:rPr>
      </w:pPr>
      <m:oMath>
        <m:sSubSup>
          <m:sSubSupPr>
            <m:ctrlPr>
              <w:rPr>
                <w:rFonts w:ascii="Cambria Math" w:eastAsia="Batang" w:hAnsi="Cambria Math"/>
                <w:bCs/>
                <w:i/>
                <w:szCs w:val="24"/>
                <w:lang w:eastAsia="ja-JP"/>
              </w:rPr>
            </m:ctrlPr>
          </m:sSubSupPr>
          <m:e>
            <m:r>
              <w:rPr>
                <w:rFonts w:ascii="Cambria Math" w:eastAsia="Batang" w:hAnsi="Cambria Math"/>
                <w:szCs w:val="24"/>
                <w:lang w:eastAsia="ja-JP"/>
              </w:rPr>
              <m:t>S</m:t>
            </m:r>
          </m:e>
          <m:sub>
            <m:r>
              <w:rPr>
                <w:rFonts w:ascii="Cambria Math" w:eastAsia="Batang" w:hAnsi="Cambria Math"/>
                <w:szCs w:val="24"/>
                <w:lang w:eastAsia="ja-JP"/>
              </w:rPr>
              <m:t>α</m:t>
            </m:r>
          </m:sub>
          <m:sup>
            <m:r>
              <w:rPr>
                <w:rFonts w:ascii="Cambria Math" w:eastAsia="Batang" w:hAnsi="Cambria Math"/>
                <w:szCs w:val="24"/>
                <w:lang w:eastAsia="ja-JP"/>
              </w:rPr>
              <m:t>1/2</m:t>
            </m:r>
          </m:sup>
        </m:sSubSup>
        <m:r>
          <w:rPr>
            <w:rFonts w:ascii="Cambria Math" w:eastAsia="Batang" w:hAnsi="Cambria Math"/>
            <w:szCs w:val="24"/>
            <w:lang w:eastAsia="ja-JP"/>
          </w:rPr>
          <m:t>≤</m:t>
        </m:r>
        <m:sSup>
          <m:sSupPr>
            <m:ctrlPr>
              <w:rPr>
                <w:rFonts w:ascii="Cambria Math" w:eastAsia="Batang" w:hAnsi="Cambria Math"/>
                <w:bCs/>
                <w:i/>
                <w:szCs w:val="24"/>
                <w:lang w:eastAsia="ja-JP"/>
              </w:rPr>
            </m:ctrlPr>
          </m:sSupPr>
          <m:e>
            <m:r>
              <w:rPr>
                <w:rFonts w:ascii="Cambria Math" w:eastAsia="Batang" w:hAnsi="Cambria Math"/>
                <w:szCs w:val="24"/>
                <w:lang w:eastAsia="ja-JP"/>
              </w:rPr>
              <m:t>6 ∙10</m:t>
            </m:r>
          </m:e>
          <m:sup>
            <m:r>
              <w:rPr>
                <w:rFonts w:ascii="Cambria Math" w:eastAsia="Batang" w:hAnsi="Cambria Math"/>
                <w:szCs w:val="24"/>
                <w:lang w:eastAsia="ja-JP"/>
              </w:rPr>
              <m:t>-13</m:t>
            </m:r>
          </m:sup>
        </m:sSup>
        <m:rad>
          <m:radPr>
            <m:degHide m:val="on"/>
            <m:ctrlPr>
              <w:rPr>
                <w:rFonts w:ascii="Cambria Math" w:eastAsia="Batang" w:hAnsi="Cambria Math"/>
                <w:bCs/>
                <w:i/>
                <w:szCs w:val="24"/>
                <w:lang w:eastAsia="ja-JP"/>
              </w:rPr>
            </m:ctrlPr>
          </m:radPr>
          <m:deg/>
          <m:e>
            <m:r>
              <w:rPr>
                <w:rFonts w:ascii="Cambria Math" w:eastAsia="Batang" w:hAnsi="Cambria Math"/>
                <w:szCs w:val="24"/>
                <w:lang w:eastAsia="ja-JP"/>
              </w:rPr>
              <m:t>1+</m:t>
            </m:r>
            <m:sSup>
              <m:sSupPr>
                <m:ctrlPr>
                  <w:rPr>
                    <w:rFonts w:ascii="Cambria Math" w:eastAsia="Batang" w:hAnsi="Cambria Math"/>
                    <w:bCs/>
                    <w:i/>
                    <w:szCs w:val="24"/>
                    <w:lang w:eastAsia="ja-JP"/>
                  </w:rPr>
                </m:ctrlPr>
              </m:sSupPr>
              <m:e>
                <m:d>
                  <m:dPr>
                    <m:ctrlPr>
                      <w:rPr>
                        <w:rFonts w:ascii="Cambria Math" w:eastAsia="Batang" w:hAnsi="Cambria Math"/>
                        <w:bCs/>
                        <w:i/>
                        <w:szCs w:val="24"/>
                        <w:lang w:eastAsia="ja-JP"/>
                      </w:rPr>
                    </m:ctrlPr>
                  </m:dPr>
                  <m:e>
                    <m:f>
                      <m:fPr>
                        <m:ctrlPr>
                          <w:rPr>
                            <w:rFonts w:ascii="Cambria Math" w:eastAsia="Batang" w:hAnsi="Cambria Math"/>
                            <w:bCs/>
                            <w:i/>
                            <w:szCs w:val="24"/>
                            <w:lang w:eastAsia="ja-JP"/>
                          </w:rPr>
                        </m:ctrlPr>
                      </m:fPr>
                      <m:num>
                        <m:r>
                          <w:rPr>
                            <w:rFonts w:ascii="Cambria Math" w:eastAsia="Batang" w:hAnsi="Cambria Math"/>
                            <w:szCs w:val="24"/>
                            <w:lang w:eastAsia="ja-JP"/>
                          </w:rPr>
                          <m:t>100 Hz</m:t>
                        </m:r>
                      </m:num>
                      <m:den>
                        <m:r>
                          <w:rPr>
                            <w:rFonts w:ascii="Cambria Math" w:eastAsia="Batang" w:hAnsi="Cambria Math"/>
                            <w:szCs w:val="24"/>
                            <w:lang w:eastAsia="ja-JP"/>
                          </w:rPr>
                          <m:t>f</m:t>
                        </m:r>
                      </m:den>
                    </m:f>
                  </m:e>
                </m:d>
              </m:e>
              <m:sup>
                <m:r>
                  <w:rPr>
                    <w:rFonts w:ascii="Cambria Math" w:eastAsia="Batang" w:hAnsi="Cambria Math"/>
                    <w:szCs w:val="24"/>
                    <w:lang w:eastAsia="ja-JP"/>
                  </w:rPr>
                  <m:t>4</m:t>
                </m:r>
              </m:sup>
            </m:sSup>
          </m:e>
        </m:rad>
        <m:f>
          <m:fPr>
            <m:ctrlPr>
              <w:rPr>
                <w:rFonts w:ascii="Cambria Math" w:eastAsia="Batang" w:hAnsi="Cambria Math"/>
                <w:bCs/>
                <w:i/>
                <w:szCs w:val="24"/>
                <w:lang w:eastAsia="ja-JP"/>
              </w:rPr>
            </m:ctrlPr>
          </m:fPr>
          <m:num>
            <m:r>
              <w:rPr>
                <w:rFonts w:ascii="Cambria Math" w:eastAsia="Batang" w:hAnsi="Cambria Math"/>
                <w:szCs w:val="24"/>
                <w:lang w:eastAsia="ja-JP"/>
              </w:rPr>
              <m:t>rad</m:t>
            </m:r>
          </m:num>
          <m:den>
            <m:rad>
              <m:radPr>
                <m:degHide m:val="on"/>
                <m:ctrlPr>
                  <w:rPr>
                    <w:rFonts w:ascii="Cambria Math" w:eastAsia="Batang" w:hAnsi="Cambria Math"/>
                    <w:bCs/>
                    <w:i/>
                    <w:szCs w:val="24"/>
                    <w:lang w:eastAsia="ja-JP"/>
                  </w:rPr>
                </m:ctrlPr>
              </m:radPr>
              <m:deg/>
              <m:e>
                <m:r>
                  <w:rPr>
                    <w:rFonts w:ascii="Cambria Math" w:eastAsia="Batang" w:hAnsi="Cambria Math"/>
                    <w:szCs w:val="24"/>
                    <w:lang w:eastAsia="ja-JP"/>
                  </w:rPr>
                  <m:t>Hz</m:t>
                </m:r>
              </m:e>
            </m:rad>
          </m:den>
        </m:f>
      </m:oMath>
      <w:r w:rsidR="00A8157E">
        <w:rPr>
          <w:rFonts w:eastAsia="Batang"/>
          <w:bCs/>
          <w:szCs w:val="24"/>
          <w:lang w:eastAsia="ja-JP"/>
        </w:rPr>
        <w:t xml:space="preserve"> .</w:t>
      </w:r>
    </w:p>
    <w:p w:rsidR="00A8157E" w:rsidRPr="00BA100B" w:rsidRDefault="00A8157E" w:rsidP="00A8157E">
      <w:pPr>
        <w:numPr>
          <w:ilvl w:val="0"/>
          <w:numId w:val="6"/>
        </w:numPr>
        <w:rPr>
          <w:rFonts w:eastAsia="Batang"/>
          <w:bCs/>
          <w:szCs w:val="24"/>
          <w:lang w:eastAsia="ja-JP"/>
        </w:rPr>
      </w:pPr>
      <w:proofErr w:type="gramStart"/>
      <w:r>
        <w:rPr>
          <w:rFonts w:eastAsia="Batang"/>
          <w:bCs/>
          <w:szCs w:val="24"/>
          <w:lang w:eastAsia="ja-JP"/>
        </w:rPr>
        <w:t>in</w:t>
      </w:r>
      <w:proofErr w:type="gramEnd"/>
      <w:r>
        <w:rPr>
          <w:rFonts w:eastAsia="Batang"/>
          <w:bCs/>
          <w:szCs w:val="24"/>
          <w:lang w:eastAsia="ja-JP"/>
        </w:rPr>
        <w:t xml:space="preserve"> the 0.1-10 Hz band, the suspension resonances should be damped so to limit the amplitude of the jitter. Based on a preliminary study by the ISC group</w:t>
      </w:r>
      <w:r w:rsidR="00142FB7">
        <w:rPr>
          <w:rStyle w:val="FootnoteReference"/>
          <w:rFonts w:eastAsia="Batang"/>
          <w:bCs/>
          <w:szCs w:val="24"/>
          <w:lang w:eastAsia="ja-JP"/>
        </w:rPr>
        <w:footnoteReference w:id="1"/>
      </w:r>
      <w:r>
        <w:rPr>
          <w:rFonts w:eastAsia="Batang"/>
          <w:bCs/>
          <w:szCs w:val="24"/>
          <w:lang w:eastAsia="ja-JP"/>
        </w:rPr>
        <w:t>, this requirement has been expressed in terms of the RMS noise in that band to be less than 1 µrad.</w:t>
      </w:r>
    </w:p>
    <w:p w:rsidR="00A8157E" w:rsidRDefault="00A8157E" w:rsidP="00A8157E">
      <w:r>
        <w:t>To meet the RMS noise req</w:t>
      </w:r>
      <w:r w:rsidR="00142FB7">
        <w:t xml:space="preserve">uirements, IO will use a </w:t>
      </w:r>
      <w:r>
        <w:t xml:space="preserve">local </w:t>
      </w:r>
      <w:r w:rsidR="00142FB7">
        <w:t>damping feedback loop</w:t>
      </w:r>
      <w:r>
        <w:t xml:space="preserve"> based on A-OSEMs as sensors and actuators. Their performances are thus critical to obtain the desired level of RMS noise without spoiling the in-band requirement.</w:t>
      </w:r>
    </w:p>
    <w:p w:rsidR="00A8157E" w:rsidRDefault="00A8157E" w:rsidP="00A8157E">
      <w:pPr>
        <w:pStyle w:val="Heading2"/>
      </w:pPr>
      <w:bookmarkStart w:id="20" w:name="_Ref264885873"/>
      <w:bookmarkStart w:id="21" w:name="_Toc271967863"/>
      <w:r>
        <w:t>Noise Model</w:t>
      </w:r>
      <w:bookmarkEnd w:id="20"/>
      <w:bookmarkEnd w:id="21"/>
    </w:p>
    <w:p w:rsidR="00A8157E" w:rsidRDefault="00A8157E" w:rsidP="00A8157E">
      <w:r>
        <w:t>To assess the requirements on the A-OSEM perfor</w:t>
      </w:r>
      <w:r w:rsidR="00B40BD9">
        <w:t>mance, a noise model of the HAM A</w:t>
      </w:r>
      <w:r>
        <w:t>ux suspensions has been developed based on Mark Barton</w:t>
      </w:r>
      <w:r w:rsidR="006D369D">
        <w:t>’s</w:t>
      </w:r>
      <w:r>
        <w:t xml:space="preserve"> </w:t>
      </w:r>
      <w:proofErr w:type="spellStart"/>
      <w:r>
        <w:t>Mathematica</w:t>
      </w:r>
      <w:proofErr w:type="spellEnd"/>
      <w:r>
        <w:t xml:space="preserve"> suspensions toolbox. On top of that, a sample 1-zero, 2-poles control loop has been implemented to show the role of the different noise sources</w:t>
      </w:r>
      <w:r w:rsidR="00ED5B1B">
        <w:t xml:space="preserve"> (see </w:t>
      </w:r>
      <w:hyperlink r:id="rId25" w:tooltip="LIGO-T1000339-x0" w:history="1">
        <w:r w:rsidR="00ED5B1B">
          <w:rPr>
            <w:rStyle w:val="Hyperlink"/>
          </w:rPr>
          <w:t>LIGO-T1000339</w:t>
        </w:r>
      </w:hyperlink>
      <w:r w:rsidR="00ED5B1B">
        <w:t xml:space="preserve"> for details).</w:t>
      </w:r>
    </w:p>
    <w:p w:rsidR="00491768" w:rsidRDefault="00A8157E" w:rsidP="00491768">
      <w:r>
        <w:t xml:space="preserve">The pitch degree of freedom appears to be the most critical, and thus sets the requirements. </w:t>
      </w:r>
      <w:r w:rsidR="005A37DE">
        <w:fldChar w:fldCharType="begin"/>
      </w:r>
      <w:r>
        <w:instrText xml:space="preserve"> REF _Ref264882773 \h </w:instrText>
      </w:r>
      <w:r w:rsidR="005A37DE">
        <w:fldChar w:fldCharType="separate"/>
      </w:r>
      <w:r w:rsidR="00FA458B">
        <w:t xml:space="preserve">Figure </w:t>
      </w:r>
      <w:r w:rsidR="00FA458B">
        <w:rPr>
          <w:noProof/>
        </w:rPr>
        <w:t>4</w:t>
      </w:r>
      <w:r w:rsidR="005A37DE">
        <w:fldChar w:fldCharType="end"/>
      </w:r>
      <w:r>
        <w:t xml:space="preserve"> shows its noise spectrum for </w:t>
      </w:r>
      <w:r w:rsidR="00142FB7">
        <w:t>specific</w:t>
      </w:r>
      <w:r>
        <w:t xml:space="preserve"> values of the control loop parameters. </w:t>
      </w:r>
      <w:r w:rsidR="00491768">
        <w:t xml:space="preserve">For the ISI platform input noise, measured spectra available in </w:t>
      </w:r>
      <w:hyperlink r:id="rId26" w:tooltip="LIGO-T0900285-v2" w:history="1">
        <w:r w:rsidR="00491768">
          <w:rPr>
            <w:rStyle w:val="Hyperlink"/>
          </w:rPr>
          <w:t>LIGO-T0900285-v2</w:t>
        </w:r>
      </w:hyperlink>
      <w:r w:rsidR="00491768">
        <w:t xml:space="preserve"> have been used. Values used for the AOSEM sensing and force noise are discussed in the next sections.</w:t>
      </w:r>
    </w:p>
    <w:p w:rsidR="00B40BD9" w:rsidRDefault="00491768" w:rsidP="00B40BD9">
      <w:r>
        <w:t>We note that t</w:t>
      </w:r>
      <w:r w:rsidR="00B40BD9">
        <w:t xml:space="preserve">he calculation of the RMS </w:t>
      </w:r>
      <w:r>
        <w:t xml:space="preserve">noise shown in </w:t>
      </w:r>
      <w:r w:rsidR="005A37DE">
        <w:fldChar w:fldCharType="begin"/>
      </w:r>
      <w:r>
        <w:instrText xml:space="preserve"> REF _Ref264882773 \h </w:instrText>
      </w:r>
      <w:r w:rsidR="005A37DE">
        <w:fldChar w:fldCharType="separate"/>
      </w:r>
      <w:r w:rsidR="00FA458B">
        <w:t xml:space="preserve">Figure </w:t>
      </w:r>
      <w:r w:rsidR="00FA458B">
        <w:rPr>
          <w:noProof/>
        </w:rPr>
        <w:t>4</w:t>
      </w:r>
      <w:r w:rsidR="005A37DE">
        <w:fldChar w:fldCharType="end"/>
      </w:r>
      <w:r>
        <w:t xml:space="preserve"> in</w:t>
      </w:r>
      <w:r w:rsidR="00B40BD9">
        <w:t xml:space="preserve"> is not </w:t>
      </w:r>
      <w:r>
        <w:t>completely accurate</w:t>
      </w:r>
      <w:r w:rsidR="00B40BD9">
        <w:t xml:space="preserve"> due to the resolution of the input data being too small to resolve the sharp resonances. However, </w:t>
      </w:r>
      <w:r>
        <w:t>t</w:t>
      </w:r>
      <w:r w:rsidR="00B40BD9">
        <w:t xml:space="preserve">o estimate the error </w:t>
      </w:r>
      <w:r w:rsidR="00B9579B">
        <w:t>due to</w:t>
      </w:r>
      <w:r w:rsidR="00B40BD9">
        <w:t xml:space="preserve"> the limited resolution, one can compare the</w:t>
      </w:r>
      <w:r w:rsidR="00B9579B">
        <w:t xml:space="preserve"> </w:t>
      </w:r>
      <w:r w:rsidR="00B40BD9">
        <w:t xml:space="preserve">numerical integral of the </w:t>
      </w:r>
      <w:r w:rsidR="00B9579B">
        <w:t xml:space="preserve">RMS of the </w:t>
      </w:r>
      <w:r w:rsidR="00B40BD9">
        <w:t xml:space="preserve">transfer function </w:t>
      </w:r>
      <w:r>
        <w:t xml:space="preserve">alone </w:t>
      </w:r>
      <w:r w:rsidR="00B40BD9">
        <w:t xml:space="preserve">(available with arbitrary precision) calculated with very high resolution and with the resolution imposed by the input noise data. Because the resonances are only introduced by the transfer function </w:t>
      </w:r>
      <w:r w:rsidR="005E51CA">
        <w:t>multiplying</w:t>
      </w:r>
      <w:r w:rsidR="00B40BD9">
        <w:t xml:space="preserve"> </w:t>
      </w:r>
      <w:r>
        <w:t>a</w:t>
      </w:r>
      <w:r w:rsidR="00B40BD9">
        <w:t xml:space="preserve"> relatively smooth </w:t>
      </w:r>
      <w:r>
        <w:t xml:space="preserve">noise input (in this case the dominant contribution is the </w:t>
      </w:r>
      <w:r w:rsidR="00B40BD9">
        <w:t xml:space="preserve">ISI platform </w:t>
      </w:r>
      <w:r>
        <w:t>displacement</w:t>
      </w:r>
      <w:r w:rsidR="00B40BD9">
        <w:t xml:space="preserve"> noise</w:t>
      </w:r>
      <w:r>
        <w:t>)</w:t>
      </w:r>
      <w:r w:rsidR="00B40BD9">
        <w:t xml:space="preserve">, this comparison will be </w:t>
      </w:r>
      <w:r w:rsidR="00B40BD9">
        <w:lastRenderedPageBreak/>
        <w:t xml:space="preserve">representative </w:t>
      </w:r>
      <w:r w:rsidR="00B9579B">
        <w:t xml:space="preserve">of the ratio between the two RMS noises. </w:t>
      </w:r>
      <w:proofErr w:type="gramStart"/>
      <w:r>
        <w:t>Performing t</w:t>
      </w:r>
      <w:r w:rsidR="00B9579B">
        <w:t xml:space="preserve">his calculation shows that the RMS in </w:t>
      </w:r>
      <w:r w:rsidR="005A37DE">
        <w:fldChar w:fldCharType="begin"/>
      </w:r>
      <w:r w:rsidR="00B9579B">
        <w:instrText xml:space="preserve"> REF _Ref264882773 \h </w:instrText>
      </w:r>
      <w:r w:rsidR="005A37DE">
        <w:fldChar w:fldCharType="separate"/>
      </w:r>
      <w:r w:rsidR="00FA458B">
        <w:t xml:space="preserve">Figure </w:t>
      </w:r>
      <w:r w:rsidR="00FA458B">
        <w:rPr>
          <w:noProof/>
        </w:rPr>
        <w:t>4</w:t>
      </w:r>
      <w:r w:rsidR="005A37DE">
        <w:fldChar w:fldCharType="end"/>
      </w:r>
      <w:r w:rsidR="00B9579B">
        <w:t xml:space="preserve"> is underestimated no more than a factor </w:t>
      </w:r>
      <w:r>
        <w:t>2</w:t>
      </w:r>
      <w:r w:rsidR="00B9579B">
        <w:t xml:space="preserve"> and thus </w:t>
      </w:r>
      <w:r>
        <w:t>easily</w:t>
      </w:r>
      <w:r w:rsidR="00B9579B">
        <w:t xml:space="preserve"> meets the requirements.</w:t>
      </w:r>
      <w:proofErr w:type="gramEnd"/>
    </w:p>
    <w:p w:rsidR="00A8157E" w:rsidRDefault="00561174" w:rsidP="00B40BD9">
      <w:r w:rsidRPr="00561174">
        <w:rPr>
          <w:noProof/>
        </w:rPr>
        <w:drawing>
          <wp:inline distT="0" distB="0" distL="0" distR="0">
            <wp:extent cx="6089650" cy="3573535"/>
            <wp:effectExtent l="1905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6089650" cy="3573535"/>
                    </a:xfrm>
                    <a:prstGeom prst="rect">
                      <a:avLst/>
                    </a:prstGeom>
                    <a:noFill/>
                    <a:ln w="9525">
                      <a:noFill/>
                      <a:miter lim="800000"/>
                      <a:headEnd/>
                      <a:tailEnd/>
                    </a:ln>
                  </pic:spPr>
                </pic:pic>
              </a:graphicData>
            </a:graphic>
          </wp:inline>
        </w:drawing>
      </w:r>
    </w:p>
    <w:p w:rsidR="00A8157E" w:rsidRDefault="00A8157E" w:rsidP="005E51CA">
      <w:pPr>
        <w:pStyle w:val="Caption"/>
      </w:pPr>
      <w:bookmarkStart w:id="22" w:name="_Ref264882773"/>
      <w:proofErr w:type="gramStart"/>
      <w:r>
        <w:t xml:space="preserve">Figure </w:t>
      </w:r>
      <w:r w:rsidR="005A37DE">
        <w:fldChar w:fldCharType="begin"/>
      </w:r>
      <w:r>
        <w:instrText xml:space="preserve"> SEQ Figure \* ARABIC </w:instrText>
      </w:r>
      <w:r w:rsidR="005A37DE">
        <w:fldChar w:fldCharType="separate"/>
      </w:r>
      <w:r w:rsidR="00FA458B">
        <w:rPr>
          <w:noProof/>
        </w:rPr>
        <w:t>4</w:t>
      </w:r>
      <w:r w:rsidR="005A37DE">
        <w:fldChar w:fldCharType="end"/>
      </w:r>
      <w:bookmarkEnd w:id="22"/>
      <w:r>
        <w:t>.</w:t>
      </w:r>
      <w:proofErr w:type="gramEnd"/>
      <w:r>
        <w:t xml:space="preserve"> Overall </w:t>
      </w:r>
      <w:r w:rsidR="008A50CF">
        <w:t xml:space="preserve">closed loop </w:t>
      </w:r>
      <w:r>
        <w:t>HAM</w:t>
      </w:r>
      <w:r w:rsidR="00B40BD9">
        <w:t xml:space="preserve"> A</w:t>
      </w:r>
      <w:r>
        <w:t>ux pitch noise</w:t>
      </w:r>
      <w:r w:rsidR="008A50CF">
        <w:t xml:space="preserve"> calculated using the </w:t>
      </w:r>
      <w:proofErr w:type="spellStart"/>
      <w:r w:rsidR="008A50CF">
        <w:t>Mathematica</w:t>
      </w:r>
      <w:proofErr w:type="spellEnd"/>
      <w:r w:rsidR="008A50CF">
        <w:t xml:space="preserve"> model</w:t>
      </w:r>
      <w:r>
        <w:t>. Single contributions are also shown.</w:t>
      </w:r>
    </w:p>
    <w:p w:rsidR="00A8157E" w:rsidRDefault="00A8157E" w:rsidP="00A8157E">
      <w:pPr>
        <w:pStyle w:val="Heading2"/>
      </w:pPr>
      <w:bookmarkStart w:id="23" w:name="_Toc271967864"/>
      <w:r>
        <w:t>AOSEM Sensing Noise</w:t>
      </w:r>
      <w:bookmarkEnd w:id="23"/>
    </w:p>
    <w:p w:rsidR="00A8157E" w:rsidRDefault="00A8157E" w:rsidP="00A8157E">
      <w:pPr>
        <w:rPr>
          <w:rFonts w:eastAsia="Batang"/>
          <w:bCs/>
          <w:szCs w:val="24"/>
          <w:lang w:eastAsia="ja-JP"/>
        </w:rPr>
      </w:pPr>
      <w:bookmarkStart w:id="24" w:name="OLE_LINK1"/>
      <w:bookmarkStart w:id="25" w:name="OLE_LINK2"/>
      <w:r>
        <w:t xml:space="preserve">The A-OSEM sensing performance has been documented in </w:t>
      </w:r>
      <w:hyperlink r:id="rId28" w:history="1">
        <w:r w:rsidRPr="00AB7257">
          <w:rPr>
            <w:rStyle w:val="Hyperlink"/>
            <w:rFonts w:eastAsia="Batang"/>
            <w:bCs/>
            <w:szCs w:val="24"/>
            <w:lang w:eastAsia="ja-JP"/>
          </w:rPr>
          <w:t>LIGO T1000100-v2</w:t>
        </w:r>
      </w:hyperlink>
      <w:r>
        <w:rPr>
          <w:rFonts w:eastAsia="Batang"/>
          <w:bCs/>
          <w:szCs w:val="24"/>
          <w:lang w:eastAsia="ja-JP"/>
        </w:rPr>
        <w:t xml:space="preserve">, </w:t>
      </w:r>
      <w:r w:rsidRPr="00AB7257">
        <w:rPr>
          <w:rFonts w:eastAsia="Batang"/>
          <w:bCs/>
          <w:szCs w:val="24"/>
          <w:lang w:eastAsia="ja-JP"/>
        </w:rPr>
        <w:t>“Parametric Study of AOSEM Sensor Noise”</w:t>
      </w:r>
      <w:r>
        <w:rPr>
          <w:rFonts w:eastAsia="Batang"/>
          <w:bCs/>
          <w:szCs w:val="24"/>
          <w:lang w:eastAsia="ja-JP"/>
        </w:rPr>
        <w:t>.</w:t>
      </w:r>
      <w:bookmarkEnd w:id="24"/>
      <w:bookmarkEnd w:id="25"/>
      <w:r>
        <w:rPr>
          <w:rFonts w:eastAsia="Batang"/>
          <w:bCs/>
          <w:szCs w:val="24"/>
          <w:lang w:eastAsia="ja-JP"/>
        </w:rPr>
        <w:t xml:space="preserve"> Some variability is found in the </w:t>
      </w:r>
      <w:proofErr w:type="spellStart"/>
      <w:r>
        <w:rPr>
          <w:rFonts w:eastAsia="Batang"/>
          <w:bCs/>
          <w:szCs w:val="24"/>
          <w:lang w:eastAsia="ja-JP"/>
        </w:rPr>
        <w:t>photodetectors</w:t>
      </w:r>
      <w:proofErr w:type="spellEnd"/>
      <w:r>
        <w:rPr>
          <w:rFonts w:eastAsia="Batang"/>
          <w:bCs/>
          <w:szCs w:val="24"/>
          <w:lang w:eastAsia="ja-JP"/>
        </w:rPr>
        <w:t xml:space="preserve">’ noise, with current noise floor in the range </w:t>
      </w:r>
      <m:oMath>
        <m:r>
          <w:rPr>
            <w:rFonts w:ascii="Cambria Math" w:eastAsia="Batang" w:hAnsi="Cambria Math"/>
            <w:szCs w:val="24"/>
            <w:lang w:eastAsia="ja-JP"/>
          </w:rPr>
          <m:t>0.4-2.0∙</m:t>
        </m:r>
        <m:sSup>
          <m:sSupPr>
            <m:ctrlPr>
              <w:rPr>
                <w:rFonts w:ascii="Cambria Math" w:eastAsia="Batang" w:hAnsi="Cambria Math"/>
                <w:bCs/>
                <w:i/>
                <w:szCs w:val="24"/>
                <w:lang w:eastAsia="ja-JP"/>
              </w:rPr>
            </m:ctrlPr>
          </m:sSupPr>
          <m:e>
            <m:r>
              <w:rPr>
                <w:rFonts w:ascii="Cambria Math" w:eastAsia="Batang" w:hAnsi="Cambria Math"/>
                <w:szCs w:val="24"/>
                <w:lang w:eastAsia="ja-JP"/>
              </w:rPr>
              <m:t>10</m:t>
            </m:r>
          </m:e>
          <m:sup>
            <m:r>
              <w:rPr>
                <w:rFonts w:ascii="Cambria Math" w:eastAsia="Batang" w:hAnsi="Cambria Math"/>
                <w:szCs w:val="24"/>
                <w:lang w:eastAsia="ja-JP"/>
              </w:rPr>
              <m:t>-10</m:t>
            </m:r>
          </m:sup>
        </m:sSup>
        <m:r>
          <w:rPr>
            <w:rFonts w:ascii="Cambria Math" w:eastAsia="Batang" w:hAnsi="Cambria Math"/>
            <w:szCs w:val="24"/>
            <w:lang w:eastAsia="ja-JP"/>
          </w:rPr>
          <m:t>A/</m:t>
        </m:r>
        <m:rad>
          <m:radPr>
            <m:degHide m:val="on"/>
            <m:ctrlPr>
              <w:rPr>
                <w:rFonts w:ascii="Cambria Math" w:eastAsia="Batang" w:hAnsi="Cambria Math"/>
                <w:bCs/>
                <w:i/>
                <w:szCs w:val="24"/>
                <w:lang w:eastAsia="ja-JP"/>
              </w:rPr>
            </m:ctrlPr>
          </m:radPr>
          <m:deg/>
          <m:e>
            <m:r>
              <w:rPr>
                <w:rFonts w:ascii="Cambria Math" w:eastAsia="Batang" w:hAnsi="Cambria Math"/>
                <w:szCs w:val="24"/>
                <w:lang w:eastAsia="ja-JP"/>
              </w:rPr>
              <m:t>Hz</m:t>
            </m:r>
          </m:e>
        </m:rad>
        <m:r>
          <w:rPr>
            <w:rFonts w:ascii="Cambria Math" w:eastAsia="Batang" w:hAnsi="Cambria Math"/>
            <w:szCs w:val="24"/>
            <w:lang w:eastAsia="ja-JP"/>
          </w:rPr>
          <m:t xml:space="preserve">  </m:t>
        </m:r>
      </m:oMath>
      <w:r>
        <w:rPr>
          <w:rFonts w:eastAsia="Batang"/>
          <w:bCs/>
          <w:szCs w:val="24"/>
          <w:lang w:eastAsia="ja-JP"/>
        </w:rPr>
        <w:t xml:space="preserve"> at 1 Hz falling roughly as f</w:t>
      </w:r>
      <w:r>
        <w:rPr>
          <w:rFonts w:eastAsia="Batang"/>
          <w:bCs/>
          <w:szCs w:val="24"/>
          <w:vertAlign w:val="superscript"/>
          <w:lang w:eastAsia="ja-JP"/>
        </w:rPr>
        <w:t>-1/2</w:t>
      </w:r>
      <w:r>
        <w:rPr>
          <w:rFonts w:eastAsia="Batang"/>
          <w:bCs/>
          <w:szCs w:val="24"/>
          <w:lang w:eastAsia="ja-JP"/>
        </w:rPr>
        <w:t>.</w:t>
      </w:r>
    </w:p>
    <w:p w:rsidR="006A4569" w:rsidRDefault="00A8157E" w:rsidP="00A8157E">
      <w:pPr>
        <w:rPr>
          <w:rFonts w:eastAsia="Batang"/>
          <w:bCs/>
          <w:szCs w:val="24"/>
          <w:lang w:eastAsia="ja-JP"/>
        </w:rPr>
      </w:pPr>
      <w:r>
        <w:rPr>
          <w:rFonts w:eastAsia="Batang"/>
          <w:bCs/>
          <w:szCs w:val="24"/>
          <w:lang w:eastAsia="ja-JP"/>
        </w:rPr>
        <w:t xml:space="preserve">In the same document, calibrated displacement noise has been measured for 10 different units; despite the variability, </w:t>
      </w:r>
      <w:r w:rsidR="00B40BD9">
        <w:rPr>
          <w:rFonts w:eastAsia="Batang"/>
          <w:bCs/>
          <w:szCs w:val="24"/>
          <w:lang w:eastAsia="ja-JP"/>
        </w:rPr>
        <w:t>the per</w:t>
      </w:r>
      <w:r w:rsidR="00E92336">
        <w:rPr>
          <w:rFonts w:eastAsia="Batang"/>
          <w:bCs/>
          <w:szCs w:val="24"/>
          <w:lang w:eastAsia="ja-JP"/>
        </w:rPr>
        <w:t>formance</w:t>
      </w:r>
      <w:r w:rsidR="008A50CF">
        <w:rPr>
          <w:rFonts w:eastAsia="Batang"/>
          <w:bCs/>
          <w:szCs w:val="24"/>
          <w:lang w:eastAsia="ja-JP"/>
        </w:rPr>
        <w:t>s</w:t>
      </w:r>
      <w:r w:rsidR="00E92336">
        <w:rPr>
          <w:rFonts w:eastAsia="Batang"/>
          <w:bCs/>
          <w:szCs w:val="24"/>
          <w:lang w:eastAsia="ja-JP"/>
        </w:rPr>
        <w:t xml:space="preserve"> of most of them are wel</w:t>
      </w:r>
      <w:r w:rsidR="00B40BD9">
        <w:rPr>
          <w:rFonts w:eastAsia="Batang"/>
          <w:bCs/>
          <w:szCs w:val="24"/>
          <w:lang w:eastAsia="ja-JP"/>
        </w:rPr>
        <w:t>l represented by the displacement noise spectrum</w:t>
      </w:r>
    </w:p>
    <w:p w:rsidR="00A8157E" w:rsidRDefault="005A37DE" w:rsidP="006A4569">
      <w:pPr>
        <w:jc w:val="center"/>
        <w:rPr>
          <w:rFonts w:eastAsia="Batang"/>
          <w:bCs/>
          <w:szCs w:val="24"/>
          <w:lang w:eastAsia="ja-JP"/>
        </w:rPr>
      </w:pPr>
      <m:oMath>
        <m:sSubSup>
          <m:sSubSupPr>
            <m:ctrlPr>
              <w:rPr>
                <w:rFonts w:ascii="Cambria Math" w:eastAsia="Batang" w:hAnsi="Cambria Math"/>
                <w:bCs/>
                <w:i/>
                <w:szCs w:val="24"/>
                <w:lang w:eastAsia="ja-JP"/>
              </w:rPr>
            </m:ctrlPr>
          </m:sSubSupPr>
          <m:e>
            <m:r>
              <w:rPr>
                <w:rFonts w:ascii="Cambria Math" w:eastAsia="Batang" w:hAnsi="Cambria Math"/>
                <w:szCs w:val="24"/>
                <w:lang w:eastAsia="ja-JP"/>
              </w:rPr>
              <m:t>S</m:t>
            </m:r>
          </m:e>
          <m:sub>
            <m:r>
              <w:rPr>
                <w:rFonts w:ascii="Cambria Math" w:eastAsia="Batang" w:hAnsi="Cambria Math"/>
                <w:szCs w:val="24"/>
                <w:lang w:eastAsia="ja-JP"/>
              </w:rPr>
              <m:t>sens</m:t>
            </m:r>
          </m:sub>
          <m:sup>
            <m:r>
              <w:rPr>
                <w:rFonts w:ascii="Cambria Math" w:eastAsia="Batang" w:hAnsi="Cambria Math"/>
                <w:szCs w:val="24"/>
                <w:lang w:eastAsia="ja-JP"/>
              </w:rPr>
              <m:t>1/2</m:t>
            </m:r>
          </m:sup>
        </m:sSubSup>
        <m:r>
          <w:rPr>
            <w:rFonts w:ascii="Cambria Math" w:eastAsia="Batang" w:hAnsi="Cambria Math"/>
            <w:szCs w:val="24"/>
            <w:lang w:eastAsia="ja-JP"/>
          </w:rPr>
          <m:t>=2∙</m:t>
        </m:r>
        <m:sSup>
          <m:sSupPr>
            <m:ctrlPr>
              <w:rPr>
                <w:rFonts w:ascii="Cambria Math" w:eastAsia="Batang" w:hAnsi="Cambria Math"/>
                <w:bCs/>
                <w:i/>
                <w:szCs w:val="24"/>
                <w:lang w:eastAsia="ja-JP"/>
              </w:rPr>
            </m:ctrlPr>
          </m:sSupPr>
          <m:e>
            <m:r>
              <w:rPr>
                <w:rFonts w:ascii="Cambria Math" w:eastAsia="Batang" w:hAnsi="Cambria Math"/>
                <w:szCs w:val="24"/>
                <w:lang w:eastAsia="ja-JP"/>
              </w:rPr>
              <m:t>10</m:t>
            </m:r>
          </m:e>
          <m:sup>
            <m:r>
              <w:rPr>
                <w:rFonts w:ascii="Cambria Math" w:eastAsia="Batang" w:hAnsi="Cambria Math"/>
                <w:szCs w:val="24"/>
                <w:lang w:eastAsia="ja-JP"/>
              </w:rPr>
              <m:t>-10</m:t>
            </m:r>
          </m:sup>
        </m:sSup>
        <m:rad>
          <m:radPr>
            <m:degHide m:val="on"/>
            <m:ctrlPr>
              <w:rPr>
                <w:rFonts w:ascii="Cambria Math" w:eastAsia="Batang" w:hAnsi="Cambria Math"/>
                <w:bCs/>
                <w:i/>
                <w:szCs w:val="24"/>
                <w:lang w:eastAsia="ja-JP"/>
              </w:rPr>
            </m:ctrlPr>
          </m:radPr>
          <m:deg/>
          <m:e>
            <m:f>
              <m:fPr>
                <m:ctrlPr>
                  <w:rPr>
                    <w:rFonts w:ascii="Cambria Math" w:eastAsia="Batang" w:hAnsi="Cambria Math"/>
                    <w:bCs/>
                    <w:i/>
                    <w:szCs w:val="24"/>
                    <w:lang w:eastAsia="ja-JP"/>
                  </w:rPr>
                </m:ctrlPr>
              </m:fPr>
              <m:num>
                <m:r>
                  <w:rPr>
                    <w:rFonts w:ascii="Cambria Math" w:eastAsia="Batang" w:hAnsi="Cambria Math"/>
                    <w:szCs w:val="24"/>
                    <w:lang w:eastAsia="ja-JP"/>
                  </w:rPr>
                  <m:t>100 Hz</m:t>
                </m:r>
              </m:num>
              <m:den>
                <m:r>
                  <w:rPr>
                    <w:rFonts w:ascii="Cambria Math" w:eastAsia="Batang" w:hAnsi="Cambria Math"/>
                    <w:szCs w:val="24"/>
                    <w:lang w:eastAsia="ja-JP"/>
                  </w:rPr>
                  <m:t>f</m:t>
                </m:r>
              </m:den>
            </m:f>
          </m:e>
        </m:rad>
        <m:f>
          <m:fPr>
            <m:ctrlPr>
              <w:rPr>
                <w:rFonts w:ascii="Cambria Math" w:eastAsia="Batang" w:hAnsi="Cambria Math"/>
                <w:bCs/>
                <w:i/>
                <w:szCs w:val="24"/>
                <w:lang w:eastAsia="ja-JP"/>
              </w:rPr>
            </m:ctrlPr>
          </m:fPr>
          <m:num>
            <m:r>
              <w:rPr>
                <w:rFonts w:ascii="Cambria Math" w:eastAsia="Batang" w:hAnsi="Cambria Math"/>
                <w:szCs w:val="24"/>
                <w:lang w:eastAsia="ja-JP"/>
              </w:rPr>
              <m:t>m</m:t>
            </m:r>
          </m:num>
          <m:den>
            <m:rad>
              <m:radPr>
                <m:degHide m:val="on"/>
                <m:ctrlPr>
                  <w:rPr>
                    <w:rFonts w:ascii="Cambria Math" w:eastAsia="Batang" w:hAnsi="Cambria Math"/>
                    <w:bCs/>
                    <w:i/>
                    <w:szCs w:val="24"/>
                    <w:lang w:eastAsia="ja-JP"/>
                  </w:rPr>
                </m:ctrlPr>
              </m:radPr>
              <m:deg/>
              <m:e>
                <m:r>
                  <w:rPr>
                    <w:rFonts w:ascii="Cambria Math" w:eastAsia="Batang" w:hAnsi="Cambria Math"/>
                    <w:szCs w:val="24"/>
                    <w:lang w:eastAsia="ja-JP"/>
                  </w:rPr>
                  <m:t>Hz</m:t>
                </m:r>
              </m:e>
            </m:rad>
          </m:den>
        </m:f>
      </m:oMath>
      <w:r w:rsidR="00A8157E">
        <w:rPr>
          <w:rFonts w:eastAsia="Batang"/>
          <w:bCs/>
          <w:szCs w:val="24"/>
          <w:lang w:eastAsia="ja-JP"/>
        </w:rPr>
        <w:t xml:space="preserve"> .</w:t>
      </w:r>
    </w:p>
    <w:p w:rsidR="00A8157E" w:rsidRDefault="00A8157E" w:rsidP="00A8157E">
      <w:pPr>
        <w:rPr>
          <w:rFonts w:eastAsia="Batang"/>
          <w:bCs/>
          <w:szCs w:val="24"/>
          <w:lang w:eastAsia="ja-JP"/>
        </w:rPr>
      </w:pPr>
      <w:r>
        <w:rPr>
          <w:rFonts w:eastAsia="Batang"/>
          <w:bCs/>
          <w:szCs w:val="24"/>
          <w:lang w:eastAsia="ja-JP"/>
        </w:rPr>
        <w:t xml:space="preserve">This level of noise has been assumed in the noise model described in </w:t>
      </w:r>
      <w:r w:rsidR="00142FB7">
        <w:rPr>
          <w:rFonts w:eastAsia="Batang"/>
          <w:bCs/>
          <w:szCs w:val="24"/>
          <w:lang w:eastAsia="ja-JP"/>
        </w:rPr>
        <w:t xml:space="preserve">Section </w:t>
      </w:r>
      <w:r w:rsidR="005A37DE">
        <w:rPr>
          <w:rFonts w:eastAsia="Batang"/>
          <w:bCs/>
          <w:szCs w:val="24"/>
          <w:lang w:eastAsia="ja-JP"/>
        </w:rPr>
        <w:fldChar w:fldCharType="begin"/>
      </w:r>
      <w:r>
        <w:rPr>
          <w:rFonts w:eastAsia="Batang"/>
          <w:bCs/>
          <w:szCs w:val="24"/>
          <w:lang w:eastAsia="ja-JP"/>
        </w:rPr>
        <w:instrText xml:space="preserve"> REF _Ref264885873 \r \h </w:instrText>
      </w:r>
      <w:r w:rsidR="005A37DE">
        <w:rPr>
          <w:rFonts w:eastAsia="Batang"/>
          <w:bCs/>
          <w:szCs w:val="24"/>
          <w:lang w:eastAsia="ja-JP"/>
        </w:rPr>
      </w:r>
      <w:r w:rsidR="005A37DE">
        <w:rPr>
          <w:rFonts w:eastAsia="Batang"/>
          <w:bCs/>
          <w:szCs w:val="24"/>
          <w:lang w:eastAsia="ja-JP"/>
        </w:rPr>
        <w:fldChar w:fldCharType="separate"/>
      </w:r>
      <w:r w:rsidR="00FA458B">
        <w:rPr>
          <w:rFonts w:eastAsia="Batang"/>
          <w:bCs/>
          <w:szCs w:val="24"/>
          <w:lang w:eastAsia="ja-JP"/>
        </w:rPr>
        <w:t>1.8</w:t>
      </w:r>
      <w:r w:rsidR="005A37DE">
        <w:rPr>
          <w:rFonts w:eastAsia="Batang"/>
          <w:bCs/>
          <w:szCs w:val="24"/>
          <w:lang w:eastAsia="ja-JP"/>
        </w:rPr>
        <w:fldChar w:fldCharType="end"/>
      </w:r>
      <w:r>
        <w:rPr>
          <w:rFonts w:eastAsia="Batang"/>
          <w:bCs/>
          <w:szCs w:val="24"/>
          <w:lang w:eastAsia="ja-JP"/>
        </w:rPr>
        <w:t>. The model demonstrates that this level of noise is acceptable</w:t>
      </w:r>
      <w:r w:rsidR="008A50CF">
        <w:rPr>
          <w:rFonts w:eastAsia="Batang"/>
          <w:bCs/>
          <w:szCs w:val="24"/>
          <w:lang w:eastAsia="ja-JP"/>
        </w:rPr>
        <w:t>. However</w:t>
      </w:r>
      <w:r>
        <w:rPr>
          <w:rFonts w:eastAsia="Batang"/>
          <w:bCs/>
          <w:szCs w:val="24"/>
          <w:lang w:eastAsia="ja-JP"/>
        </w:rPr>
        <w:t xml:space="preserve"> a factor 10 improvement would be desirable to be able to increase the control loop gain and </w:t>
      </w:r>
      <w:r w:rsidR="006A4569">
        <w:rPr>
          <w:rFonts w:eastAsia="Batang"/>
          <w:bCs/>
          <w:szCs w:val="24"/>
          <w:lang w:eastAsia="ja-JP"/>
        </w:rPr>
        <w:t>to damp</w:t>
      </w:r>
      <w:r>
        <w:rPr>
          <w:rFonts w:eastAsia="Batang"/>
          <w:bCs/>
          <w:szCs w:val="24"/>
          <w:lang w:eastAsia="ja-JP"/>
        </w:rPr>
        <w:t xml:space="preserve"> the resonances</w:t>
      </w:r>
      <w:r w:rsidR="006A4569">
        <w:rPr>
          <w:rFonts w:eastAsia="Batang"/>
          <w:bCs/>
          <w:szCs w:val="24"/>
          <w:lang w:eastAsia="ja-JP"/>
        </w:rPr>
        <w:t xml:space="preserve"> more effectively</w:t>
      </w:r>
      <w:r>
        <w:rPr>
          <w:rFonts w:eastAsia="Batang"/>
          <w:bCs/>
          <w:szCs w:val="24"/>
          <w:lang w:eastAsia="ja-JP"/>
        </w:rPr>
        <w:t xml:space="preserve">, without injecting </w:t>
      </w:r>
      <w:r w:rsidR="006A4569">
        <w:rPr>
          <w:rFonts w:eastAsia="Batang"/>
          <w:bCs/>
          <w:szCs w:val="24"/>
          <w:lang w:eastAsia="ja-JP"/>
        </w:rPr>
        <w:t xml:space="preserve">in-band </w:t>
      </w:r>
      <w:r>
        <w:rPr>
          <w:rFonts w:eastAsia="Batang"/>
          <w:bCs/>
          <w:szCs w:val="24"/>
          <w:lang w:eastAsia="ja-JP"/>
        </w:rPr>
        <w:t>noise</w:t>
      </w:r>
      <w:r w:rsidR="008A50CF">
        <w:rPr>
          <w:rFonts w:eastAsia="Batang"/>
          <w:bCs/>
          <w:szCs w:val="24"/>
          <w:lang w:eastAsia="ja-JP"/>
        </w:rPr>
        <w:t xml:space="preserve">, as shown in </w:t>
      </w:r>
      <w:r w:rsidR="005A37DE">
        <w:rPr>
          <w:rFonts w:eastAsia="Batang"/>
          <w:bCs/>
          <w:szCs w:val="24"/>
          <w:lang w:eastAsia="ja-JP"/>
        </w:rPr>
        <w:fldChar w:fldCharType="begin"/>
      </w:r>
      <w:r w:rsidR="008A50CF">
        <w:rPr>
          <w:rFonts w:eastAsia="Batang"/>
          <w:bCs/>
          <w:szCs w:val="24"/>
          <w:lang w:eastAsia="ja-JP"/>
        </w:rPr>
        <w:instrText xml:space="preserve"> REF _Ref265057862 \h </w:instrText>
      </w:r>
      <w:r w:rsidR="005A37DE">
        <w:rPr>
          <w:rFonts w:eastAsia="Batang"/>
          <w:bCs/>
          <w:szCs w:val="24"/>
          <w:lang w:eastAsia="ja-JP"/>
        </w:rPr>
      </w:r>
      <w:r w:rsidR="005A37DE">
        <w:rPr>
          <w:rFonts w:eastAsia="Batang"/>
          <w:bCs/>
          <w:szCs w:val="24"/>
          <w:lang w:eastAsia="ja-JP"/>
        </w:rPr>
        <w:fldChar w:fldCharType="separate"/>
      </w:r>
      <w:r w:rsidR="00FA458B">
        <w:t xml:space="preserve">Figure </w:t>
      </w:r>
      <w:r w:rsidR="00FA458B">
        <w:rPr>
          <w:noProof/>
        </w:rPr>
        <w:t>5</w:t>
      </w:r>
      <w:r w:rsidR="005A37DE">
        <w:rPr>
          <w:rFonts w:eastAsia="Batang"/>
          <w:bCs/>
          <w:szCs w:val="24"/>
          <w:lang w:eastAsia="ja-JP"/>
        </w:rPr>
        <w:fldChar w:fldCharType="end"/>
      </w:r>
      <w:r w:rsidR="008A50CF">
        <w:rPr>
          <w:rFonts w:eastAsia="Batang"/>
          <w:bCs/>
          <w:szCs w:val="24"/>
          <w:lang w:eastAsia="ja-JP"/>
        </w:rPr>
        <w:t>.</w:t>
      </w:r>
    </w:p>
    <w:p w:rsidR="008A50CF" w:rsidRDefault="00561174" w:rsidP="008A50CF">
      <w:pPr>
        <w:keepNext/>
      </w:pPr>
      <w:r>
        <w:rPr>
          <w:rFonts w:eastAsia="Batang"/>
          <w:bCs/>
          <w:noProof/>
          <w:szCs w:val="24"/>
        </w:rPr>
        <w:lastRenderedPageBreak/>
        <w:drawing>
          <wp:inline distT="0" distB="0" distL="0" distR="0">
            <wp:extent cx="6089650" cy="3534704"/>
            <wp:effectExtent l="1905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6089650" cy="3534704"/>
                    </a:xfrm>
                    <a:prstGeom prst="rect">
                      <a:avLst/>
                    </a:prstGeom>
                    <a:noFill/>
                    <a:ln w="9525">
                      <a:noFill/>
                      <a:miter lim="800000"/>
                      <a:headEnd/>
                      <a:tailEnd/>
                    </a:ln>
                  </pic:spPr>
                </pic:pic>
              </a:graphicData>
            </a:graphic>
          </wp:inline>
        </w:drawing>
      </w:r>
    </w:p>
    <w:p w:rsidR="00A8157E" w:rsidRDefault="008A50CF" w:rsidP="008A50CF">
      <w:pPr>
        <w:pStyle w:val="Caption"/>
        <w:rPr>
          <w:rFonts w:eastAsia="Batang"/>
          <w:bCs/>
          <w:szCs w:val="24"/>
          <w:lang w:eastAsia="ja-JP"/>
        </w:rPr>
      </w:pPr>
      <w:bookmarkStart w:id="26" w:name="_Ref265057862"/>
      <w:proofErr w:type="gramStart"/>
      <w:r>
        <w:t xml:space="preserve">Figure </w:t>
      </w:r>
      <w:fldSimple w:instr=" SEQ Figure \* ARABIC ">
        <w:r w:rsidR="00FA458B">
          <w:rPr>
            <w:noProof/>
          </w:rPr>
          <w:t>5</w:t>
        </w:r>
      </w:fldSimple>
      <w:bookmarkEnd w:id="26"/>
      <w:r>
        <w:t>.</w:t>
      </w:r>
      <w:proofErr w:type="gramEnd"/>
      <w:r>
        <w:t xml:space="preserve"> </w:t>
      </w:r>
      <w:proofErr w:type="gramStart"/>
      <w:r>
        <w:t xml:space="preserve">Same as in </w:t>
      </w:r>
      <w:r w:rsidR="005A37DE">
        <w:fldChar w:fldCharType="begin"/>
      </w:r>
      <w:r>
        <w:instrText xml:space="preserve"> REF _Ref264882773 \h </w:instrText>
      </w:r>
      <w:r w:rsidR="005A37DE">
        <w:fldChar w:fldCharType="separate"/>
      </w:r>
      <w:r w:rsidR="00FA458B">
        <w:t xml:space="preserve">Figure </w:t>
      </w:r>
      <w:r w:rsidR="00FA458B">
        <w:rPr>
          <w:noProof/>
        </w:rPr>
        <w:t>4</w:t>
      </w:r>
      <w:r w:rsidR="005A37DE">
        <w:fldChar w:fldCharType="end"/>
      </w:r>
      <w:r>
        <w:t>, but with the gain of the control loop increased by a factor 4.</w:t>
      </w:r>
      <w:proofErr w:type="gramEnd"/>
      <w:r>
        <w:t xml:space="preserve"> While this allows for a more effective damping of the resonances, assumed A-OSEMs’ sensing performances cause the overall noise to exceed the in-band requirements. An improvement of the A-OSEMSs’ sensing noise would be desirable.</w:t>
      </w:r>
    </w:p>
    <w:p w:rsidR="00A8157E" w:rsidRPr="00FE5C2C" w:rsidRDefault="00A8157E" w:rsidP="00A8157E">
      <w:pPr>
        <w:jc w:val="center"/>
        <w:rPr>
          <w:rFonts w:eastAsia="Batang"/>
          <w:bCs/>
          <w:color w:val="FF0000"/>
          <w:szCs w:val="24"/>
          <w:lang w:eastAsia="ja-JP"/>
        </w:rPr>
      </w:pPr>
    </w:p>
    <w:p w:rsidR="00A8157E" w:rsidRDefault="00A8157E" w:rsidP="00A8157E">
      <w:pPr>
        <w:pStyle w:val="Heading2"/>
      </w:pPr>
      <w:bookmarkStart w:id="27" w:name="_Toc271967865"/>
      <w:r>
        <w:t>AOSEM coil electronics</w:t>
      </w:r>
      <w:bookmarkEnd w:id="27"/>
    </w:p>
    <w:p w:rsidR="00A8157E" w:rsidRDefault="00A8157E" w:rsidP="00A8157E">
      <w:r>
        <w:t xml:space="preserve">The coil driver noise should not introduce in-band displacement noise at a level where it will compromise the beam jitter noise induced in the HAM Aux beam line. In the noise model, a coil drive current noise with a white spectrum of amplitude </w:t>
      </w:r>
      <m:oMath>
        <m:r>
          <w:rPr>
            <w:rFonts w:ascii="Cambria Math" w:eastAsia="Batang" w:hAnsi="Cambria Math"/>
            <w:szCs w:val="24"/>
            <w:lang w:eastAsia="ja-JP"/>
          </w:rPr>
          <m:t>1.6∙</m:t>
        </m:r>
        <m:sSup>
          <m:sSupPr>
            <m:ctrlPr>
              <w:rPr>
                <w:rFonts w:ascii="Cambria Math" w:eastAsia="Batang" w:hAnsi="Cambria Math"/>
                <w:bCs/>
                <w:i/>
                <w:szCs w:val="24"/>
                <w:lang w:eastAsia="ja-JP"/>
              </w:rPr>
            </m:ctrlPr>
          </m:sSupPr>
          <m:e>
            <m:r>
              <w:rPr>
                <w:rFonts w:ascii="Cambria Math" w:eastAsia="Batang" w:hAnsi="Cambria Math"/>
                <w:szCs w:val="24"/>
                <w:lang w:eastAsia="ja-JP"/>
              </w:rPr>
              <m:t>10</m:t>
            </m:r>
          </m:e>
          <m:sup>
            <m:r>
              <w:rPr>
                <w:rFonts w:ascii="Cambria Math" w:eastAsia="Batang" w:hAnsi="Cambria Math"/>
                <w:szCs w:val="24"/>
                <w:lang w:eastAsia="ja-JP"/>
              </w:rPr>
              <m:t>-10</m:t>
            </m:r>
          </m:sup>
        </m:sSup>
        <m:r>
          <w:rPr>
            <w:rFonts w:ascii="Cambria Math" w:eastAsia="Batang" w:hAnsi="Cambria Math"/>
            <w:szCs w:val="24"/>
            <w:lang w:eastAsia="ja-JP"/>
          </w:rPr>
          <m:t>N/</m:t>
        </m:r>
        <m:rad>
          <m:radPr>
            <m:degHide m:val="on"/>
            <m:ctrlPr>
              <w:rPr>
                <w:rFonts w:ascii="Cambria Math" w:eastAsia="Batang" w:hAnsi="Cambria Math"/>
                <w:bCs/>
                <w:i/>
                <w:szCs w:val="24"/>
                <w:lang w:eastAsia="ja-JP"/>
              </w:rPr>
            </m:ctrlPr>
          </m:radPr>
          <m:deg/>
          <m:e>
            <m:r>
              <w:rPr>
                <w:rFonts w:ascii="Cambria Math" w:eastAsia="Batang" w:hAnsi="Cambria Math"/>
                <w:szCs w:val="24"/>
                <w:lang w:eastAsia="ja-JP"/>
              </w:rPr>
              <m:t>Hz</m:t>
            </m:r>
          </m:e>
        </m:rad>
      </m:oMath>
      <w:r>
        <w:t xml:space="preserve"> has been used. This number has been obtained assuming a coil driver noise </w:t>
      </w:r>
      <w:proofErr w:type="gramStart"/>
      <w:r>
        <w:t xml:space="preserve">of </w:t>
      </w:r>
      <m:oMath>
        <w:proofErr w:type="gramEnd"/>
        <m:sSup>
          <m:sSupPr>
            <m:ctrlPr>
              <w:rPr>
                <w:rFonts w:ascii="Cambria Math" w:eastAsia="Batang" w:hAnsi="Cambria Math"/>
                <w:bCs/>
                <w:i/>
                <w:szCs w:val="24"/>
                <w:lang w:eastAsia="ja-JP"/>
              </w:rPr>
            </m:ctrlPr>
          </m:sSupPr>
          <m:e>
            <m:r>
              <w:rPr>
                <w:rFonts w:ascii="Cambria Math" w:eastAsia="Batang" w:hAnsi="Cambria Math"/>
                <w:szCs w:val="24"/>
                <w:lang w:eastAsia="ja-JP"/>
              </w:rPr>
              <m:t>10</m:t>
            </m:r>
          </m:e>
          <m:sup>
            <m:r>
              <w:rPr>
                <w:rFonts w:ascii="Cambria Math" w:eastAsia="Batang" w:hAnsi="Cambria Math"/>
                <w:szCs w:val="24"/>
                <w:lang w:eastAsia="ja-JP"/>
              </w:rPr>
              <m:t>-8</m:t>
            </m:r>
          </m:sup>
        </m:sSup>
        <m:r>
          <w:rPr>
            <w:rFonts w:ascii="Cambria Math" w:eastAsia="Batang" w:hAnsi="Cambria Math"/>
            <w:szCs w:val="24"/>
            <w:lang w:eastAsia="ja-JP"/>
          </w:rPr>
          <m:t>A/</m:t>
        </m:r>
        <m:rad>
          <m:radPr>
            <m:degHide m:val="on"/>
            <m:ctrlPr>
              <w:rPr>
                <w:rFonts w:ascii="Cambria Math" w:eastAsia="Batang" w:hAnsi="Cambria Math"/>
                <w:bCs/>
                <w:i/>
                <w:szCs w:val="24"/>
                <w:lang w:eastAsia="ja-JP"/>
              </w:rPr>
            </m:ctrlPr>
          </m:radPr>
          <m:deg/>
          <m:e>
            <m:r>
              <w:rPr>
                <w:rFonts w:ascii="Cambria Math" w:eastAsia="Batang" w:hAnsi="Cambria Math"/>
                <w:szCs w:val="24"/>
                <w:lang w:eastAsia="ja-JP"/>
              </w:rPr>
              <m:t>Hz</m:t>
            </m:r>
          </m:e>
        </m:rad>
      </m:oMath>
      <w:r>
        <w:t xml:space="preserve">, </w:t>
      </w:r>
      <w:r w:rsidR="00E92336">
        <w:t>multiplied</w:t>
      </w:r>
      <w:r>
        <w:t xml:space="preserve"> </w:t>
      </w:r>
      <w:r w:rsidR="00E92336">
        <w:t>by</w:t>
      </w:r>
      <w:r>
        <w:t xml:space="preserve"> </w:t>
      </w:r>
      <w:r w:rsidR="00E92336">
        <w:t xml:space="preserve">the force coefficient in </w:t>
      </w:r>
      <w:r w:rsidR="005A37DE">
        <w:fldChar w:fldCharType="begin"/>
      </w:r>
      <w:r w:rsidR="00E92336">
        <w:instrText xml:space="preserve"> REF _Ref264965148 \h </w:instrText>
      </w:r>
      <w:r w:rsidR="005A37DE">
        <w:fldChar w:fldCharType="separate"/>
      </w:r>
      <w:r w:rsidR="00FA458B">
        <w:t xml:space="preserve">Table </w:t>
      </w:r>
      <w:r w:rsidR="00FA458B">
        <w:rPr>
          <w:noProof/>
        </w:rPr>
        <w:t>1</w:t>
      </w:r>
      <w:r w:rsidR="005A37DE">
        <w:fldChar w:fldCharType="end"/>
      </w:r>
      <w:r>
        <w:t>.</w:t>
      </w:r>
    </w:p>
    <w:p w:rsidR="00A8157E" w:rsidRPr="00FE5C2C" w:rsidRDefault="00A8157E" w:rsidP="00A8157E">
      <w:pPr>
        <w:rPr>
          <w:rFonts w:eastAsia="Batang"/>
          <w:bCs/>
          <w:color w:val="FF0000"/>
          <w:szCs w:val="24"/>
          <w:lang w:eastAsia="ja-JP"/>
        </w:rPr>
      </w:pPr>
      <w:r>
        <w:t xml:space="preserve">The noise model shows this level of force noise to be below other source of noise for </w:t>
      </w:r>
      <w:r w:rsidR="0023771B">
        <w:t xml:space="preserve">any </w:t>
      </w:r>
      <w:r>
        <w:t>practi</w:t>
      </w:r>
      <w:r w:rsidR="0023771B">
        <w:t>cal configuration</w:t>
      </w:r>
      <w:r>
        <w:t xml:space="preserve"> </w:t>
      </w:r>
      <w:r w:rsidR="0023771B">
        <w:t>of the</w:t>
      </w:r>
      <w:r>
        <w:t xml:space="preserve"> control loop parameters</w:t>
      </w:r>
      <w:r w:rsidR="0023771B">
        <w:t>.</w:t>
      </w:r>
    </w:p>
    <w:p w:rsidR="00A8157E" w:rsidRDefault="00B51EE2" w:rsidP="00C41F83">
      <w:pPr>
        <w:pStyle w:val="Heading2"/>
      </w:pPr>
      <w:bookmarkStart w:id="28" w:name="_Toc271967866"/>
      <w:r>
        <w:t>Summary</w:t>
      </w:r>
      <w:r w:rsidR="00C41F83">
        <w:t xml:space="preserve"> o</w:t>
      </w:r>
      <w:r>
        <w:t>f</w:t>
      </w:r>
      <w:r w:rsidR="00C41F83">
        <w:t xml:space="preserve"> requirements</w:t>
      </w:r>
      <w:bookmarkEnd w:id="28"/>
    </w:p>
    <w:p w:rsidR="0023771B" w:rsidRDefault="0023771B" w:rsidP="00C41F83">
      <w:r>
        <w:t>The conclusion</w:t>
      </w:r>
      <w:r w:rsidR="00147182">
        <w:t>s</w:t>
      </w:r>
      <w:r>
        <w:t xml:space="preserve"> drawn about the A-OSEMs requirements are summarized as follows:</w:t>
      </w:r>
    </w:p>
    <w:p w:rsidR="006A4569" w:rsidRDefault="0023771B" w:rsidP="0023771B">
      <w:pPr>
        <w:pStyle w:val="ListParagraph"/>
        <w:numPr>
          <w:ilvl w:val="0"/>
          <w:numId w:val="6"/>
        </w:numPr>
      </w:pPr>
      <w:r>
        <w:t>Sensing noise: th</w:t>
      </w:r>
      <w:r w:rsidR="006A4569">
        <w:t>e assumed displacement noise of</w:t>
      </w:r>
    </w:p>
    <w:p w:rsidR="006A4569" w:rsidRDefault="005A37DE" w:rsidP="006A4569">
      <w:pPr>
        <w:pStyle w:val="ListParagraph"/>
        <w:rPr>
          <w:bCs/>
          <w:szCs w:val="24"/>
          <w:lang w:eastAsia="ja-JP"/>
        </w:rPr>
      </w:pPr>
      <m:oMathPara>
        <m:oMath>
          <m:sSubSup>
            <m:sSubSupPr>
              <m:ctrlPr>
                <w:rPr>
                  <w:rFonts w:ascii="Cambria Math" w:eastAsia="Batang" w:hAnsi="Cambria Math"/>
                  <w:bCs/>
                  <w:i/>
                  <w:szCs w:val="24"/>
                  <w:lang w:eastAsia="ja-JP"/>
                </w:rPr>
              </m:ctrlPr>
            </m:sSubSupPr>
            <m:e>
              <m:r>
                <w:rPr>
                  <w:rFonts w:ascii="Cambria Math" w:eastAsia="Batang" w:hAnsi="Cambria Math"/>
                  <w:szCs w:val="24"/>
                  <w:lang w:eastAsia="ja-JP"/>
                </w:rPr>
                <m:t>S</m:t>
              </m:r>
            </m:e>
            <m:sub>
              <m:r>
                <w:rPr>
                  <w:rFonts w:ascii="Cambria Math" w:eastAsia="Batang" w:hAnsi="Cambria Math"/>
                  <w:szCs w:val="24"/>
                  <w:lang w:eastAsia="ja-JP"/>
                </w:rPr>
                <m:t>sens</m:t>
              </m:r>
            </m:sub>
            <m:sup>
              <m:r>
                <w:rPr>
                  <w:rFonts w:ascii="Cambria Math" w:eastAsia="Batang" w:hAnsi="Cambria Math"/>
                  <w:szCs w:val="24"/>
                  <w:lang w:eastAsia="ja-JP"/>
                </w:rPr>
                <m:t>1/2</m:t>
              </m:r>
            </m:sup>
          </m:sSubSup>
          <m:r>
            <w:rPr>
              <w:rFonts w:ascii="Cambria Math" w:eastAsia="Batang" w:hAnsi="Cambria Math"/>
              <w:szCs w:val="24"/>
              <w:lang w:eastAsia="ja-JP"/>
            </w:rPr>
            <m:t>=2∙</m:t>
          </m:r>
          <m:sSup>
            <m:sSupPr>
              <m:ctrlPr>
                <w:rPr>
                  <w:rFonts w:ascii="Cambria Math" w:eastAsia="Batang" w:hAnsi="Cambria Math"/>
                  <w:bCs/>
                  <w:i/>
                  <w:szCs w:val="24"/>
                  <w:lang w:eastAsia="ja-JP"/>
                </w:rPr>
              </m:ctrlPr>
            </m:sSupPr>
            <m:e>
              <m:r>
                <w:rPr>
                  <w:rFonts w:ascii="Cambria Math" w:eastAsia="Batang" w:hAnsi="Cambria Math"/>
                  <w:szCs w:val="24"/>
                  <w:lang w:eastAsia="ja-JP"/>
                </w:rPr>
                <m:t>10</m:t>
              </m:r>
            </m:e>
            <m:sup>
              <m:r>
                <w:rPr>
                  <w:rFonts w:ascii="Cambria Math" w:eastAsia="Batang" w:hAnsi="Cambria Math"/>
                  <w:szCs w:val="24"/>
                  <w:lang w:eastAsia="ja-JP"/>
                </w:rPr>
                <m:t>-10</m:t>
              </m:r>
            </m:sup>
          </m:sSup>
          <m:rad>
            <m:radPr>
              <m:degHide m:val="on"/>
              <m:ctrlPr>
                <w:rPr>
                  <w:rFonts w:ascii="Cambria Math" w:eastAsia="Batang" w:hAnsi="Cambria Math"/>
                  <w:bCs/>
                  <w:i/>
                  <w:szCs w:val="24"/>
                  <w:lang w:eastAsia="ja-JP"/>
                </w:rPr>
              </m:ctrlPr>
            </m:radPr>
            <m:deg/>
            <m:e>
              <m:f>
                <m:fPr>
                  <m:ctrlPr>
                    <w:rPr>
                      <w:rFonts w:ascii="Cambria Math" w:eastAsia="Batang" w:hAnsi="Cambria Math"/>
                      <w:bCs/>
                      <w:i/>
                      <w:szCs w:val="24"/>
                      <w:lang w:eastAsia="ja-JP"/>
                    </w:rPr>
                  </m:ctrlPr>
                </m:fPr>
                <m:num>
                  <m:r>
                    <w:rPr>
                      <w:rFonts w:ascii="Cambria Math" w:eastAsia="Batang" w:hAnsi="Cambria Math"/>
                      <w:szCs w:val="24"/>
                      <w:lang w:eastAsia="ja-JP"/>
                    </w:rPr>
                    <m:t>100 Hz</m:t>
                  </m:r>
                </m:num>
                <m:den>
                  <m:r>
                    <w:rPr>
                      <w:rFonts w:ascii="Cambria Math" w:eastAsia="Batang" w:hAnsi="Cambria Math"/>
                      <w:szCs w:val="24"/>
                      <w:lang w:eastAsia="ja-JP"/>
                    </w:rPr>
                    <m:t>f</m:t>
                  </m:r>
                </m:den>
              </m:f>
            </m:e>
          </m:rad>
          <m:f>
            <m:fPr>
              <m:ctrlPr>
                <w:rPr>
                  <w:rFonts w:ascii="Cambria Math" w:eastAsia="Batang" w:hAnsi="Cambria Math"/>
                  <w:bCs/>
                  <w:i/>
                  <w:szCs w:val="24"/>
                  <w:lang w:eastAsia="ja-JP"/>
                </w:rPr>
              </m:ctrlPr>
            </m:fPr>
            <m:num>
              <m:r>
                <w:rPr>
                  <w:rFonts w:ascii="Cambria Math" w:eastAsia="Batang" w:hAnsi="Cambria Math"/>
                  <w:szCs w:val="24"/>
                  <w:lang w:eastAsia="ja-JP"/>
                </w:rPr>
                <m:t>m</m:t>
              </m:r>
            </m:num>
            <m:den>
              <m:rad>
                <m:radPr>
                  <m:degHide m:val="on"/>
                  <m:ctrlPr>
                    <w:rPr>
                      <w:rFonts w:ascii="Cambria Math" w:eastAsia="Batang" w:hAnsi="Cambria Math"/>
                      <w:bCs/>
                      <w:i/>
                      <w:szCs w:val="24"/>
                      <w:lang w:eastAsia="ja-JP"/>
                    </w:rPr>
                  </m:ctrlPr>
                </m:radPr>
                <m:deg/>
                <m:e>
                  <m:r>
                    <w:rPr>
                      <w:rFonts w:ascii="Cambria Math" w:eastAsia="Batang" w:hAnsi="Cambria Math"/>
                      <w:szCs w:val="24"/>
                      <w:lang w:eastAsia="ja-JP"/>
                    </w:rPr>
                    <m:t>Hz</m:t>
                  </m:r>
                </m:e>
              </m:rad>
            </m:den>
          </m:f>
        </m:oMath>
      </m:oMathPara>
    </w:p>
    <w:p w:rsidR="00C41F83" w:rsidRPr="0023771B" w:rsidRDefault="0023771B" w:rsidP="006A4569">
      <w:pPr>
        <w:pStyle w:val="ListParagraph"/>
      </w:pPr>
      <w:proofErr w:type="gramStart"/>
      <w:r>
        <w:rPr>
          <w:bCs/>
          <w:szCs w:val="24"/>
          <w:lang w:eastAsia="ja-JP"/>
        </w:rPr>
        <w:lastRenderedPageBreak/>
        <w:t>is</w:t>
      </w:r>
      <w:proofErr w:type="gramEnd"/>
      <w:r>
        <w:rPr>
          <w:bCs/>
          <w:szCs w:val="24"/>
          <w:lang w:eastAsia="ja-JP"/>
        </w:rPr>
        <w:t xml:space="preserve"> compatible with HAM Aux requirements. However an improvement of a factor 10 would be highly desirable to be able to increase the gain of the local control loop and more effectively damping the resonances.</w:t>
      </w:r>
    </w:p>
    <w:p w:rsidR="0023771B" w:rsidRPr="00244A3F" w:rsidRDefault="0023771B" w:rsidP="0023771B">
      <w:pPr>
        <w:pStyle w:val="ListParagraph"/>
        <w:numPr>
          <w:ilvl w:val="0"/>
          <w:numId w:val="6"/>
        </w:numPr>
      </w:pPr>
      <w:r>
        <w:rPr>
          <w:bCs/>
          <w:szCs w:val="24"/>
          <w:lang w:eastAsia="ja-JP"/>
        </w:rPr>
        <w:t>Actuation noise: assuming a current/force conversion factor of 0.016 N/A, a current noise of 10</w:t>
      </w:r>
      <w:r>
        <w:rPr>
          <w:bCs/>
          <w:szCs w:val="24"/>
          <w:vertAlign w:val="superscript"/>
          <w:lang w:eastAsia="ja-JP"/>
        </w:rPr>
        <w:t>-8</w:t>
      </w:r>
      <w:r>
        <w:rPr>
          <w:bCs/>
          <w:szCs w:val="24"/>
          <w:lang w:eastAsia="ja-JP"/>
        </w:rPr>
        <w:t xml:space="preserve"> A/</w:t>
      </w:r>
      <w:proofErr w:type="spellStart"/>
      <w:r>
        <w:rPr>
          <w:bCs/>
          <w:szCs w:val="24"/>
          <w:lang w:eastAsia="ja-JP"/>
        </w:rPr>
        <w:t>rHz</w:t>
      </w:r>
      <w:proofErr w:type="spellEnd"/>
      <w:r>
        <w:rPr>
          <w:bCs/>
          <w:szCs w:val="24"/>
          <w:lang w:eastAsia="ja-JP"/>
        </w:rPr>
        <w:t xml:space="preserve"> will meet the requirements.</w:t>
      </w:r>
    </w:p>
    <w:p w:rsidR="00244A3F" w:rsidRPr="00C41F83" w:rsidRDefault="00244A3F" w:rsidP="0023771B">
      <w:pPr>
        <w:pStyle w:val="ListParagraph"/>
        <w:numPr>
          <w:ilvl w:val="0"/>
          <w:numId w:val="6"/>
        </w:numPr>
      </w:pPr>
      <w:r>
        <w:rPr>
          <w:bCs/>
          <w:szCs w:val="24"/>
          <w:lang w:eastAsia="ja-JP"/>
        </w:rPr>
        <w:t xml:space="preserve">Actuation range: </w:t>
      </w:r>
      <w:r w:rsidR="00147182">
        <w:rPr>
          <w:bCs/>
          <w:szCs w:val="24"/>
          <w:lang w:eastAsia="ja-JP"/>
        </w:rPr>
        <w:t>the pitch and yaw degrees of freedom have basically the same stiffness, found to be ≈ 6 10</w:t>
      </w:r>
      <w:r w:rsidR="00147182">
        <w:rPr>
          <w:bCs/>
          <w:szCs w:val="24"/>
          <w:vertAlign w:val="superscript"/>
          <w:lang w:eastAsia="ja-JP"/>
        </w:rPr>
        <w:t>-3</w:t>
      </w:r>
      <w:r w:rsidR="00147182">
        <w:rPr>
          <w:bCs/>
          <w:szCs w:val="24"/>
          <w:lang w:eastAsia="ja-JP"/>
        </w:rPr>
        <w:t xml:space="preserve"> N m/rad. For a maximum DC correction of 10 </w:t>
      </w:r>
      <w:proofErr w:type="spellStart"/>
      <w:r w:rsidR="00147182">
        <w:rPr>
          <w:bCs/>
          <w:szCs w:val="24"/>
          <w:lang w:eastAsia="ja-JP"/>
        </w:rPr>
        <w:t>mrad</w:t>
      </w:r>
      <w:proofErr w:type="spellEnd"/>
      <w:r w:rsidR="00147182">
        <w:rPr>
          <w:bCs/>
          <w:szCs w:val="24"/>
          <w:lang w:eastAsia="ja-JP"/>
        </w:rPr>
        <w:t xml:space="preserve">, this requires a maximum current of about 35 </w:t>
      </w:r>
      <w:proofErr w:type="spellStart"/>
      <w:r w:rsidR="00147182">
        <w:rPr>
          <w:bCs/>
          <w:szCs w:val="24"/>
          <w:lang w:eastAsia="ja-JP"/>
        </w:rPr>
        <w:t>mA</w:t>
      </w:r>
      <w:proofErr w:type="spellEnd"/>
      <w:r w:rsidR="00147182">
        <w:rPr>
          <w:bCs/>
          <w:szCs w:val="24"/>
          <w:lang w:eastAsia="ja-JP"/>
        </w:rPr>
        <w:t>.</w:t>
      </w:r>
    </w:p>
    <w:p w:rsidR="00A8157E" w:rsidRDefault="00A8157E" w:rsidP="00F8442E">
      <w:pPr>
        <w:pStyle w:val="Heading1"/>
        <w:rPr>
          <w:rFonts w:eastAsia="Batang"/>
          <w:lang w:eastAsia="ja-JP"/>
        </w:rPr>
      </w:pPr>
      <w:bookmarkStart w:id="29" w:name="_Toc271967867"/>
      <w:r>
        <w:rPr>
          <w:rFonts w:eastAsia="Batang"/>
          <w:lang w:eastAsia="ja-JP"/>
        </w:rPr>
        <w:lastRenderedPageBreak/>
        <w:t>Monitors and Controls</w:t>
      </w:r>
      <w:bookmarkEnd w:id="29"/>
    </w:p>
    <w:p w:rsidR="00A8157E" w:rsidRDefault="00A8157E" w:rsidP="006A4569">
      <w:pPr>
        <w:rPr>
          <w:rFonts w:eastAsia="Batang"/>
          <w:lang w:eastAsia="ja-JP"/>
        </w:rPr>
      </w:pPr>
      <w:r w:rsidRPr="006A4569">
        <w:rPr>
          <w:rFonts w:eastAsia="Batang"/>
          <w:lang w:eastAsia="ja-JP"/>
        </w:rPr>
        <w:t>The following monitors and controls shall be</w:t>
      </w:r>
      <w:r w:rsidR="006A4569">
        <w:rPr>
          <w:rFonts w:eastAsia="Batang"/>
          <w:lang w:eastAsia="ja-JP"/>
        </w:rPr>
        <w:t xml:space="preserve"> provided as part of the design:</w:t>
      </w:r>
    </w:p>
    <w:p w:rsidR="00A8157E" w:rsidRPr="006A4569" w:rsidRDefault="00A8157E" w:rsidP="006A4569">
      <w:pPr>
        <w:pStyle w:val="ListParagraph"/>
        <w:numPr>
          <w:ilvl w:val="0"/>
          <w:numId w:val="9"/>
        </w:numPr>
        <w:rPr>
          <w:rFonts w:eastAsia="Batang"/>
          <w:lang w:eastAsia="ja-JP"/>
        </w:rPr>
      </w:pPr>
      <w:r w:rsidRPr="006A4569">
        <w:rPr>
          <w:rFonts w:eastAsia="Batang"/>
          <w:lang w:eastAsia="ja-JP"/>
        </w:rPr>
        <w:t>Coil Driver output voltage monitor - the bandwidth of t</w:t>
      </w:r>
      <w:r w:rsidR="006A4569" w:rsidRPr="006A4569">
        <w:rPr>
          <w:rFonts w:eastAsia="Batang"/>
          <w:lang w:eastAsia="ja-JP"/>
        </w:rPr>
        <w:t>his monitor shall be at least 1 k</w:t>
      </w:r>
      <w:r w:rsidRPr="006A4569">
        <w:rPr>
          <w:rFonts w:eastAsia="Batang"/>
          <w:lang w:eastAsia="ja-JP"/>
        </w:rPr>
        <w:t>Hz and does not need to be capable of seeing the noise floor of the driver.</w:t>
      </w:r>
    </w:p>
    <w:p w:rsidR="00A8157E" w:rsidRPr="006A4569" w:rsidRDefault="00A8157E" w:rsidP="006A4569">
      <w:pPr>
        <w:pStyle w:val="ListParagraph"/>
        <w:numPr>
          <w:ilvl w:val="0"/>
          <w:numId w:val="9"/>
        </w:numPr>
        <w:rPr>
          <w:rFonts w:eastAsia="Batang"/>
          <w:lang w:eastAsia="ja-JP"/>
        </w:rPr>
      </w:pPr>
      <w:r w:rsidRPr="006A4569">
        <w:rPr>
          <w:rFonts w:eastAsia="Batang"/>
          <w:lang w:eastAsia="ja-JP"/>
        </w:rPr>
        <w:t xml:space="preserve">Coil Driver Enable/Disable - The design of the coil driver shall provide for an Enable/Disable feature for each channel. When the coil driver is disabled, the input signal from the </w:t>
      </w:r>
      <w:proofErr w:type="spellStart"/>
      <w:r w:rsidRPr="006A4569">
        <w:rPr>
          <w:rFonts w:eastAsia="Batang"/>
          <w:lang w:eastAsia="ja-JP"/>
        </w:rPr>
        <w:t>AdL</w:t>
      </w:r>
      <w:proofErr w:type="spellEnd"/>
      <w:r w:rsidRPr="006A4569">
        <w:rPr>
          <w:rFonts w:eastAsia="Batang"/>
          <w:lang w:eastAsia="ja-JP"/>
        </w:rPr>
        <w:t xml:space="preserve"> Controls DACs shall be disconnected from the input of the coil </w:t>
      </w:r>
      <w:proofErr w:type="gramStart"/>
      <w:r w:rsidRPr="006A4569">
        <w:rPr>
          <w:rFonts w:eastAsia="Batang"/>
          <w:lang w:eastAsia="ja-JP"/>
        </w:rPr>
        <w:t>driver  circuitry</w:t>
      </w:r>
      <w:proofErr w:type="gramEnd"/>
      <w:r w:rsidRPr="006A4569">
        <w:rPr>
          <w:rFonts w:eastAsia="Batang"/>
          <w:lang w:eastAsia="ja-JP"/>
        </w:rPr>
        <w:t xml:space="preserve">. The nominal position of this switch shall be such that the coil driver is disabled. </w:t>
      </w:r>
      <w:r w:rsidR="006A4569" w:rsidRPr="006A4569">
        <w:rPr>
          <w:rFonts w:eastAsia="Batang"/>
          <w:lang w:eastAsia="ja-JP"/>
        </w:rPr>
        <w:t>In t</w:t>
      </w:r>
      <w:r w:rsidRPr="006A4569">
        <w:rPr>
          <w:rFonts w:eastAsia="Batang"/>
          <w:lang w:eastAsia="ja-JP"/>
        </w:rPr>
        <w:t>he disabled mode of operation, the nominal output current from the driver shall be 0</w:t>
      </w:r>
      <w:r w:rsidR="006A4569" w:rsidRPr="006A4569">
        <w:rPr>
          <w:rFonts w:eastAsia="Batang"/>
          <w:lang w:eastAsia="ja-JP"/>
        </w:rPr>
        <w:t xml:space="preserve"> </w:t>
      </w:r>
      <w:proofErr w:type="spellStart"/>
      <w:r w:rsidRPr="006A4569">
        <w:rPr>
          <w:rFonts w:eastAsia="Batang"/>
          <w:lang w:eastAsia="ja-JP"/>
        </w:rPr>
        <w:t>mA</w:t>
      </w:r>
      <w:proofErr w:type="spellEnd"/>
      <w:r w:rsidRPr="006A4569">
        <w:rPr>
          <w:rFonts w:eastAsia="Batang"/>
          <w:lang w:eastAsia="ja-JP"/>
        </w:rPr>
        <w:t>.</w:t>
      </w:r>
    </w:p>
    <w:p w:rsidR="006A4569" w:rsidRPr="006A4569" w:rsidRDefault="00A8157E" w:rsidP="006A4569">
      <w:pPr>
        <w:pStyle w:val="ListParagraph"/>
        <w:numPr>
          <w:ilvl w:val="0"/>
          <w:numId w:val="9"/>
        </w:numPr>
        <w:rPr>
          <w:rFonts w:eastAsia="Batang"/>
          <w:lang w:eastAsia="ja-JP"/>
        </w:rPr>
      </w:pPr>
      <w:r w:rsidRPr="006A4569">
        <w:rPr>
          <w:rFonts w:eastAsia="Batang"/>
          <w:lang w:eastAsia="ja-JP"/>
        </w:rPr>
        <w:t xml:space="preserve">LED Driver Output Current - this is a very low bandwidth monitor of the LED drive current used to monitor and track possible drifts or changes in the LED current over time. The precision of this monitor should be better than 1% (relative). </w:t>
      </w:r>
    </w:p>
    <w:p w:rsidR="005C0E8C" w:rsidRDefault="00A8157E" w:rsidP="006A4569">
      <w:pPr>
        <w:pStyle w:val="ListParagraph"/>
        <w:numPr>
          <w:ilvl w:val="0"/>
          <w:numId w:val="9"/>
        </w:numPr>
        <w:rPr>
          <w:rFonts w:eastAsia="Batang"/>
          <w:lang w:eastAsia="ja-JP"/>
        </w:rPr>
      </w:pPr>
      <w:r w:rsidRPr="006A4569">
        <w:rPr>
          <w:rFonts w:eastAsia="Batang"/>
          <w:lang w:eastAsia="ja-JP"/>
        </w:rPr>
        <w:t>PD output voltage - a monitor of the PD output shall be provided. This monitor is separate from the signal used for the HAM Aux suspension damping loops.</w:t>
      </w:r>
    </w:p>
    <w:p w:rsidR="00E25CDD" w:rsidRPr="006A4569" w:rsidRDefault="00E25CDD" w:rsidP="006A4569">
      <w:pPr>
        <w:pStyle w:val="ListParagraph"/>
        <w:numPr>
          <w:ilvl w:val="0"/>
          <w:numId w:val="9"/>
        </w:numPr>
        <w:rPr>
          <w:rFonts w:eastAsia="Batang"/>
          <w:lang w:eastAsia="ja-JP"/>
        </w:rPr>
      </w:pPr>
      <w:r>
        <w:rPr>
          <w:rFonts w:eastAsia="Batang"/>
          <w:lang w:eastAsia="ja-JP"/>
        </w:rPr>
        <w:t xml:space="preserve">DC bias control - this shall be used to control a DC current up to 35mA per AOSEM, to be summed to the current requested by the damping loops (see </w:t>
      </w:r>
      <w:r w:rsidR="005A37DE">
        <w:rPr>
          <w:rFonts w:eastAsia="Batang"/>
          <w:lang w:eastAsia="ja-JP"/>
        </w:rPr>
        <w:fldChar w:fldCharType="begin"/>
      </w:r>
      <w:r>
        <w:rPr>
          <w:rFonts w:eastAsia="Batang"/>
          <w:lang w:eastAsia="ja-JP"/>
        </w:rPr>
        <w:instrText xml:space="preserve"> REF _Ref271967702 \h </w:instrText>
      </w:r>
      <w:r w:rsidR="005A37DE">
        <w:rPr>
          <w:rFonts w:eastAsia="Batang"/>
          <w:lang w:eastAsia="ja-JP"/>
        </w:rPr>
      </w:r>
      <w:r w:rsidR="005A37DE">
        <w:rPr>
          <w:rFonts w:eastAsia="Batang"/>
          <w:lang w:eastAsia="ja-JP"/>
        </w:rPr>
        <w:fldChar w:fldCharType="separate"/>
      </w:r>
      <w:r w:rsidR="00FA458B">
        <w:t xml:space="preserve">Figure </w:t>
      </w:r>
      <w:r w:rsidR="00FA458B">
        <w:rPr>
          <w:noProof/>
        </w:rPr>
        <w:t>3</w:t>
      </w:r>
      <w:r w:rsidR="005A37DE">
        <w:rPr>
          <w:rFonts w:eastAsia="Batang"/>
          <w:lang w:eastAsia="ja-JP"/>
        </w:rPr>
        <w:fldChar w:fldCharType="end"/>
      </w:r>
      <w:r>
        <w:rPr>
          <w:rFonts w:eastAsia="Batang"/>
          <w:lang w:eastAsia="ja-JP"/>
        </w:rPr>
        <w:t>).</w:t>
      </w:r>
    </w:p>
    <w:sectPr w:rsidR="00E25CDD" w:rsidRPr="006A4569" w:rsidSect="00A8157E">
      <w:headerReference w:type="even" r:id="rId30"/>
      <w:headerReference w:type="default" r:id="rId31"/>
      <w:footerReference w:type="even" r:id="rId32"/>
      <w:footerReference w:type="default" r:id="rId33"/>
      <w:headerReference w:type="first" r:id="rId34"/>
      <w:footerReference w:type="first" r:id="rId35"/>
      <w:pgSz w:w="12240" w:h="15840" w:code="1"/>
      <w:pgMar w:top="1440" w:right="1325" w:bottom="1440" w:left="132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886" w:rsidRDefault="00A24886" w:rsidP="000A7880">
      <w:pPr>
        <w:spacing w:before="0"/>
      </w:pPr>
      <w:r>
        <w:separator/>
      </w:r>
    </w:p>
  </w:endnote>
  <w:endnote w:type="continuationSeparator" w:id="0">
    <w:p w:rsidR="00A24886" w:rsidRDefault="00A24886" w:rsidP="000A788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D60" w:rsidRDefault="005A37DE">
    <w:pPr>
      <w:pStyle w:val="Footer"/>
      <w:framePr w:wrap="around" w:vAnchor="text" w:hAnchor="margin" w:xAlign="right" w:y="1"/>
      <w:rPr>
        <w:rStyle w:val="PageNumber"/>
      </w:rPr>
    </w:pPr>
    <w:r>
      <w:rPr>
        <w:rStyle w:val="PageNumber"/>
      </w:rPr>
      <w:fldChar w:fldCharType="begin"/>
    </w:r>
    <w:r w:rsidR="00A47D60">
      <w:rPr>
        <w:rStyle w:val="PageNumber"/>
      </w:rPr>
      <w:instrText xml:space="preserve">PAGE  </w:instrText>
    </w:r>
    <w:r>
      <w:rPr>
        <w:rStyle w:val="PageNumber"/>
      </w:rPr>
      <w:fldChar w:fldCharType="end"/>
    </w:r>
  </w:p>
  <w:p w:rsidR="00A47D60" w:rsidRDefault="00A47D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D60" w:rsidRDefault="005A37DE">
    <w:pPr>
      <w:pStyle w:val="Footer"/>
      <w:framePr w:wrap="around" w:vAnchor="text" w:hAnchor="margin" w:xAlign="right" w:y="1"/>
      <w:jc w:val="center"/>
      <w:rPr>
        <w:rStyle w:val="PageNumber"/>
      </w:rPr>
    </w:pPr>
    <w:r>
      <w:rPr>
        <w:rStyle w:val="PageNumber"/>
      </w:rPr>
      <w:fldChar w:fldCharType="begin"/>
    </w:r>
    <w:r w:rsidR="00A47D60">
      <w:rPr>
        <w:rStyle w:val="PageNumber"/>
      </w:rPr>
      <w:instrText xml:space="preserve">PAGE  </w:instrText>
    </w:r>
    <w:r>
      <w:rPr>
        <w:rStyle w:val="PageNumber"/>
      </w:rPr>
      <w:fldChar w:fldCharType="separate"/>
    </w:r>
    <w:r w:rsidR="006451B1">
      <w:rPr>
        <w:rStyle w:val="PageNumber"/>
        <w:noProof/>
      </w:rPr>
      <w:t>2</w:t>
    </w:r>
    <w:r>
      <w:rPr>
        <w:rStyle w:val="PageNumber"/>
      </w:rPr>
      <w:fldChar w:fldCharType="end"/>
    </w:r>
  </w:p>
  <w:p w:rsidR="00A47D60" w:rsidRDefault="00A47D6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B1" w:rsidRDefault="00645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886" w:rsidRDefault="00A24886" w:rsidP="000A7880">
      <w:pPr>
        <w:spacing w:before="0"/>
      </w:pPr>
      <w:r>
        <w:separator/>
      </w:r>
    </w:p>
  </w:footnote>
  <w:footnote w:type="continuationSeparator" w:id="0">
    <w:p w:rsidR="00A24886" w:rsidRDefault="00A24886" w:rsidP="000A7880">
      <w:pPr>
        <w:spacing w:before="0"/>
      </w:pPr>
      <w:r>
        <w:continuationSeparator/>
      </w:r>
    </w:p>
  </w:footnote>
  <w:footnote w:id="1">
    <w:p w:rsidR="00142FB7" w:rsidRDefault="00142FB7">
      <w:pPr>
        <w:pStyle w:val="FootnoteText"/>
      </w:pPr>
      <w:r>
        <w:rPr>
          <w:rStyle w:val="FootnoteReference"/>
        </w:rPr>
        <w:footnoteRef/>
      </w:r>
      <w:r>
        <w:t xml:space="preserve"> </w:t>
      </w:r>
      <w:r>
        <w:rPr>
          <w:rFonts w:eastAsia="Batang"/>
          <w:bCs/>
          <w:szCs w:val="24"/>
          <w:lang w:eastAsia="ja-JP"/>
        </w:rPr>
        <w:t xml:space="preserve">M. Evans, e-mail to G. Mueller and P. </w:t>
      </w:r>
      <w:proofErr w:type="spellStart"/>
      <w:r>
        <w:rPr>
          <w:rFonts w:eastAsia="Batang"/>
          <w:bCs/>
          <w:szCs w:val="24"/>
          <w:lang w:eastAsia="ja-JP"/>
        </w:rPr>
        <w:t>Fritschel</w:t>
      </w:r>
      <w:proofErr w:type="spellEnd"/>
      <w:r>
        <w:rPr>
          <w:rFonts w:eastAsia="Batang"/>
          <w:bCs/>
          <w:szCs w:val="24"/>
          <w:lang w:eastAsia="ja-JP"/>
        </w:rPr>
        <w:t>, 7 June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B1" w:rsidRDefault="006451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D60" w:rsidRDefault="00A47D60">
    <w:pPr>
      <w:pStyle w:val="Header"/>
      <w:tabs>
        <w:tab w:val="clear" w:pos="4320"/>
        <w:tab w:val="center" w:pos="4680"/>
      </w:tabs>
      <w:jc w:val="left"/>
      <w:rPr>
        <w:sz w:val="20"/>
      </w:rPr>
    </w:pPr>
    <w:r>
      <w:rPr>
        <w:b/>
        <w:bCs/>
        <w:i/>
        <w:iCs/>
        <w:color w:val="0000FF"/>
        <w:sz w:val="20"/>
      </w:rPr>
      <w:t>Advanced LIGO</w:t>
    </w:r>
    <w:r>
      <w:rPr>
        <w:sz w:val="20"/>
      </w:rPr>
      <w:tab/>
    </w:r>
    <w:r>
      <w:rPr>
        <w:sz w:val="20"/>
      </w:rPr>
      <w:t>LIGO-T0900495-v</w:t>
    </w:r>
    <w:r w:rsidR="006451B1">
      <w:rPr>
        <w:sz w:val="20"/>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D60" w:rsidRDefault="00A47D60">
    <w:pPr>
      <w:pStyle w:val="Header"/>
      <w:jc w:val="right"/>
    </w:pPr>
    <w:r>
      <w:rPr>
        <w:b/>
        <w:caps/>
      </w:rPr>
      <w:t>Laser Interferometer Gravitational Wave Observatory</w:t>
    </w:r>
    <w:r>
      <w:rPr>
        <w:noProof/>
        <w:sz w:val="20"/>
      </w:rPr>
      <w:t xml:space="preserve"> </w:t>
    </w:r>
    <w:r w:rsidR="005A37DE" w:rsidRPr="005A37DE">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5pt;margin-top:-.75pt;width:78.05pt;height:57pt;z-index:251660288;mso-position-horizontal-relative:text;mso-position-vertical-relative:text" fillcolor="#d49fff" strokecolor="#114ffb" strokeweight="1pt">
          <v:stroke startarrowwidth="narrow" startarrowlength="short" endarrowwidth="narrow" endarrowlength="short"/>
          <v:imagedata r:id="rId1" o:title=""/>
          <v:shadow color="#cecece"/>
          <w10:wrap type="topAndBottom"/>
        </v:shape>
        <o:OLEObject Type="Embed" ProgID="MSPhotoEd.3" ShapeID="_x0000_s1025" DrawAspect="Content" ObjectID="_1350118957"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A0E66"/>
    <w:multiLevelType w:val="hybridMultilevel"/>
    <w:tmpl w:val="100CE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DE0449"/>
    <w:multiLevelType w:val="hybridMultilevel"/>
    <w:tmpl w:val="2AD82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C0AD0"/>
    <w:multiLevelType w:val="hybridMultilevel"/>
    <w:tmpl w:val="1602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0001D"/>
    <w:multiLevelType w:val="hybridMultilevel"/>
    <w:tmpl w:val="75687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ED1E84"/>
    <w:multiLevelType w:val="hybridMultilevel"/>
    <w:tmpl w:val="C63C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B7F86"/>
    <w:multiLevelType w:val="hybridMultilevel"/>
    <w:tmpl w:val="299C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980F36"/>
    <w:multiLevelType w:val="hybridMultilevel"/>
    <w:tmpl w:val="9A961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2A51C9"/>
    <w:multiLevelType w:val="hybridMultilevel"/>
    <w:tmpl w:val="A992B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433082"/>
    <w:multiLevelType w:val="multilevel"/>
    <w:tmpl w:val="12D61B12"/>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8"/>
  </w:num>
  <w:num w:numId="2">
    <w:abstractNumId w:val="6"/>
  </w:num>
  <w:num w:numId="3">
    <w:abstractNumId w:val="0"/>
  </w:num>
  <w:num w:numId="4">
    <w:abstractNumId w:val="7"/>
  </w:num>
  <w:num w:numId="5">
    <w:abstractNumId w:val="3"/>
  </w:num>
  <w:num w:numId="6">
    <w:abstractNumId w:val="1"/>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5842"/>
    <o:shapelayout v:ext="edit">
      <o:idmap v:ext="edit" data="1"/>
    </o:shapelayout>
  </w:hdrShapeDefaults>
  <w:footnotePr>
    <w:footnote w:id="-1"/>
    <w:footnote w:id="0"/>
  </w:footnotePr>
  <w:endnotePr>
    <w:endnote w:id="-1"/>
    <w:endnote w:id="0"/>
  </w:endnotePr>
  <w:compat/>
  <w:rsids>
    <w:rsidRoot w:val="00A8157E"/>
    <w:rsid w:val="00032D08"/>
    <w:rsid w:val="0004242E"/>
    <w:rsid w:val="000A7880"/>
    <w:rsid w:val="00142FB7"/>
    <w:rsid w:val="00147182"/>
    <w:rsid w:val="001605DE"/>
    <w:rsid w:val="001E1397"/>
    <w:rsid w:val="0023771B"/>
    <w:rsid w:val="00244618"/>
    <w:rsid w:val="00244A3F"/>
    <w:rsid w:val="002B506F"/>
    <w:rsid w:val="00333005"/>
    <w:rsid w:val="003923E8"/>
    <w:rsid w:val="003F6EC3"/>
    <w:rsid w:val="00415811"/>
    <w:rsid w:val="00430E9E"/>
    <w:rsid w:val="00454ADD"/>
    <w:rsid w:val="0045779E"/>
    <w:rsid w:val="00491768"/>
    <w:rsid w:val="004F09B9"/>
    <w:rsid w:val="004F0AF7"/>
    <w:rsid w:val="004F771D"/>
    <w:rsid w:val="0052145C"/>
    <w:rsid w:val="005465CA"/>
    <w:rsid w:val="00561174"/>
    <w:rsid w:val="00576DA3"/>
    <w:rsid w:val="005A37DE"/>
    <w:rsid w:val="005C0E8C"/>
    <w:rsid w:val="005E51CA"/>
    <w:rsid w:val="005E523D"/>
    <w:rsid w:val="00620D52"/>
    <w:rsid w:val="00633A53"/>
    <w:rsid w:val="006451B1"/>
    <w:rsid w:val="00657ACA"/>
    <w:rsid w:val="00665826"/>
    <w:rsid w:val="00677B5C"/>
    <w:rsid w:val="00685E5E"/>
    <w:rsid w:val="006A4569"/>
    <w:rsid w:val="006C27A5"/>
    <w:rsid w:val="006D369D"/>
    <w:rsid w:val="006F42D2"/>
    <w:rsid w:val="00713197"/>
    <w:rsid w:val="0078267C"/>
    <w:rsid w:val="00791AD6"/>
    <w:rsid w:val="007B2739"/>
    <w:rsid w:val="007D7F08"/>
    <w:rsid w:val="00830449"/>
    <w:rsid w:val="00895D11"/>
    <w:rsid w:val="008A50CF"/>
    <w:rsid w:val="00A24886"/>
    <w:rsid w:val="00A47D60"/>
    <w:rsid w:val="00A8157E"/>
    <w:rsid w:val="00AB7204"/>
    <w:rsid w:val="00B23D62"/>
    <w:rsid w:val="00B40BD9"/>
    <w:rsid w:val="00B51EE2"/>
    <w:rsid w:val="00B9579B"/>
    <w:rsid w:val="00BC5698"/>
    <w:rsid w:val="00C3320B"/>
    <w:rsid w:val="00C41F83"/>
    <w:rsid w:val="00C6453A"/>
    <w:rsid w:val="00C755F2"/>
    <w:rsid w:val="00C94662"/>
    <w:rsid w:val="00C95515"/>
    <w:rsid w:val="00CA0530"/>
    <w:rsid w:val="00CE5680"/>
    <w:rsid w:val="00D90345"/>
    <w:rsid w:val="00D91F09"/>
    <w:rsid w:val="00DD568C"/>
    <w:rsid w:val="00E1379B"/>
    <w:rsid w:val="00E25CDD"/>
    <w:rsid w:val="00E45295"/>
    <w:rsid w:val="00E611E7"/>
    <w:rsid w:val="00E92336"/>
    <w:rsid w:val="00ED5B1B"/>
    <w:rsid w:val="00F432B4"/>
    <w:rsid w:val="00F72CFB"/>
    <w:rsid w:val="00F8442E"/>
    <w:rsid w:val="00FA458B"/>
    <w:rsid w:val="00FB1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7E"/>
    <w:pPr>
      <w:spacing w:before="120"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F8442E"/>
    <w:pPr>
      <w:keepNext/>
      <w:pageBreakBefore/>
      <w:spacing w:before="240" w:after="60"/>
      <w:outlineLvl w:val="0"/>
    </w:pPr>
    <w:rPr>
      <w:rFonts w:ascii="Arial" w:hAnsi="Arial"/>
      <w:b/>
      <w:kern w:val="28"/>
      <w:sz w:val="28"/>
    </w:rPr>
  </w:style>
  <w:style w:type="paragraph" w:styleId="Heading2">
    <w:name w:val="heading 2"/>
    <w:basedOn w:val="Normal"/>
    <w:next w:val="Normal"/>
    <w:link w:val="Heading2Char"/>
    <w:qFormat/>
    <w:rsid w:val="00A8157E"/>
    <w:pPr>
      <w:keepNext/>
      <w:numPr>
        <w:ilvl w:val="1"/>
        <w:numId w:val="1"/>
      </w:numPr>
      <w:spacing w:before="240" w:after="60"/>
      <w:outlineLvl w:val="1"/>
    </w:pPr>
    <w:rPr>
      <w:rFonts w:ascii="Arial" w:hAnsi="Arial"/>
      <w:b/>
      <w:sz w:val="26"/>
    </w:rPr>
  </w:style>
  <w:style w:type="paragraph" w:styleId="Heading3">
    <w:name w:val="heading 3"/>
    <w:basedOn w:val="Normal"/>
    <w:next w:val="Normal"/>
    <w:link w:val="Heading3Char"/>
    <w:autoRedefine/>
    <w:qFormat/>
    <w:rsid w:val="00A8157E"/>
    <w:pPr>
      <w:keepNext/>
      <w:numPr>
        <w:ilvl w:val="2"/>
        <w:numId w:val="1"/>
      </w:numPr>
      <w:spacing w:before="240" w:after="60"/>
      <w:outlineLvl w:val="2"/>
    </w:pPr>
    <w:rPr>
      <w:rFonts w:ascii="Arial" w:hAnsi="Arial"/>
      <w:b/>
    </w:rPr>
  </w:style>
  <w:style w:type="paragraph" w:styleId="Heading4">
    <w:name w:val="heading 4"/>
    <w:basedOn w:val="Normal"/>
    <w:next w:val="Normal"/>
    <w:link w:val="Heading4Char"/>
    <w:autoRedefine/>
    <w:qFormat/>
    <w:rsid w:val="00A8157E"/>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A8157E"/>
    <w:pPr>
      <w:keepNext/>
      <w:numPr>
        <w:ilvl w:val="4"/>
        <w:numId w:val="1"/>
      </w:numPr>
      <w:outlineLvl w:val="4"/>
    </w:pPr>
    <w:rPr>
      <w:b/>
    </w:rPr>
  </w:style>
  <w:style w:type="paragraph" w:styleId="Heading6">
    <w:name w:val="heading 6"/>
    <w:basedOn w:val="Normal"/>
    <w:next w:val="Normal"/>
    <w:link w:val="Heading6Char"/>
    <w:qFormat/>
    <w:rsid w:val="00A8157E"/>
    <w:pPr>
      <w:numPr>
        <w:ilvl w:val="5"/>
        <w:numId w:val="1"/>
      </w:numPr>
      <w:spacing w:before="240" w:after="60"/>
      <w:outlineLvl w:val="5"/>
    </w:pPr>
    <w:rPr>
      <w:i/>
      <w:sz w:val="22"/>
    </w:rPr>
  </w:style>
  <w:style w:type="paragraph" w:styleId="Heading7">
    <w:name w:val="heading 7"/>
    <w:basedOn w:val="Normal"/>
    <w:next w:val="Normal"/>
    <w:link w:val="Heading7Char"/>
    <w:qFormat/>
    <w:rsid w:val="00A8157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8157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8157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442E"/>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A8157E"/>
    <w:rPr>
      <w:rFonts w:ascii="Arial" w:eastAsia="Times New Roman" w:hAnsi="Arial" w:cs="Times New Roman"/>
      <w:b/>
      <w:sz w:val="26"/>
      <w:szCs w:val="20"/>
    </w:rPr>
  </w:style>
  <w:style w:type="character" w:customStyle="1" w:styleId="Heading3Char">
    <w:name w:val="Heading 3 Char"/>
    <w:basedOn w:val="DefaultParagraphFont"/>
    <w:link w:val="Heading3"/>
    <w:rsid w:val="00A8157E"/>
    <w:rPr>
      <w:rFonts w:ascii="Arial" w:eastAsia="Times New Roman" w:hAnsi="Arial" w:cs="Times New Roman"/>
      <w:b/>
      <w:sz w:val="24"/>
      <w:szCs w:val="20"/>
    </w:rPr>
  </w:style>
  <w:style w:type="character" w:customStyle="1" w:styleId="Heading4Char">
    <w:name w:val="Heading 4 Char"/>
    <w:basedOn w:val="DefaultParagraphFont"/>
    <w:link w:val="Heading4"/>
    <w:rsid w:val="00A8157E"/>
    <w:rPr>
      <w:rFonts w:ascii="Arial" w:eastAsia="Times New Roman" w:hAnsi="Arial" w:cs="Times New Roman"/>
      <w:b/>
      <w:sz w:val="24"/>
      <w:szCs w:val="20"/>
    </w:rPr>
  </w:style>
  <w:style w:type="character" w:customStyle="1" w:styleId="Heading5Char">
    <w:name w:val="Heading 5 Char"/>
    <w:basedOn w:val="DefaultParagraphFont"/>
    <w:link w:val="Heading5"/>
    <w:rsid w:val="00A8157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A8157E"/>
    <w:rPr>
      <w:rFonts w:ascii="Times New Roman" w:eastAsia="Times New Roman" w:hAnsi="Times New Roman" w:cs="Times New Roman"/>
      <w:i/>
      <w:szCs w:val="20"/>
    </w:rPr>
  </w:style>
  <w:style w:type="character" w:customStyle="1" w:styleId="Heading7Char">
    <w:name w:val="Heading 7 Char"/>
    <w:basedOn w:val="DefaultParagraphFont"/>
    <w:link w:val="Heading7"/>
    <w:rsid w:val="00A8157E"/>
    <w:rPr>
      <w:rFonts w:ascii="Arial" w:eastAsia="Times New Roman" w:hAnsi="Arial" w:cs="Times New Roman"/>
      <w:sz w:val="20"/>
      <w:szCs w:val="20"/>
    </w:rPr>
  </w:style>
  <w:style w:type="character" w:customStyle="1" w:styleId="Heading8Char">
    <w:name w:val="Heading 8 Char"/>
    <w:basedOn w:val="DefaultParagraphFont"/>
    <w:link w:val="Heading8"/>
    <w:rsid w:val="00A8157E"/>
    <w:rPr>
      <w:rFonts w:ascii="Arial" w:eastAsia="Times New Roman" w:hAnsi="Arial" w:cs="Times New Roman"/>
      <w:i/>
      <w:sz w:val="20"/>
      <w:szCs w:val="20"/>
    </w:rPr>
  </w:style>
  <w:style w:type="character" w:customStyle="1" w:styleId="Heading9Char">
    <w:name w:val="Heading 9 Char"/>
    <w:basedOn w:val="DefaultParagraphFont"/>
    <w:link w:val="Heading9"/>
    <w:rsid w:val="00A8157E"/>
    <w:rPr>
      <w:rFonts w:ascii="Arial" w:eastAsia="Times New Roman" w:hAnsi="Arial" w:cs="Times New Roman"/>
      <w:b/>
      <w:i/>
      <w:sz w:val="18"/>
      <w:szCs w:val="20"/>
    </w:rPr>
  </w:style>
  <w:style w:type="paragraph" w:styleId="PlainText">
    <w:name w:val="Plain Text"/>
    <w:basedOn w:val="Normal"/>
    <w:link w:val="PlainTextChar"/>
    <w:rsid w:val="00A8157E"/>
  </w:style>
  <w:style w:type="character" w:customStyle="1" w:styleId="PlainTextChar">
    <w:name w:val="Plain Text Char"/>
    <w:basedOn w:val="DefaultParagraphFont"/>
    <w:link w:val="PlainText"/>
    <w:rsid w:val="00A8157E"/>
    <w:rPr>
      <w:rFonts w:ascii="Times New Roman" w:eastAsia="Times New Roman" w:hAnsi="Times New Roman" w:cs="Times New Roman"/>
      <w:sz w:val="24"/>
      <w:szCs w:val="20"/>
    </w:rPr>
  </w:style>
  <w:style w:type="paragraph" w:styleId="Caption">
    <w:name w:val="caption"/>
    <w:basedOn w:val="Normal"/>
    <w:next w:val="Normal"/>
    <w:qFormat/>
    <w:rsid w:val="00A8157E"/>
    <w:pPr>
      <w:spacing w:after="120"/>
    </w:pPr>
    <w:rPr>
      <w:b/>
    </w:rPr>
  </w:style>
  <w:style w:type="paragraph" w:styleId="Footer">
    <w:name w:val="footer"/>
    <w:basedOn w:val="Normal"/>
    <w:link w:val="FooterChar"/>
    <w:rsid w:val="00A8157E"/>
    <w:pPr>
      <w:tabs>
        <w:tab w:val="center" w:pos="4320"/>
        <w:tab w:val="right" w:pos="8640"/>
      </w:tabs>
    </w:pPr>
  </w:style>
  <w:style w:type="character" w:customStyle="1" w:styleId="FooterChar">
    <w:name w:val="Footer Char"/>
    <w:basedOn w:val="DefaultParagraphFont"/>
    <w:link w:val="Footer"/>
    <w:rsid w:val="00A8157E"/>
    <w:rPr>
      <w:rFonts w:ascii="Times New Roman" w:eastAsia="Times New Roman" w:hAnsi="Times New Roman" w:cs="Times New Roman"/>
      <w:sz w:val="24"/>
      <w:szCs w:val="20"/>
    </w:rPr>
  </w:style>
  <w:style w:type="character" w:styleId="PageNumber">
    <w:name w:val="page number"/>
    <w:basedOn w:val="DefaultParagraphFont"/>
    <w:rsid w:val="00A8157E"/>
  </w:style>
  <w:style w:type="paragraph" w:styleId="Header">
    <w:name w:val="header"/>
    <w:basedOn w:val="Normal"/>
    <w:link w:val="HeaderChar"/>
    <w:rsid w:val="00A8157E"/>
    <w:pPr>
      <w:tabs>
        <w:tab w:val="center" w:pos="4320"/>
        <w:tab w:val="right" w:pos="8640"/>
      </w:tabs>
    </w:pPr>
  </w:style>
  <w:style w:type="character" w:customStyle="1" w:styleId="HeaderChar">
    <w:name w:val="Header Char"/>
    <w:basedOn w:val="DefaultParagraphFont"/>
    <w:link w:val="Header"/>
    <w:rsid w:val="00A8157E"/>
    <w:rPr>
      <w:rFonts w:ascii="Times New Roman" w:eastAsia="Times New Roman" w:hAnsi="Times New Roman" w:cs="Times New Roman"/>
      <w:sz w:val="24"/>
      <w:szCs w:val="20"/>
    </w:rPr>
  </w:style>
  <w:style w:type="paragraph" w:styleId="BodyText">
    <w:name w:val="Body Text"/>
    <w:basedOn w:val="Normal"/>
    <w:link w:val="BodyTextChar"/>
    <w:rsid w:val="00A8157E"/>
    <w:pPr>
      <w:jc w:val="center"/>
    </w:pPr>
    <w:rPr>
      <w:rFonts w:ascii="Times" w:hAnsi="Times"/>
      <w:sz w:val="40"/>
    </w:rPr>
  </w:style>
  <w:style w:type="character" w:customStyle="1" w:styleId="BodyTextChar">
    <w:name w:val="Body Text Char"/>
    <w:basedOn w:val="DefaultParagraphFont"/>
    <w:link w:val="BodyText"/>
    <w:rsid w:val="00A8157E"/>
    <w:rPr>
      <w:rFonts w:ascii="Times" w:eastAsia="Times New Roman" w:hAnsi="Times" w:cs="Times New Roman"/>
      <w:sz w:val="40"/>
      <w:szCs w:val="20"/>
    </w:rPr>
  </w:style>
  <w:style w:type="character" w:styleId="Hyperlink">
    <w:name w:val="Hyperlink"/>
    <w:basedOn w:val="DefaultParagraphFont"/>
    <w:uiPriority w:val="99"/>
    <w:rsid w:val="00A8157E"/>
    <w:rPr>
      <w:color w:val="0000FF"/>
      <w:u w:val="single"/>
    </w:rPr>
  </w:style>
  <w:style w:type="table" w:styleId="TableGrid5">
    <w:name w:val="Table Grid 5"/>
    <w:basedOn w:val="TableNormal"/>
    <w:rsid w:val="00A8157E"/>
    <w:pPr>
      <w:spacing w:before="120"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CommentReference">
    <w:name w:val="annotation reference"/>
    <w:basedOn w:val="DefaultParagraphFont"/>
    <w:rsid w:val="00A8157E"/>
    <w:rPr>
      <w:sz w:val="16"/>
      <w:szCs w:val="16"/>
    </w:rPr>
  </w:style>
  <w:style w:type="paragraph" w:styleId="CommentText">
    <w:name w:val="annotation text"/>
    <w:basedOn w:val="Normal"/>
    <w:link w:val="CommentTextChar"/>
    <w:rsid w:val="00A8157E"/>
    <w:rPr>
      <w:sz w:val="20"/>
    </w:rPr>
  </w:style>
  <w:style w:type="character" w:customStyle="1" w:styleId="CommentTextChar">
    <w:name w:val="Comment Text Char"/>
    <w:basedOn w:val="DefaultParagraphFont"/>
    <w:link w:val="CommentText"/>
    <w:rsid w:val="00A815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157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57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8157E"/>
    <w:rPr>
      <w:color w:val="800080" w:themeColor="followedHyperlink"/>
      <w:u w:val="single"/>
    </w:rPr>
  </w:style>
  <w:style w:type="paragraph" w:styleId="DocumentMap">
    <w:name w:val="Document Map"/>
    <w:basedOn w:val="Normal"/>
    <w:link w:val="DocumentMapChar"/>
    <w:uiPriority w:val="99"/>
    <w:semiHidden/>
    <w:unhideWhenUsed/>
    <w:rsid w:val="00C41F8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41F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40BD9"/>
    <w:rPr>
      <w:b/>
      <w:bCs/>
    </w:rPr>
  </w:style>
  <w:style w:type="character" w:customStyle="1" w:styleId="CommentSubjectChar">
    <w:name w:val="Comment Subject Char"/>
    <w:basedOn w:val="CommentTextChar"/>
    <w:link w:val="CommentSubject"/>
    <w:uiPriority w:val="99"/>
    <w:semiHidden/>
    <w:rsid w:val="00B40BD9"/>
    <w:rPr>
      <w:b/>
      <w:bCs/>
    </w:rPr>
  </w:style>
  <w:style w:type="paragraph" w:styleId="ListParagraph">
    <w:name w:val="List Paragraph"/>
    <w:basedOn w:val="Normal"/>
    <w:uiPriority w:val="34"/>
    <w:qFormat/>
    <w:rsid w:val="0023771B"/>
    <w:pPr>
      <w:ind w:left="720"/>
      <w:contextualSpacing/>
    </w:pPr>
  </w:style>
  <w:style w:type="paragraph" w:styleId="TOCHeading">
    <w:name w:val="TOC Heading"/>
    <w:basedOn w:val="Heading1"/>
    <w:next w:val="Normal"/>
    <w:uiPriority w:val="39"/>
    <w:unhideWhenUsed/>
    <w:qFormat/>
    <w:rsid w:val="00B23D62"/>
    <w:pPr>
      <w:keepLines/>
      <w:pageBreakBefore w:val="0"/>
      <w:spacing w:before="480" w:after="0" w:line="276" w:lineRule="auto"/>
      <w:jc w:val="left"/>
      <w:outlineLvl w:val="9"/>
    </w:pPr>
    <w:rPr>
      <w:rFonts w:asciiTheme="majorHAnsi" w:eastAsiaTheme="majorEastAsia" w:hAnsiTheme="majorHAnsi" w:cstheme="majorBidi"/>
      <w:bCs/>
      <w:color w:val="365F91" w:themeColor="accent1" w:themeShade="BF"/>
      <w:kern w:val="0"/>
      <w:szCs w:val="28"/>
    </w:rPr>
  </w:style>
  <w:style w:type="paragraph" w:styleId="TOC1">
    <w:name w:val="toc 1"/>
    <w:basedOn w:val="Normal"/>
    <w:next w:val="Normal"/>
    <w:autoRedefine/>
    <w:uiPriority w:val="39"/>
    <w:unhideWhenUsed/>
    <w:rsid w:val="00B23D62"/>
    <w:pPr>
      <w:spacing w:after="100"/>
    </w:pPr>
  </w:style>
  <w:style w:type="paragraph" w:styleId="TOC2">
    <w:name w:val="toc 2"/>
    <w:basedOn w:val="Normal"/>
    <w:next w:val="Normal"/>
    <w:autoRedefine/>
    <w:uiPriority w:val="39"/>
    <w:unhideWhenUsed/>
    <w:rsid w:val="00B23D62"/>
    <w:pPr>
      <w:spacing w:after="100"/>
      <w:ind w:left="240"/>
    </w:pPr>
  </w:style>
  <w:style w:type="paragraph" w:styleId="TOC3">
    <w:name w:val="toc 3"/>
    <w:basedOn w:val="Normal"/>
    <w:next w:val="Normal"/>
    <w:autoRedefine/>
    <w:uiPriority w:val="39"/>
    <w:unhideWhenUsed/>
    <w:rsid w:val="00B23D62"/>
    <w:pPr>
      <w:spacing w:after="100"/>
      <w:ind w:left="480"/>
    </w:pPr>
  </w:style>
  <w:style w:type="paragraph" w:styleId="FootnoteText">
    <w:name w:val="footnote text"/>
    <w:basedOn w:val="Normal"/>
    <w:link w:val="FootnoteTextChar"/>
    <w:uiPriority w:val="99"/>
    <w:semiHidden/>
    <w:unhideWhenUsed/>
    <w:rsid w:val="00142FB7"/>
    <w:pPr>
      <w:spacing w:before="0"/>
    </w:pPr>
    <w:rPr>
      <w:sz w:val="20"/>
    </w:rPr>
  </w:style>
  <w:style w:type="character" w:customStyle="1" w:styleId="FootnoteTextChar">
    <w:name w:val="Footnote Text Char"/>
    <w:basedOn w:val="DefaultParagraphFont"/>
    <w:link w:val="FootnoteText"/>
    <w:uiPriority w:val="99"/>
    <w:semiHidden/>
    <w:rsid w:val="00142FB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42FB7"/>
    <w:rPr>
      <w:vertAlign w:val="superscript"/>
    </w:rPr>
  </w:style>
  <w:style w:type="character" w:styleId="PlaceholderText">
    <w:name w:val="Placeholder Text"/>
    <w:basedOn w:val="DefaultParagraphFont"/>
    <w:uiPriority w:val="99"/>
    <w:semiHidden/>
    <w:rsid w:val="006A4569"/>
    <w:rPr>
      <w:color w:val="808080"/>
    </w:rPr>
  </w:style>
</w:styles>
</file>

<file path=word/webSettings.xml><?xml version="1.0" encoding="utf-8"?>
<w:webSettings xmlns:r="http://schemas.openxmlformats.org/officeDocument/2006/relationships" xmlns:w="http://schemas.openxmlformats.org/wordprocessingml/2006/main">
  <w:divs>
    <w:div w:id="515271384">
      <w:bodyDiv w:val="1"/>
      <w:marLeft w:val="0"/>
      <w:marRight w:val="0"/>
      <w:marTop w:val="0"/>
      <w:marBottom w:val="0"/>
      <w:divBdr>
        <w:top w:val="none" w:sz="0" w:space="0" w:color="auto"/>
        <w:left w:val="none" w:sz="0" w:space="0" w:color="auto"/>
        <w:bottom w:val="none" w:sz="0" w:space="0" w:color="auto"/>
        <w:right w:val="none" w:sz="0" w:space="0" w:color="auto"/>
      </w:divBdr>
    </w:div>
    <w:div w:id="12556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go.caltech.edu" TargetMode="External"/><Relationship Id="rId13" Type="http://schemas.openxmlformats.org/officeDocument/2006/relationships/hyperlink" Target="https://dcc.ligo.org/cgi-bin/private/DocDB/ShowDocument?docid=12837" TargetMode="External"/><Relationship Id="rId18" Type="http://schemas.openxmlformats.org/officeDocument/2006/relationships/hyperlink" Target="https://dcc.ligo.org/cgi-bin/private/DocDB/ShowDocument?docid=8638" TargetMode="External"/><Relationship Id="rId26" Type="http://schemas.openxmlformats.org/officeDocument/2006/relationships/hyperlink" Target="https://dcc.ligo.org/cgi-bin/private/DocDB/ShowDocument?docid=2888"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cc.ligo.org/cgi-bin/private/DocDB/ShowDocument?docid=12836" TargetMode="External"/><Relationship Id="rId17" Type="http://schemas.openxmlformats.org/officeDocument/2006/relationships/hyperlink" Target="https://dcc.ligo.org/cgi-bin/private/DocDB/ShowDocument?docid=9510" TargetMode="External"/><Relationship Id="rId25" Type="http://schemas.openxmlformats.org/officeDocument/2006/relationships/hyperlink" Target="https://dcc.ligo.org/cgi-bin/private/DocDB/ShowDocument?docid=12837"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cc.ligo.org/cgi-bin/private/DocDB/ShowDocument?docid=2888" TargetMode="External"/><Relationship Id="rId20" Type="http://schemas.openxmlformats.org/officeDocument/2006/relationships/image" Target="media/image2.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c.ligo.org/cgi-bin/private/DocDB/ShowDocument?docid=15165" TargetMode="External"/><Relationship Id="rId24" Type="http://schemas.openxmlformats.org/officeDocument/2006/relationships/hyperlink" Target="https://dcc.ligo.org/cgi-bin/private/DocDB/ShowDocument?docid=161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cc.ligo.org/cgi-bin/private/DocDB/ShowDocument?docid=1611" TargetMode="External"/><Relationship Id="rId23" Type="http://schemas.openxmlformats.org/officeDocument/2006/relationships/hyperlink" Target="https://dcc.ligo.org/cgi-bin/private/DocDB/ShowDocument?docid=15165" TargetMode="External"/><Relationship Id="rId28" Type="http://schemas.openxmlformats.org/officeDocument/2006/relationships/hyperlink" Target="https://dcc.ligo.org/cgi-bin/private/DocDB/ShowDocument?docid=9510" TargetMode="External"/><Relationship Id="rId36" Type="http://schemas.openxmlformats.org/officeDocument/2006/relationships/fontTable" Target="fontTable.xml"/><Relationship Id="rId10" Type="http://schemas.openxmlformats.org/officeDocument/2006/relationships/hyperlink" Target="http://www.ligo.caltech.edu/" TargetMode="External"/><Relationship Id="rId19" Type="http://schemas.openxmlformats.org/officeDocument/2006/relationships/image" Target="media/image1.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ligo.mit.edu" TargetMode="External"/><Relationship Id="rId14" Type="http://schemas.openxmlformats.org/officeDocument/2006/relationships/hyperlink" Target="https://dcc.ligo.org/cgi-bin/private/DocDB/ShowDocument?docid=8638" TargetMode="External"/><Relationship Id="rId22" Type="http://schemas.openxmlformats.org/officeDocument/2006/relationships/oleObject" Target="embeddings/oleObject1.bin"/><Relationship Id="rId27" Type="http://schemas.openxmlformats.org/officeDocument/2006/relationships/image" Target="media/image4.png"/><Relationship Id="rId30" Type="http://schemas.openxmlformats.org/officeDocument/2006/relationships/header" Target="header1.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E0C36-1099-458E-BB53-592DD7AF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11</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of Physics, University of Florida</Company>
  <LinksUpToDate>false</LinksUpToDate>
  <CharactersWithSpaces>13793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dc:creator>
  <cp:lastModifiedBy>Giacomo</cp:lastModifiedBy>
  <cp:revision>18</cp:revision>
  <cp:lastPrinted>2010-09-11T15:28:00Z</cp:lastPrinted>
  <dcterms:created xsi:type="dcterms:W3CDTF">2010-06-22T20:33:00Z</dcterms:created>
  <dcterms:modified xsi:type="dcterms:W3CDTF">2010-11-01T16:16:00Z</dcterms:modified>
</cp:coreProperties>
</file>