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27" w:rsidRDefault="00701627">
      <w:pPr>
        <w:pStyle w:val="PlainText"/>
        <w:jc w:val="center"/>
        <w:rPr>
          <w:i/>
          <w:sz w:val="36"/>
        </w:rPr>
      </w:pPr>
    </w:p>
    <w:p w:rsidR="00701627" w:rsidRDefault="00701627">
      <w:pPr>
        <w:pStyle w:val="PlainText"/>
        <w:jc w:val="center"/>
        <w:rPr>
          <w:i/>
          <w:sz w:val="36"/>
        </w:rPr>
      </w:pPr>
      <w:r>
        <w:rPr>
          <w:i/>
          <w:sz w:val="36"/>
        </w:rPr>
        <w:t>LIGO Laboratory / LIGO Scientific Collaboration</w:t>
      </w:r>
    </w:p>
    <w:p w:rsidR="00701627" w:rsidRDefault="00701627">
      <w:pPr>
        <w:pStyle w:val="PlainText"/>
        <w:jc w:val="center"/>
        <w:rPr>
          <w:sz w:val="36"/>
        </w:rPr>
      </w:pPr>
    </w:p>
    <w:p w:rsidR="00701627" w:rsidRDefault="00701627">
      <w:pPr>
        <w:pStyle w:val="PlainText"/>
        <w:jc w:val="left"/>
        <w:rPr>
          <w:sz w:val="36"/>
        </w:rPr>
      </w:pPr>
    </w:p>
    <w:p w:rsidR="00701627" w:rsidRDefault="0070162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025D71" w:rsidRPr="00025D71">
        <w:t xml:space="preserve"> </w:t>
      </w:r>
      <w:r w:rsidR="00025D71">
        <w:t>T060123</w:t>
      </w:r>
      <w:r w:rsidR="00CB3078">
        <w:t xml:space="preserve"> </w:t>
      </w:r>
      <w:r w:rsidR="00B15FBD">
        <w:t>-0</w:t>
      </w:r>
      <w:r w:rsidR="00CA147B">
        <w:t>6</w:t>
      </w:r>
      <w:r>
        <w:t>-C</w:t>
      </w:r>
      <w:r>
        <w:tab/>
      </w:r>
      <w:r w:rsidR="00DB5CC9">
        <w:t xml:space="preserve">                    </w:t>
      </w:r>
      <w:r>
        <w:rPr>
          <w:rFonts w:ascii="Times" w:hAnsi="Times"/>
          <w:i/>
          <w:iCs/>
          <w:color w:val="0000FF"/>
          <w:sz w:val="40"/>
        </w:rPr>
        <w:t>LIGO</w:t>
      </w:r>
      <w:r w:rsidR="00DB5CC9">
        <w:rPr>
          <w:rFonts w:ascii="Times" w:hAnsi="Times"/>
          <w:i/>
          <w:iCs/>
          <w:color w:val="0000FF"/>
          <w:sz w:val="40"/>
        </w:rPr>
        <w:t xml:space="preserve">                  </w:t>
      </w:r>
      <w:r w:rsidR="00B15FBD">
        <w:t>Ju</w:t>
      </w:r>
      <w:r w:rsidR="00014AA9">
        <w:t>ne</w:t>
      </w:r>
      <w:r w:rsidR="00B15FBD">
        <w:t>, 20</w:t>
      </w:r>
      <w:r w:rsidR="00014AA9">
        <w:t>11</w:t>
      </w:r>
    </w:p>
    <w:p w:rsidR="00701627" w:rsidRDefault="0070162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701627" w:rsidRDefault="00825406">
      <w:pPr>
        <w:pStyle w:val="BodyText"/>
        <w:pBdr>
          <w:top w:val="threeDEmboss" w:sz="24" w:space="1" w:color="auto"/>
          <w:left w:val="threeDEmboss" w:sz="24" w:space="4" w:color="auto"/>
          <w:bottom w:val="threeDEmboss" w:sz="24" w:space="1" w:color="auto"/>
          <w:right w:val="threeDEmboss" w:sz="24" w:space="4" w:color="auto"/>
        </w:pBdr>
      </w:pPr>
      <w:r>
        <w:t>Standard LIGO Electrical Interfaces</w:t>
      </w:r>
    </w:p>
    <w:p w:rsidR="00701627" w:rsidRDefault="0070162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701627" w:rsidRDefault="00701627">
      <w:pPr>
        <w:pBdr>
          <w:top w:val="threeDEmboss" w:sz="24" w:space="1" w:color="auto"/>
          <w:left w:val="threeDEmboss" w:sz="24" w:space="4" w:color="auto"/>
          <w:bottom w:val="threeDEmboss" w:sz="24" w:space="1" w:color="auto"/>
          <w:right w:val="threeDEmboss" w:sz="24" w:space="4" w:color="auto"/>
        </w:pBdr>
        <w:jc w:val="center"/>
      </w:pPr>
      <w:r>
        <w:t>Richard Abbott</w:t>
      </w:r>
    </w:p>
    <w:p w:rsidR="00701627" w:rsidRDefault="00701627">
      <w:pPr>
        <w:pStyle w:val="PlainText"/>
        <w:spacing w:before="0"/>
        <w:jc w:val="center"/>
      </w:pPr>
    </w:p>
    <w:p w:rsidR="00701627" w:rsidRDefault="00701627">
      <w:pPr>
        <w:pStyle w:val="PlainText"/>
        <w:spacing w:before="0"/>
        <w:jc w:val="center"/>
      </w:pPr>
      <w:r>
        <w:t>Distribution of this document:</w:t>
      </w:r>
    </w:p>
    <w:p w:rsidR="00701627" w:rsidRDefault="00701627">
      <w:pPr>
        <w:pStyle w:val="PlainText"/>
        <w:spacing w:before="0"/>
        <w:jc w:val="center"/>
      </w:pPr>
      <w:r>
        <w:t>LIGO Science Collaboration</w:t>
      </w:r>
    </w:p>
    <w:p w:rsidR="00003F7E" w:rsidRDefault="00003F7E">
      <w:pPr>
        <w:pStyle w:val="PlainText"/>
        <w:spacing w:before="0"/>
        <w:jc w:val="center"/>
      </w:pPr>
      <w:r>
        <w:t>LIGO Laboratory</w:t>
      </w:r>
    </w:p>
    <w:p w:rsidR="00701627" w:rsidRDefault="00701627">
      <w:pPr>
        <w:pStyle w:val="PlainText"/>
        <w:spacing w:before="0"/>
        <w:jc w:val="center"/>
      </w:pPr>
    </w:p>
    <w:p w:rsidR="00701627" w:rsidRDefault="00701627" w:rsidP="00EF3EA3">
      <w:pPr>
        <w:pStyle w:val="PlainText"/>
        <w:spacing w:before="0"/>
        <w:jc w:val="center"/>
      </w:pPr>
      <w:r>
        <w:t>This is an internal working note</w:t>
      </w:r>
      <w:r w:rsidR="00EF3EA3">
        <w:t xml:space="preserve"> </w:t>
      </w:r>
      <w:r>
        <w:t>of the LIGO Project.</w:t>
      </w:r>
    </w:p>
    <w:p w:rsidR="00701627" w:rsidRDefault="00701627">
      <w:pPr>
        <w:pStyle w:val="PlainText"/>
        <w:spacing w:before="0"/>
        <w:jc w:val="left"/>
      </w:pPr>
    </w:p>
    <w:tbl>
      <w:tblPr>
        <w:tblW w:w="0" w:type="auto"/>
        <w:tblLook w:val="0000"/>
      </w:tblPr>
      <w:tblGrid>
        <w:gridCol w:w="4459"/>
        <w:gridCol w:w="4397"/>
      </w:tblGrid>
      <w:tr w:rsidR="00701627">
        <w:tblPrEx>
          <w:tblCellMar>
            <w:top w:w="0" w:type="dxa"/>
            <w:bottom w:w="0" w:type="dxa"/>
          </w:tblCellMar>
        </w:tblPrEx>
        <w:tc>
          <w:tcPr>
            <w:tcW w:w="4909" w:type="dxa"/>
          </w:tcPr>
          <w:p w:rsidR="00701627" w:rsidRDefault="00701627">
            <w:pPr>
              <w:pStyle w:val="PlainText"/>
              <w:spacing w:before="0"/>
              <w:jc w:val="center"/>
              <w:rPr>
                <w:b/>
                <w:bCs/>
                <w:color w:val="808080"/>
              </w:rPr>
            </w:pPr>
            <w:r>
              <w:rPr>
                <w:b/>
                <w:bCs/>
                <w:color w:val="808080"/>
              </w:rPr>
              <w:t>California Institute of Technology</w:t>
            </w:r>
          </w:p>
          <w:p w:rsidR="00701627" w:rsidRDefault="00701627">
            <w:pPr>
              <w:pStyle w:val="PlainText"/>
              <w:spacing w:before="0"/>
              <w:jc w:val="center"/>
              <w:rPr>
                <w:b/>
                <w:bCs/>
                <w:color w:val="808080"/>
              </w:rPr>
            </w:pPr>
            <w:r>
              <w:rPr>
                <w:b/>
                <w:bCs/>
                <w:color w:val="808080"/>
              </w:rPr>
              <w:t>LIGO Project – MS 18-34</w:t>
            </w:r>
          </w:p>
          <w:p w:rsidR="00701627" w:rsidRDefault="00701627">
            <w:pPr>
              <w:pStyle w:val="PlainText"/>
              <w:spacing w:before="0"/>
              <w:jc w:val="center"/>
              <w:rPr>
                <w:b/>
                <w:bCs/>
                <w:color w:val="808080"/>
              </w:rPr>
            </w:pPr>
            <w:smartTag w:uri="urn:schemas-microsoft-com:office:smarttags" w:element="Street">
              <w:smartTag w:uri="urn:schemas-microsoft-com:office:smarttags" w:element="address">
                <w:r>
                  <w:rPr>
                    <w:b/>
                    <w:bCs/>
                    <w:color w:val="808080"/>
                  </w:rPr>
                  <w:t>1200 E. California Blvd.</w:t>
                </w:r>
              </w:smartTag>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Pasadena</w:t>
                </w:r>
              </w:smartTag>
              <w:r>
                <w:rPr>
                  <w:b/>
                  <w:bCs/>
                  <w:color w:val="808080"/>
                </w:rPr>
                <w:t xml:space="preserve">, </w:t>
              </w:r>
              <w:smartTag w:uri="urn:schemas-microsoft-com:office:smarttags" w:element="State">
                <w:r>
                  <w:rPr>
                    <w:b/>
                    <w:bCs/>
                    <w:color w:val="808080"/>
                  </w:rPr>
                  <w:t>CA</w:t>
                </w:r>
              </w:smartTag>
              <w:r>
                <w:rPr>
                  <w:b/>
                  <w:bCs/>
                  <w:color w:val="808080"/>
                </w:rPr>
                <w:t xml:space="preserve"> </w:t>
              </w:r>
              <w:smartTag w:uri="urn:schemas-microsoft-com:office:smarttags" w:element="PostalCode">
                <w:r>
                  <w:rPr>
                    <w:b/>
                    <w:bCs/>
                    <w:color w:val="808080"/>
                  </w:rPr>
                  <w:t>91125</w:t>
                </w:r>
              </w:smartTag>
            </w:smartTag>
          </w:p>
          <w:p w:rsidR="00701627" w:rsidRDefault="00701627">
            <w:pPr>
              <w:pStyle w:val="PlainText"/>
              <w:spacing w:before="0"/>
              <w:jc w:val="center"/>
              <w:rPr>
                <w:color w:val="808080"/>
              </w:rPr>
            </w:pPr>
            <w:r>
              <w:rPr>
                <w:color w:val="808080"/>
              </w:rPr>
              <w:t>Phone (626) 395-2129</w:t>
            </w:r>
          </w:p>
          <w:p w:rsidR="00701627" w:rsidRDefault="00701627">
            <w:pPr>
              <w:pStyle w:val="PlainText"/>
              <w:spacing w:before="0"/>
              <w:jc w:val="center"/>
              <w:rPr>
                <w:color w:val="808080"/>
              </w:rPr>
            </w:pPr>
            <w:r>
              <w:rPr>
                <w:color w:val="808080"/>
              </w:rPr>
              <w:t>Fax (626) 304-9834</w:t>
            </w:r>
          </w:p>
          <w:p w:rsidR="00701627" w:rsidRDefault="00701627">
            <w:pPr>
              <w:pStyle w:val="PlainText"/>
              <w:spacing w:before="0"/>
              <w:jc w:val="center"/>
              <w:rPr>
                <w:color w:val="808080"/>
              </w:rPr>
            </w:pPr>
            <w:r>
              <w:rPr>
                <w:color w:val="808080"/>
              </w:rPr>
              <w:t>E-mail: info@ligo.caltech.edu</w:t>
            </w:r>
          </w:p>
        </w:tc>
        <w:tc>
          <w:tcPr>
            <w:tcW w:w="4909" w:type="dxa"/>
          </w:tcPr>
          <w:p w:rsidR="00701627" w:rsidRDefault="00701627">
            <w:pPr>
              <w:pStyle w:val="PlainText"/>
              <w:spacing w:before="0"/>
              <w:jc w:val="center"/>
              <w:rPr>
                <w:b/>
                <w:bCs/>
                <w:color w:val="808080"/>
              </w:rPr>
            </w:pPr>
            <w:r>
              <w:rPr>
                <w:b/>
                <w:bCs/>
                <w:color w:val="808080"/>
              </w:rPr>
              <w:t>Massachusetts Institute of Technology</w:t>
            </w:r>
          </w:p>
          <w:p w:rsidR="00701627" w:rsidRDefault="00701627">
            <w:pPr>
              <w:pStyle w:val="PlainText"/>
              <w:spacing w:before="0"/>
              <w:jc w:val="center"/>
              <w:rPr>
                <w:b/>
                <w:bCs/>
                <w:color w:val="808080"/>
              </w:rPr>
            </w:pPr>
            <w:r>
              <w:rPr>
                <w:b/>
                <w:bCs/>
                <w:color w:val="808080"/>
              </w:rPr>
              <w:t>LIGO Project – NW17-161</w:t>
            </w:r>
          </w:p>
          <w:p w:rsidR="00701627" w:rsidRDefault="00701627">
            <w:pPr>
              <w:pStyle w:val="PlainText"/>
              <w:spacing w:before="0"/>
              <w:jc w:val="center"/>
              <w:rPr>
                <w:b/>
                <w:bCs/>
                <w:color w:val="808080"/>
              </w:rPr>
            </w:pPr>
            <w:smartTag w:uri="urn:schemas-microsoft-com:office:smarttags" w:element="Street">
              <w:smartTag w:uri="urn:schemas-microsoft-com:office:smarttags" w:element="address">
                <w:r>
                  <w:rPr>
                    <w:b/>
                    <w:bCs/>
                    <w:color w:val="808080"/>
                  </w:rPr>
                  <w:t>175 Albany St</w:t>
                </w:r>
              </w:smartTag>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701627" w:rsidRDefault="00701627">
            <w:pPr>
              <w:pStyle w:val="PlainText"/>
              <w:spacing w:before="0"/>
              <w:jc w:val="center"/>
              <w:rPr>
                <w:color w:val="808080"/>
              </w:rPr>
            </w:pPr>
            <w:r>
              <w:rPr>
                <w:color w:val="808080"/>
              </w:rPr>
              <w:t>Phone (617) 253-4824</w:t>
            </w:r>
          </w:p>
          <w:p w:rsidR="00701627" w:rsidRDefault="00701627">
            <w:pPr>
              <w:pStyle w:val="PlainText"/>
              <w:spacing w:before="0"/>
              <w:jc w:val="center"/>
              <w:rPr>
                <w:color w:val="808080"/>
              </w:rPr>
            </w:pPr>
            <w:r>
              <w:rPr>
                <w:color w:val="808080"/>
              </w:rPr>
              <w:t>Fax (617) 253-7014</w:t>
            </w:r>
          </w:p>
          <w:p w:rsidR="00701627" w:rsidRDefault="00701627">
            <w:pPr>
              <w:pStyle w:val="PlainText"/>
              <w:spacing w:before="0"/>
              <w:jc w:val="center"/>
              <w:rPr>
                <w:color w:val="808080"/>
              </w:rPr>
            </w:pPr>
            <w:r>
              <w:rPr>
                <w:color w:val="808080"/>
              </w:rPr>
              <w:t>E-mail: info@ligo.mit.edu</w:t>
            </w:r>
          </w:p>
        </w:tc>
      </w:tr>
      <w:tr w:rsidR="00701627">
        <w:tblPrEx>
          <w:tblCellMar>
            <w:top w:w="0" w:type="dxa"/>
            <w:bottom w:w="0" w:type="dxa"/>
          </w:tblCellMar>
        </w:tblPrEx>
        <w:tc>
          <w:tcPr>
            <w:tcW w:w="4909" w:type="dxa"/>
          </w:tcPr>
          <w:p w:rsidR="00701627" w:rsidRDefault="00701627">
            <w:pPr>
              <w:pStyle w:val="PlainText"/>
              <w:spacing w:before="0"/>
              <w:jc w:val="center"/>
              <w:rPr>
                <w:b/>
                <w:bCs/>
                <w:color w:val="808080"/>
              </w:rPr>
            </w:pPr>
          </w:p>
          <w:p w:rsidR="00701627" w:rsidRDefault="00701627">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701627" w:rsidRDefault="00701627">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1970</w:t>
              </w:r>
            </w:smartTag>
          </w:p>
          <w:p w:rsidR="00701627" w:rsidRDefault="00701627">
            <w:pPr>
              <w:pStyle w:val="PlainText"/>
              <w:spacing w:before="0"/>
              <w:jc w:val="center"/>
              <w:rPr>
                <w:b/>
                <w:bCs/>
                <w:color w:val="808080"/>
              </w:rPr>
            </w:pPr>
            <w:r>
              <w:rPr>
                <w:b/>
                <w:bCs/>
                <w:color w:val="808080"/>
              </w:rPr>
              <w:t>Mail Stop S9-02</w:t>
            </w:r>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701627" w:rsidRDefault="00701627">
            <w:pPr>
              <w:pStyle w:val="PlainText"/>
              <w:spacing w:before="0"/>
              <w:jc w:val="center"/>
              <w:rPr>
                <w:color w:val="808080"/>
              </w:rPr>
            </w:pPr>
            <w:r>
              <w:rPr>
                <w:color w:val="808080"/>
              </w:rPr>
              <w:t>Phone 509-372-8106</w:t>
            </w:r>
          </w:p>
          <w:p w:rsidR="00701627" w:rsidRDefault="00701627">
            <w:pPr>
              <w:pStyle w:val="PlainText"/>
              <w:spacing w:before="0"/>
              <w:jc w:val="center"/>
              <w:rPr>
                <w:b/>
                <w:bCs/>
                <w:color w:val="808080"/>
              </w:rPr>
            </w:pPr>
            <w:r>
              <w:rPr>
                <w:color w:val="808080"/>
              </w:rPr>
              <w:t>Fax 509-372-8137</w:t>
            </w:r>
          </w:p>
        </w:tc>
        <w:tc>
          <w:tcPr>
            <w:tcW w:w="4909" w:type="dxa"/>
          </w:tcPr>
          <w:p w:rsidR="00701627" w:rsidRDefault="00701627">
            <w:pPr>
              <w:pStyle w:val="PlainText"/>
              <w:spacing w:before="0"/>
              <w:jc w:val="center"/>
              <w:rPr>
                <w:b/>
                <w:bCs/>
                <w:color w:val="808080"/>
              </w:rPr>
            </w:pPr>
          </w:p>
          <w:p w:rsidR="00701627" w:rsidRDefault="00701627">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701627" w:rsidRDefault="00701627">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701627" w:rsidRDefault="00701627">
            <w:pPr>
              <w:pStyle w:val="PlainText"/>
              <w:spacing w:before="0"/>
              <w:jc w:val="center"/>
              <w:rPr>
                <w:color w:val="808080"/>
              </w:rPr>
            </w:pPr>
            <w:r>
              <w:rPr>
                <w:color w:val="808080"/>
              </w:rPr>
              <w:t>Phone 225-686-3100</w:t>
            </w:r>
          </w:p>
          <w:p w:rsidR="00701627" w:rsidRDefault="00701627">
            <w:pPr>
              <w:pStyle w:val="PlainText"/>
              <w:spacing w:before="0"/>
              <w:jc w:val="center"/>
              <w:rPr>
                <w:b/>
                <w:bCs/>
                <w:color w:val="808080"/>
              </w:rPr>
            </w:pPr>
            <w:r>
              <w:rPr>
                <w:color w:val="808080"/>
              </w:rPr>
              <w:t>Fax 225-686-7189</w:t>
            </w:r>
          </w:p>
        </w:tc>
      </w:tr>
    </w:tbl>
    <w:p w:rsidR="00701627" w:rsidRDefault="00701627">
      <w:pPr>
        <w:pStyle w:val="PlainText"/>
        <w:jc w:val="center"/>
      </w:pPr>
      <w:r>
        <w:t>http://www.ligo.caltech.edu/</w:t>
      </w:r>
    </w:p>
    <w:p w:rsidR="003B453A" w:rsidRDefault="00701627" w:rsidP="0039355A">
      <w:pPr>
        <w:pStyle w:val="Heading1"/>
      </w:pPr>
      <w:r>
        <w:br w:type="page"/>
      </w:r>
      <w:r w:rsidR="003B453A">
        <w:lastRenderedPageBreak/>
        <w:t xml:space="preserve"> Overview</w:t>
      </w:r>
    </w:p>
    <w:p w:rsidR="006A2B58" w:rsidRDefault="00003F7E" w:rsidP="0083231D">
      <w:r>
        <w:t xml:space="preserve">During development and operation of initial LIGO, the testing and repair of electronics was made more difficult by a lack of agreed upon standards governing the use of electrical connectors for LIGO custom designs.  This document outlines some standard connection strategies that if adopted, will greatly simplify the task of diagnosing and testing LIGO </w:t>
      </w:r>
      <w:r w:rsidR="00D95049">
        <w:t>electronics</w:t>
      </w:r>
      <w:r>
        <w:t>.</w:t>
      </w:r>
      <w:r w:rsidR="00646FF4">
        <w:t xml:space="preserve">  This should be considered a living document to be updated as needed.</w:t>
      </w:r>
    </w:p>
    <w:p w:rsidR="00CA1DEE" w:rsidRDefault="00CA1DEE" w:rsidP="0083231D">
      <w:r>
        <w:t xml:space="preserve">Another </w:t>
      </w:r>
      <w:r w:rsidR="00D95049">
        <w:t>byproduct</w:t>
      </w:r>
      <w:r>
        <w:t xml:space="preserve"> of </w:t>
      </w:r>
      <w:r w:rsidR="00D95049">
        <w:t xml:space="preserve">standardization </w:t>
      </w:r>
      <w:r>
        <w:t>is the ease with which a design can interface with a test-stand.  Test-stands are an agreed upon component in Advanced LIGO</w:t>
      </w:r>
      <w:r w:rsidR="00D95049">
        <w:t>.</w:t>
      </w:r>
    </w:p>
    <w:p w:rsidR="00003F7E" w:rsidRPr="0083231D" w:rsidRDefault="00003F7E" w:rsidP="0083231D">
      <w:r>
        <w:t xml:space="preserve">The document covers signal connections, DC power, and </w:t>
      </w:r>
      <w:r w:rsidR="00CA1DEE">
        <w:t xml:space="preserve">back-shells by suggesting </w:t>
      </w:r>
      <w:r w:rsidR="00D95049">
        <w:t>the pin-outs and some</w:t>
      </w:r>
      <w:r>
        <w:t xml:space="preserve"> successful types of back shells</w:t>
      </w:r>
      <w:r w:rsidR="00CA1DEE">
        <w:t xml:space="preserve">.  As new types of connectors become common, we can amend this document to include their standard </w:t>
      </w:r>
      <w:r w:rsidR="00D95049">
        <w:t>usage</w:t>
      </w:r>
      <w:r w:rsidR="00CA1DEE">
        <w:t>.</w:t>
      </w:r>
    </w:p>
    <w:p w:rsidR="00CA1DEE" w:rsidRDefault="00CA1DEE" w:rsidP="0039355A">
      <w:pPr>
        <w:pStyle w:val="Heading1"/>
      </w:pPr>
      <w:r>
        <w:t>Signal connections</w:t>
      </w:r>
    </w:p>
    <w:p w:rsidR="00D95049" w:rsidRDefault="00D95049" w:rsidP="00D95049">
      <w:r>
        <w:t xml:space="preserve">D-Sub style connectors are an excellent choice for the LIGO environment.  They possess key features necessary for reliable use.  </w:t>
      </w:r>
      <w:r w:rsidR="004E3EC2">
        <w:t xml:space="preserve">In general, it makes sense to have voltage outputs on female connectors and voltage inputs on male to reduce the risk of inadvertent contact with pins.  </w:t>
      </w:r>
      <w:r>
        <w:t xml:space="preserve">These features </w:t>
      </w:r>
      <w:r w:rsidR="004A68F9">
        <w:t>along with suggested usage are included below.</w:t>
      </w:r>
    </w:p>
    <w:p w:rsidR="00D95049" w:rsidRPr="00A40606" w:rsidRDefault="00D95049" w:rsidP="00A40606">
      <w:pPr>
        <w:pStyle w:val="Heading2"/>
        <w:rPr>
          <w:rFonts w:ascii="Times New Roman" w:hAnsi="Times New Roman"/>
          <w:b w:val="0"/>
          <w:sz w:val="24"/>
          <w:szCs w:val="24"/>
        </w:rPr>
      </w:pPr>
      <w:r w:rsidRPr="00A40606">
        <w:rPr>
          <w:rFonts w:ascii="Times New Roman" w:hAnsi="Times New Roman"/>
          <w:sz w:val="24"/>
          <w:szCs w:val="24"/>
        </w:rPr>
        <w:t>Integral Strain Relief</w:t>
      </w:r>
      <w:r w:rsidRPr="00A40606">
        <w:rPr>
          <w:rFonts w:ascii="Times New Roman" w:hAnsi="Times New Roman"/>
          <w:b w:val="0"/>
          <w:sz w:val="24"/>
          <w:szCs w:val="24"/>
        </w:rPr>
        <w:t xml:space="preserve"> – Connectors are available that have integral threaded inserts to implement strain relief.  It is absolutely essential that all LIGO designs use mating connectors that employ strain relief.  Wherever possible, avoid connectors requiring loose nuts-and-bolts as the components fall off inside the chassis and get lost.  </w:t>
      </w:r>
      <w:fldSimple w:instr=" REF _Ref137262842 \h  \* MERGEFORMAT ">
        <w:r w:rsidR="00C91FC7" w:rsidRPr="00C91FC7">
          <w:rPr>
            <w:rFonts w:ascii="Times New Roman" w:hAnsi="Times New Roman"/>
            <w:b w:val="0"/>
            <w:sz w:val="24"/>
            <w:szCs w:val="24"/>
          </w:rPr>
          <w:t xml:space="preserve">Figure </w:t>
        </w:r>
        <w:r w:rsidR="00C91FC7" w:rsidRPr="00C91FC7">
          <w:rPr>
            <w:rFonts w:ascii="Times New Roman" w:hAnsi="Times New Roman"/>
            <w:b w:val="0"/>
            <w:noProof/>
            <w:sz w:val="24"/>
            <w:szCs w:val="24"/>
          </w:rPr>
          <w:t>1</w:t>
        </w:r>
      </w:fldSimple>
      <w:r w:rsidR="002E27F7" w:rsidRPr="00A40606">
        <w:rPr>
          <w:rFonts w:ascii="Times New Roman" w:hAnsi="Times New Roman"/>
          <w:b w:val="0"/>
          <w:sz w:val="24"/>
          <w:szCs w:val="24"/>
        </w:rPr>
        <w:t xml:space="preserve"> shows a close-up of a connector having an integral threaded insert.</w:t>
      </w:r>
    </w:p>
    <w:p w:rsidR="00D95049" w:rsidRDefault="00D95049" w:rsidP="00D95049"/>
    <w:p w:rsidR="00D95049" w:rsidRDefault="00D95049" w:rsidP="00D95049">
      <w:pPr>
        <w:pStyle w:val="Caption"/>
        <w:keepNext/>
        <w:jc w:val="center"/>
      </w:pPr>
      <w:bookmarkStart w:id="0" w:name="_Ref137262842"/>
      <w:r>
        <w:t xml:space="preserve">Figure </w:t>
      </w:r>
      <w:fldSimple w:instr=" SEQ Figure \* ARABIC ">
        <w:r w:rsidR="00C91FC7">
          <w:rPr>
            <w:noProof/>
          </w:rPr>
          <w:t>1</w:t>
        </w:r>
      </w:fldSimple>
      <w:bookmarkEnd w:id="0"/>
    </w:p>
    <w:p w:rsidR="00D95049" w:rsidRDefault="0028521F" w:rsidP="00D95049">
      <w:pPr>
        <w:jc w:val="center"/>
      </w:pPr>
      <w:r>
        <w:rPr>
          <w:noProof/>
        </w:rPr>
        <w:pict>
          <v:line id="_x0000_s1087" style="position:absolute;left:0;text-align:left;z-index:2" from="117.8pt,14.8pt" to="144.8pt,41.8pt">
            <v:stroke endarrow="block"/>
          </v:line>
        </w:pict>
      </w:r>
      <w:r>
        <w:rPr>
          <w:noProof/>
        </w:rPr>
        <w:pict>
          <v:line id="_x0000_s1086" style="position:absolute;left:0;text-align:left;flip:y;z-index:1" from="135.8pt,113.8pt" to="207.8pt,149.8pt">
            <v:stroke endarrow="block"/>
          </v:line>
        </w:pict>
      </w:r>
      <w:r w:rsidR="00D95049" w:rsidRPr="00D9504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45pt;height:172.3pt" o:bordertopcolor="this" o:borderleftcolor="this" o:borderbottomcolor="this" o:borderrightcolor="this">
            <v:imagedata r:id="rId7" o:title=""/>
            <w10:bordertop type="single" width="4"/>
            <w10:borderleft type="single" width="4"/>
            <w10:borderbottom type="single" width="4"/>
            <w10:borderright type="single" width="4"/>
          </v:shape>
        </w:pict>
      </w:r>
    </w:p>
    <w:p w:rsidR="00D95049" w:rsidRPr="00D95049" w:rsidRDefault="00D95049" w:rsidP="00D95049">
      <w:pPr>
        <w:jc w:val="center"/>
      </w:pPr>
    </w:p>
    <w:p w:rsidR="00CA1DEE" w:rsidRDefault="002E27F7" w:rsidP="00A5596B">
      <w:r>
        <w:lastRenderedPageBreak/>
        <w:t xml:space="preserve">Also visible in </w:t>
      </w:r>
      <w:r>
        <w:fldChar w:fldCharType="begin"/>
      </w:r>
      <w:r>
        <w:instrText xml:space="preserve"> REF _Ref137262842 \h </w:instrText>
      </w:r>
      <w:r>
        <w:fldChar w:fldCharType="separate"/>
      </w:r>
      <w:r w:rsidR="00C91FC7">
        <w:t xml:space="preserve">Figure </w:t>
      </w:r>
      <w:r w:rsidR="00C91FC7">
        <w:rPr>
          <w:noProof/>
        </w:rPr>
        <w:t>1</w:t>
      </w:r>
      <w:r>
        <w:fldChar w:fldCharType="end"/>
      </w:r>
      <w:r>
        <w:t xml:space="preserve"> is the mechanical attachment/grounding pin.  This is soldered to the PCB instead of requiring separate nuts and bolts.</w:t>
      </w:r>
    </w:p>
    <w:p w:rsidR="00D03BC2" w:rsidRPr="00A40606" w:rsidRDefault="00145D0D" w:rsidP="00A40606">
      <w:pPr>
        <w:pStyle w:val="Heading2"/>
        <w:rPr>
          <w:rFonts w:ascii="Times New Roman" w:hAnsi="Times New Roman"/>
          <w:sz w:val="24"/>
          <w:szCs w:val="24"/>
        </w:rPr>
      </w:pPr>
      <w:r w:rsidRPr="00A40606">
        <w:rPr>
          <w:rFonts w:ascii="Times New Roman" w:hAnsi="Times New Roman"/>
          <w:sz w:val="24"/>
          <w:szCs w:val="24"/>
        </w:rPr>
        <w:t>Standard Pin-outs</w:t>
      </w:r>
    </w:p>
    <w:p w:rsidR="00145D0D" w:rsidRDefault="00D03BC2" w:rsidP="00A40606">
      <w:r w:rsidRPr="005D1659">
        <w:rPr>
          <w:b/>
        </w:rPr>
        <w:t>Two row D-sub connectors</w:t>
      </w:r>
      <w:r>
        <w:t xml:space="preserve"> </w:t>
      </w:r>
      <w:r w:rsidR="00595AB7">
        <w:t xml:space="preserve">- </w:t>
      </w:r>
      <w:r w:rsidR="00145D0D">
        <w:fldChar w:fldCharType="begin"/>
      </w:r>
      <w:r w:rsidR="00145D0D">
        <w:instrText xml:space="preserve"> REF _Ref137263804 \h </w:instrText>
      </w:r>
      <w:r w:rsidR="00145D0D">
        <w:fldChar w:fldCharType="separate"/>
      </w:r>
      <w:r w:rsidR="00C91FC7">
        <w:t xml:space="preserve">Figure </w:t>
      </w:r>
      <w:r w:rsidR="00C91FC7">
        <w:rPr>
          <w:noProof/>
        </w:rPr>
        <w:t>2</w:t>
      </w:r>
      <w:r w:rsidR="00145D0D">
        <w:fldChar w:fldCharType="end"/>
      </w:r>
      <w:r w:rsidR="00145D0D">
        <w:t xml:space="preserve"> shows a front view of a generic board mounted D-sub connector.  Male (left) and female (right) pin-outs are shown.</w:t>
      </w:r>
      <w:r w:rsidR="009974B0">
        <w:t xml:space="preserve">  The pin numbering increases </w:t>
      </w:r>
      <w:r w:rsidR="00D675C6">
        <w:t>left or right depending on gender</w:t>
      </w:r>
      <w:r w:rsidR="009974B0">
        <w:t xml:space="preserve"> along the top row starting at position #1.  At the end of the top row, the numbering begins again on the bottom row</w:t>
      </w:r>
      <w:r w:rsidR="00C35E9A">
        <w:t xml:space="preserve"> at the pin closest to position #1.</w:t>
      </w:r>
    </w:p>
    <w:p w:rsidR="00145D0D" w:rsidRDefault="00145D0D" w:rsidP="00145D0D"/>
    <w:p w:rsidR="00145D0D" w:rsidRDefault="00145D0D" w:rsidP="00145D0D">
      <w:pPr>
        <w:pStyle w:val="Caption"/>
        <w:keepNext/>
        <w:jc w:val="center"/>
      </w:pPr>
      <w:bookmarkStart w:id="1" w:name="_Ref137263804"/>
      <w:r>
        <w:t xml:space="preserve">Figure </w:t>
      </w:r>
      <w:fldSimple w:instr=" SEQ Figure \* ARABIC ">
        <w:r w:rsidR="00C91FC7">
          <w:rPr>
            <w:noProof/>
          </w:rPr>
          <w:t>2</w:t>
        </w:r>
      </w:fldSimple>
      <w:bookmarkEnd w:id="1"/>
    </w:p>
    <w:p w:rsidR="0092670C" w:rsidRDefault="004466F0" w:rsidP="00AD46ED">
      <w:pPr>
        <w:jc w:val="center"/>
      </w:pPr>
      <w:r w:rsidRPr="004466F0">
        <w:pict>
          <v:shape id="_x0000_i1028" type="#_x0000_t75" style="width:281.15pt;height:110.55pt">
            <v:imagedata r:id="rId8" o:title=""/>
          </v:shape>
        </w:pict>
      </w:r>
    </w:p>
    <w:p w:rsidR="00145D0D" w:rsidRDefault="00145D0D" w:rsidP="00AD46ED">
      <w:pPr>
        <w:jc w:val="center"/>
      </w:pPr>
    </w:p>
    <w:p w:rsidR="00145D0D" w:rsidRDefault="00A26199" w:rsidP="00A40606">
      <w:pPr>
        <w:jc w:val="left"/>
      </w:pPr>
      <w:fldSimple w:instr=" REF _Ref137263804 \h  \* MERGEFORMAT ">
        <w:r w:rsidR="00C91FC7">
          <w:t xml:space="preserve">Figure </w:t>
        </w:r>
        <w:r w:rsidR="00C91FC7">
          <w:rPr>
            <w:noProof/>
          </w:rPr>
          <w:t>2</w:t>
        </w:r>
      </w:fldSimple>
      <w:r>
        <w:t xml:space="preserve"> </w:t>
      </w:r>
      <w:r w:rsidR="001D7A91">
        <w:t>uses</w:t>
      </w:r>
      <w:r>
        <w:t xml:space="preserve"> color coding to show the pattern for proper signal pairing</w:t>
      </w:r>
      <w:r w:rsidR="00EB2773">
        <w:t xml:space="preserve"> when using differential signal transmission</w:t>
      </w:r>
      <w:r>
        <w:t xml:space="preserve">.  Using the example of a 9-pin connector, </w:t>
      </w:r>
      <w:r w:rsidR="00EB2773">
        <w:fldChar w:fldCharType="begin"/>
      </w:r>
      <w:r w:rsidR="00EB2773">
        <w:instrText xml:space="preserve"> REF _Ref137266909 \h </w:instrText>
      </w:r>
      <w:r w:rsidR="00EB2773">
        <w:fldChar w:fldCharType="separate"/>
      </w:r>
      <w:r w:rsidR="00C91FC7">
        <w:t xml:space="preserve">Table </w:t>
      </w:r>
      <w:r w:rsidR="00C91FC7">
        <w:rPr>
          <w:noProof/>
        </w:rPr>
        <w:t>1</w:t>
      </w:r>
      <w:r w:rsidR="00EB2773">
        <w:fldChar w:fldCharType="end"/>
      </w:r>
      <w:r>
        <w:t xml:space="preserve"> shows the pin pairs.</w:t>
      </w:r>
    </w:p>
    <w:p w:rsidR="00EB2773" w:rsidRDefault="00EB2773" w:rsidP="00C35E9A">
      <w:pPr>
        <w:ind w:left="1440"/>
        <w:jc w:val="left"/>
      </w:pPr>
    </w:p>
    <w:p w:rsidR="00EB2773" w:rsidRDefault="00EB2773" w:rsidP="00EB2773">
      <w:pPr>
        <w:pStyle w:val="Caption"/>
        <w:keepNext/>
        <w:jc w:val="center"/>
      </w:pPr>
      <w:bookmarkStart w:id="2" w:name="_Ref137266909"/>
      <w:bookmarkStart w:id="3" w:name="_Ref137438527"/>
      <w:r>
        <w:t xml:space="preserve">Table </w:t>
      </w:r>
      <w:fldSimple w:instr=" SEQ Table \* ARABIC ">
        <w:r w:rsidR="00C91FC7">
          <w:rPr>
            <w:noProof/>
          </w:rPr>
          <w:t>1</w:t>
        </w:r>
      </w:fldSimple>
      <w:bookmarkEnd w:id="2"/>
      <w:r>
        <w:t>, 9 Pin D-sub</w:t>
      </w:r>
      <w:r w:rsidR="00D03BC2">
        <w:t xml:space="preserve"> </w:t>
      </w:r>
      <w:r w:rsidR="00C866AC">
        <w:t>E</w:t>
      </w:r>
      <w:r w:rsidR="00D03BC2">
        <w:t>xample</w:t>
      </w:r>
      <w:bookmarkEnd w:id="3"/>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580"/>
      </w:tblGrid>
      <w:tr w:rsidR="00A26199" w:rsidTr="00C91FC7">
        <w:tc>
          <w:tcPr>
            <w:tcW w:w="2160" w:type="dxa"/>
          </w:tcPr>
          <w:p w:rsidR="00A26199" w:rsidRDefault="00EB2773" w:rsidP="00C91FC7">
            <w:pPr>
              <w:jc w:val="center"/>
            </w:pPr>
            <w:r>
              <w:t>Pins</w:t>
            </w:r>
          </w:p>
        </w:tc>
        <w:tc>
          <w:tcPr>
            <w:tcW w:w="5580" w:type="dxa"/>
          </w:tcPr>
          <w:p w:rsidR="00A26199" w:rsidRDefault="00EB2773" w:rsidP="00C91FC7">
            <w:pPr>
              <w:jc w:val="center"/>
            </w:pPr>
            <w:r>
              <w:t>Pairing</w:t>
            </w:r>
          </w:p>
        </w:tc>
      </w:tr>
      <w:tr w:rsidR="00A26199" w:rsidTr="00C91FC7">
        <w:tc>
          <w:tcPr>
            <w:tcW w:w="2160" w:type="dxa"/>
          </w:tcPr>
          <w:p w:rsidR="00A26199" w:rsidRDefault="00EB2773" w:rsidP="00C91FC7">
            <w:pPr>
              <w:jc w:val="center"/>
            </w:pPr>
            <w:r>
              <w:t>1&amp;6</w:t>
            </w:r>
          </w:p>
        </w:tc>
        <w:tc>
          <w:tcPr>
            <w:tcW w:w="5580" w:type="dxa"/>
          </w:tcPr>
          <w:p w:rsidR="00A26199" w:rsidRDefault="000A586A" w:rsidP="00C91FC7">
            <w:pPr>
              <w:jc w:val="center"/>
            </w:pPr>
            <w:r>
              <w:t>Pin 1 +, Pin 6 -</w:t>
            </w:r>
          </w:p>
        </w:tc>
      </w:tr>
      <w:tr w:rsidR="00A26199" w:rsidTr="00C91FC7">
        <w:tc>
          <w:tcPr>
            <w:tcW w:w="2160" w:type="dxa"/>
          </w:tcPr>
          <w:p w:rsidR="00A26199" w:rsidRDefault="00EB2773" w:rsidP="00C91FC7">
            <w:pPr>
              <w:jc w:val="center"/>
            </w:pPr>
            <w:r>
              <w:t>2&amp;7</w:t>
            </w:r>
          </w:p>
        </w:tc>
        <w:tc>
          <w:tcPr>
            <w:tcW w:w="5580" w:type="dxa"/>
          </w:tcPr>
          <w:p w:rsidR="00A26199" w:rsidRDefault="000A586A" w:rsidP="00C91FC7">
            <w:pPr>
              <w:jc w:val="center"/>
            </w:pPr>
            <w:r>
              <w:t>Pin 2 +, Pin 7 -</w:t>
            </w:r>
          </w:p>
        </w:tc>
      </w:tr>
      <w:tr w:rsidR="00A26199" w:rsidTr="00C91FC7">
        <w:tc>
          <w:tcPr>
            <w:tcW w:w="2160" w:type="dxa"/>
          </w:tcPr>
          <w:p w:rsidR="00A26199" w:rsidRDefault="00EB2773" w:rsidP="00C91FC7">
            <w:pPr>
              <w:jc w:val="center"/>
            </w:pPr>
            <w:r>
              <w:t>3&amp;8</w:t>
            </w:r>
          </w:p>
        </w:tc>
        <w:tc>
          <w:tcPr>
            <w:tcW w:w="5580" w:type="dxa"/>
          </w:tcPr>
          <w:p w:rsidR="00A26199" w:rsidRDefault="000A586A" w:rsidP="00C91FC7">
            <w:pPr>
              <w:jc w:val="center"/>
            </w:pPr>
            <w:r>
              <w:t>Pin3 +, Pin 8 -</w:t>
            </w:r>
          </w:p>
        </w:tc>
      </w:tr>
      <w:tr w:rsidR="00A26199" w:rsidTr="00C91FC7">
        <w:tc>
          <w:tcPr>
            <w:tcW w:w="2160" w:type="dxa"/>
          </w:tcPr>
          <w:p w:rsidR="00A26199" w:rsidRDefault="00EB2773" w:rsidP="00C91FC7">
            <w:pPr>
              <w:jc w:val="center"/>
            </w:pPr>
            <w:r>
              <w:t>4&amp;9</w:t>
            </w:r>
          </w:p>
        </w:tc>
        <w:tc>
          <w:tcPr>
            <w:tcW w:w="5580" w:type="dxa"/>
          </w:tcPr>
          <w:p w:rsidR="00A26199" w:rsidRDefault="000A586A" w:rsidP="00C91FC7">
            <w:pPr>
              <w:jc w:val="center"/>
            </w:pPr>
            <w:r>
              <w:t>Pin 4 +, Pin 9 -</w:t>
            </w:r>
          </w:p>
        </w:tc>
      </w:tr>
      <w:tr w:rsidR="00A26199" w:rsidTr="00C91FC7">
        <w:tc>
          <w:tcPr>
            <w:tcW w:w="2160" w:type="dxa"/>
          </w:tcPr>
          <w:p w:rsidR="00A26199" w:rsidRDefault="00EB2773" w:rsidP="00C91FC7">
            <w:pPr>
              <w:jc w:val="center"/>
            </w:pPr>
            <w:r>
              <w:t>5</w:t>
            </w:r>
          </w:p>
        </w:tc>
        <w:tc>
          <w:tcPr>
            <w:tcW w:w="5580" w:type="dxa"/>
          </w:tcPr>
          <w:p w:rsidR="00A26199" w:rsidRDefault="00EB2773" w:rsidP="00C91FC7">
            <w:pPr>
              <w:jc w:val="center"/>
            </w:pPr>
            <w:r>
              <w:t>Unused in pairing</w:t>
            </w:r>
            <w:r w:rsidR="000A586A">
              <w:t>, only use  for ground or shield typically to avoid odd wire counts (i.e. 4 pair plus one)</w:t>
            </w:r>
          </w:p>
        </w:tc>
      </w:tr>
    </w:tbl>
    <w:p w:rsidR="00145D0D" w:rsidRDefault="00145D0D" w:rsidP="00AD46ED">
      <w:pPr>
        <w:jc w:val="center"/>
      </w:pPr>
    </w:p>
    <w:p w:rsidR="00D03BC2" w:rsidRPr="001D7A91" w:rsidRDefault="005D1659" w:rsidP="001D7A91">
      <w:pPr>
        <w:pStyle w:val="Heading2"/>
        <w:rPr>
          <w:rFonts w:ascii="Times New Roman" w:hAnsi="Times New Roman"/>
          <w:b w:val="0"/>
          <w:sz w:val="24"/>
          <w:szCs w:val="24"/>
        </w:rPr>
      </w:pPr>
      <w:r w:rsidRPr="001D7A91">
        <w:rPr>
          <w:rFonts w:ascii="Times New Roman" w:hAnsi="Times New Roman"/>
          <w:sz w:val="24"/>
          <w:szCs w:val="24"/>
        </w:rPr>
        <w:t xml:space="preserve">Three row D-sub connectors - </w:t>
      </w:r>
      <w:r w:rsidRPr="001D7A91">
        <w:rPr>
          <w:rFonts w:ascii="Times New Roman" w:hAnsi="Times New Roman"/>
          <w:b w:val="0"/>
          <w:sz w:val="24"/>
          <w:szCs w:val="24"/>
        </w:rPr>
        <w:t>For</w:t>
      </w:r>
      <w:r w:rsidR="00D03BC2" w:rsidRPr="001D7A91">
        <w:rPr>
          <w:rFonts w:ascii="Times New Roman" w:hAnsi="Times New Roman"/>
          <w:b w:val="0"/>
          <w:sz w:val="24"/>
          <w:szCs w:val="24"/>
        </w:rPr>
        <w:t xml:space="preserve"> 50 pin connector, things get a bit more interesting.  There are two pin numbering </w:t>
      </w:r>
      <w:r w:rsidR="00D252D4" w:rsidRPr="001D7A91">
        <w:rPr>
          <w:rFonts w:ascii="Times New Roman" w:hAnsi="Times New Roman"/>
          <w:b w:val="0"/>
          <w:sz w:val="24"/>
          <w:szCs w:val="24"/>
        </w:rPr>
        <w:t>systems</w:t>
      </w:r>
      <w:r w:rsidR="00B14F9D">
        <w:rPr>
          <w:rFonts w:ascii="Times New Roman" w:hAnsi="Times New Roman"/>
          <w:b w:val="0"/>
          <w:sz w:val="24"/>
          <w:szCs w:val="24"/>
        </w:rPr>
        <w:t xml:space="preserve"> seen</w:t>
      </w:r>
      <w:r w:rsidR="00D252D4">
        <w:rPr>
          <w:rFonts w:ascii="Times New Roman" w:hAnsi="Times New Roman"/>
          <w:b w:val="0"/>
          <w:sz w:val="24"/>
          <w:szCs w:val="24"/>
        </w:rPr>
        <w:t>;</w:t>
      </w:r>
      <w:r w:rsidR="00BD144C">
        <w:rPr>
          <w:rFonts w:ascii="Times New Roman" w:hAnsi="Times New Roman"/>
          <w:b w:val="0"/>
          <w:sz w:val="24"/>
          <w:szCs w:val="24"/>
        </w:rPr>
        <w:t xml:space="preserve"> o</w:t>
      </w:r>
      <w:r w:rsidRPr="001D7A91">
        <w:rPr>
          <w:rFonts w:ascii="Times New Roman" w:hAnsi="Times New Roman"/>
          <w:b w:val="0"/>
          <w:sz w:val="24"/>
          <w:szCs w:val="24"/>
        </w:rPr>
        <w:t xml:space="preserve">ne numbering sequence </w:t>
      </w:r>
      <w:r w:rsidR="00BD144C">
        <w:rPr>
          <w:rFonts w:ascii="Times New Roman" w:hAnsi="Times New Roman"/>
          <w:b w:val="0"/>
          <w:sz w:val="24"/>
          <w:szCs w:val="24"/>
        </w:rPr>
        <w:t>for</w:t>
      </w:r>
      <w:r w:rsidRPr="001D7A91">
        <w:rPr>
          <w:rFonts w:ascii="Times New Roman" w:hAnsi="Times New Roman"/>
          <w:b w:val="0"/>
          <w:sz w:val="24"/>
          <w:szCs w:val="24"/>
        </w:rPr>
        <w:t xml:space="preserve"> cable mounted connectors</w:t>
      </w:r>
      <w:r w:rsidR="00BD144C">
        <w:rPr>
          <w:rFonts w:ascii="Times New Roman" w:hAnsi="Times New Roman"/>
          <w:b w:val="0"/>
          <w:sz w:val="24"/>
          <w:szCs w:val="24"/>
        </w:rPr>
        <w:t xml:space="preserve">, the other </w:t>
      </w:r>
      <w:r w:rsidR="00D252D4">
        <w:rPr>
          <w:rFonts w:ascii="Times New Roman" w:hAnsi="Times New Roman"/>
          <w:b w:val="0"/>
          <w:sz w:val="24"/>
          <w:szCs w:val="24"/>
        </w:rPr>
        <w:t>is</w:t>
      </w:r>
      <w:r w:rsidR="00BD144C">
        <w:rPr>
          <w:rFonts w:ascii="Times New Roman" w:hAnsi="Times New Roman"/>
          <w:b w:val="0"/>
          <w:sz w:val="24"/>
          <w:szCs w:val="24"/>
        </w:rPr>
        <w:t xml:space="preserve"> </w:t>
      </w:r>
      <w:r w:rsidR="00B14F9D">
        <w:rPr>
          <w:rFonts w:ascii="Times New Roman" w:hAnsi="Times New Roman"/>
          <w:b w:val="0"/>
          <w:sz w:val="24"/>
          <w:szCs w:val="24"/>
        </w:rPr>
        <w:t xml:space="preserve">for </w:t>
      </w:r>
      <w:r w:rsidR="00BD144C">
        <w:rPr>
          <w:rFonts w:ascii="Times New Roman" w:hAnsi="Times New Roman"/>
          <w:b w:val="0"/>
          <w:sz w:val="24"/>
          <w:szCs w:val="24"/>
        </w:rPr>
        <w:t>PCB mount</w:t>
      </w:r>
      <w:r w:rsidRPr="001D7A91">
        <w:rPr>
          <w:rFonts w:ascii="Times New Roman" w:hAnsi="Times New Roman"/>
          <w:b w:val="0"/>
          <w:sz w:val="24"/>
          <w:szCs w:val="24"/>
        </w:rPr>
        <w:t xml:space="preserve">.  </w:t>
      </w:r>
      <w:r w:rsidR="00D252D4">
        <w:rPr>
          <w:rFonts w:ascii="Times New Roman" w:hAnsi="Times New Roman"/>
          <w:b w:val="0"/>
          <w:sz w:val="24"/>
          <w:szCs w:val="24"/>
        </w:rPr>
        <w:t>For a cable mounted connector, the</w:t>
      </w:r>
      <w:r w:rsidR="00D03BC2" w:rsidRPr="001D7A91">
        <w:rPr>
          <w:rFonts w:ascii="Times New Roman" w:hAnsi="Times New Roman"/>
          <w:b w:val="0"/>
          <w:sz w:val="24"/>
          <w:szCs w:val="24"/>
        </w:rPr>
        <w:t xml:space="preserve"> pins are numbered so that they correspond to the sequential usage of conductors in a ribbon cable.  For PCB mounted connectors, the numbering is on a </w:t>
      </w:r>
      <w:r w:rsidR="00D03BC2" w:rsidRPr="001D7A91">
        <w:rPr>
          <w:rFonts w:ascii="Times New Roman" w:hAnsi="Times New Roman"/>
          <w:b w:val="0"/>
          <w:sz w:val="24"/>
          <w:szCs w:val="24"/>
        </w:rPr>
        <w:lastRenderedPageBreak/>
        <w:t xml:space="preserve">row-by-row basis.  This is made clear by the </w:t>
      </w:r>
      <w:r w:rsidR="0037612C" w:rsidRPr="001D7A91">
        <w:rPr>
          <w:rFonts w:ascii="Times New Roman" w:hAnsi="Times New Roman"/>
          <w:b w:val="0"/>
          <w:sz w:val="24"/>
          <w:szCs w:val="24"/>
        </w:rPr>
        <w:t>pictures that follow</w:t>
      </w:r>
      <w:r w:rsidR="00B14F9D">
        <w:rPr>
          <w:rFonts w:ascii="Times New Roman" w:hAnsi="Times New Roman"/>
          <w:b w:val="0"/>
          <w:sz w:val="24"/>
          <w:szCs w:val="24"/>
        </w:rPr>
        <w:t>, but the point here is to be careful when specifying pin-outs</w:t>
      </w:r>
      <w:r w:rsidR="00D03BC2" w:rsidRPr="001D7A91">
        <w:rPr>
          <w:rFonts w:ascii="Times New Roman" w:hAnsi="Times New Roman"/>
          <w:b w:val="0"/>
          <w:sz w:val="24"/>
          <w:szCs w:val="24"/>
        </w:rPr>
        <w:t>.</w:t>
      </w:r>
    </w:p>
    <w:p w:rsidR="0037612C" w:rsidRDefault="0037612C" w:rsidP="0037612C">
      <w:pPr>
        <w:jc w:val="left"/>
      </w:pPr>
    </w:p>
    <w:p w:rsidR="0037612C" w:rsidRDefault="0037612C" w:rsidP="0037612C">
      <w:pPr>
        <w:jc w:val="left"/>
      </w:pPr>
    </w:p>
    <w:p w:rsidR="00145D0D" w:rsidRDefault="0037612C" w:rsidP="0037612C">
      <w:pPr>
        <w:pStyle w:val="Caption"/>
        <w:jc w:val="center"/>
      </w:pPr>
      <w:r>
        <w:t xml:space="preserve">Figure </w:t>
      </w:r>
      <w:fldSimple w:instr=" SEQ Figure \* ARABIC ">
        <w:r w:rsidR="00C91FC7">
          <w:rPr>
            <w:noProof/>
          </w:rPr>
          <w:t>3</w:t>
        </w:r>
      </w:fldSimple>
      <w:r>
        <w:t>, M</w:t>
      </w:r>
      <w:r w:rsidR="009125A8">
        <w:t>ale 50 pin</w:t>
      </w:r>
      <w:r>
        <w:t xml:space="preserve"> Board-mount</w:t>
      </w:r>
    </w:p>
    <w:p w:rsidR="00145D0D" w:rsidRPr="009125A8" w:rsidRDefault="009125A8" w:rsidP="00AD46ED">
      <w:pPr>
        <w:jc w:val="center"/>
      </w:pPr>
      <w:r w:rsidRPr="009125A8">
        <w:pict>
          <v:shape id="_x0000_i1029" type="#_x0000_t75" style="width:320.55pt;height:106.3pt">
            <v:imagedata r:id="rId9" o:title=""/>
          </v:shape>
        </w:pict>
      </w:r>
    </w:p>
    <w:p w:rsidR="00CA4AEF" w:rsidRDefault="00CA4AEF" w:rsidP="00CA4AEF">
      <w:pPr>
        <w:pStyle w:val="Caption"/>
        <w:keepNext/>
        <w:jc w:val="center"/>
      </w:pPr>
      <w:r>
        <w:t xml:space="preserve">Figure </w:t>
      </w:r>
      <w:fldSimple w:instr=" SEQ Figure \* ARABIC ">
        <w:r w:rsidR="00C91FC7">
          <w:rPr>
            <w:noProof/>
          </w:rPr>
          <w:t>4</w:t>
        </w:r>
      </w:fldSimple>
      <w:r>
        <w:t>, Male 50 pin Cable Style Connector</w:t>
      </w:r>
    </w:p>
    <w:p w:rsidR="00CA4AEF" w:rsidRDefault="00CA4AEF" w:rsidP="00CA4AEF">
      <w:pPr>
        <w:keepNext/>
        <w:jc w:val="center"/>
      </w:pPr>
      <w:r w:rsidRPr="00CA4AEF">
        <w:pict>
          <v:shape id="_x0000_i1030" type="#_x0000_t75" style="width:333.45pt;height:76.3pt">
            <v:imagedata r:id="rId10" o:title=""/>
          </v:shape>
        </w:pict>
      </w:r>
    </w:p>
    <w:p w:rsidR="00CA4AEF" w:rsidRDefault="00CA4AEF" w:rsidP="00AD46ED">
      <w:pPr>
        <w:jc w:val="center"/>
      </w:pPr>
    </w:p>
    <w:p w:rsidR="00CA4AEF" w:rsidRDefault="00B35F9A" w:rsidP="00B35F9A">
      <w:pPr>
        <w:ind w:left="720"/>
        <w:jc w:val="left"/>
      </w:pPr>
      <w:r>
        <w:t xml:space="preserve">Female 50 pin connectors are identical in numbering, but mirrored around the vertical centerline.  </w:t>
      </w:r>
      <w:r>
        <w:fldChar w:fldCharType="begin"/>
      </w:r>
      <w:r>
        <w:instrText xml:space="preserve"> REF _Ref137431408 \h </w:instrText>
      </w:r>
      <w:r>
        <w:fldChar w:fldCharType="separate"/>
      </w:r>
      <w:r w:rsidR="00C91FC7">
        <w:t xml:space="preserve">Table </w:t>
      </w:r>
      <w:r w:rsidR="00C91FC7">
        <w:rPr>
          <w:noProof/>
        </w:rPr>
        <w:t>2</w:t>
      </w:r>
      <w:r w:rsidR="00C91FC7">
        <w:t>, Pin-out for 50 pin D-sub style connectors</w:t>
      </w:r>
      <w:r>
        <w:fldChar w:fldCharType="end"/>
      </w:r>
      <w:r>
        <w:t>, shows the pin-out for either gender connector.</w:t>
      </w:r>
    </w:p>
    <w:p w:rsidR="00CA4AEF" w:rsidRDefault="00CA4AEF" w:rsidP="00AD46ED">
      <w:pPr>
        <w:jc w:val="center"/>
      </w:pPr>
    </w:p>
    <w:p w:rsidR="00B35F9A" w:rsidRDefault="00B35F9A" w:rsidP="00B35F9A">
      <w:pPr>
        <w:pStyle w:val="Caption"/>
        <w:keepNext/>
        <w:jc w:val="center"/>
      </w:pPr>
      <w:bookmarkStart w:id="4" w:name="_Ref137431408"/>
      <w:r>
        <w:t xml:space="preserve">Table </w:t>
      </w:r>
      <w:fldSimple w:instr=" SEQ Table \* ARABIC ">
        <w:r w:rsidR="00C91FC7">
          <w:rPr>
            <w:noProof/>
          </w:rPr>
          <w:t>2</w:t>
        </w:r>
      </w:fldSimple>
      <w:r>
        <w:t>, Pin-out for 50 pin D-sub style connectors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
        <w:gridCol w:w="1570"/>
        <w:gridCol w:w="1583"/>
      </w:tblGrid>
      <w:tr w:rsidR="00B35F9A" w:rsidTr="00C91FC7">
        <w:trPr>
          <w:jc w:val="center"/>
        </w:trPr>
        <w:tc>
          <w:tcPr>
            <w:tcW w:w="0" w:type="auto"/>
          </w:tcPr>
          <w:p w:rsidR="00B35F9A" w:rsidRPr="00C91FC7" w:rsidRDefault="00CA147B" w:rsidP="00C91FC7">
            <w:pPr>
              <w:jc w:val="center"/>
              <w:rPr>
                <w:b/>
              </w:rPr>
            </w:pPr>
            <w:r>
              <w:rPr>
                <w:b/>
              </w:rPr>
              <w:t>PCB</w:t>
            </w:r>
            <w:r w:rsidR="00B35F9A" w:rsidRPr="00C91FC7">
              <w:rPr>
                <w:b/>
              </w:rPr>
              <w:t xml:space="preserve"> Mount</w:t>
            </w:r>
          </w:p>
        </w:tc>
        <w:tc>
          <w:tcPr>
            <w:tcW w:w="0" w:type="auto"/>
          </w:tcPr>
          <w:p w:rsidR="00B35F9A" w:rsidRPr="00C91FC7" w:rsidRDefault="00CA147B" w:rsidP="00C91FC7">
            <w:pPr>
              <w:jc w:val="center"/>
              <w:rPr>
                <w:b/>
              </w:rPr>
            </w:pPr>
            <w:r>
              <w:rPr>
                <w:b/>
              </w:rPr>
              <w:t>Cable</w:t>
            </w:r>
            <w:r w:rsidR="00B35F9A" w:rsidRPr="00C91FC7">
              <w:rPr>
                <w:b/>
              </w:rPr>
              <w:t xml:space="preserve"> Mount</w:t>
            </w:r>
          </w:p>
        </w:tc>
        <w:tc>
          <w:tcPr>
            <w:tcW w:w="0" w:type="auto"/>
          </w:tcPr>
          <w:p w:rsidR="00B35F9A" w:rsidRPr="00C91FC7" w:rsidRDefault="00B35F9A" w:rsidP="00C91FC7">
            <w:pPr>
              <w:jc w:val="center"/>
              <w:rPr>
                <w:b/>
              </w:rPr>
            </w:pPr>
            <w:r w:rsidRPr="00C91FC7">
              <w:rPr>
                <w:b/>
              </w:rPr>
              <w:t>Channel Pair</w:t>
            </w:r>
          </w:p>
        </w:tc>
      </w:tr>
      <w:tr w:rsidR="00B35F9A" w:rsidTr="00C91FC7">
        <w:trPr>
          <w:jc w:val="center"/>
        </w:trPr>
        <w:tc>
          <w:tcPr>
            <w:tcW w:w="0" w:type="auto"/>
          </w:tcPr>
          <w:p w:rsidR="00B35F9A" w:rsidRDefault="00B35F9A" w:rsidP="00C91FC7">
            <w:pPr>
              <w:jc w:val="center"/>
            </w:pPr>
            <w:r>
              <w:t>Pins 1&amp;34</w:t>
            </w:r>
          </w:p>
        </w:tc>
        <w:tc>
          <w:tcPr>
            <w:tcW w:w="0" w:type="auto"/>
          </w:tcPr>
          <w:p w:rsidR="00B35F9A" w:rsidRDefault="00B35F9A" w:rsidP="00C91FC7">
            <w:pPr>
              <w:jc w:val="center"/>
            </w:pPr>
            <w:r>
              <w:t>Pins 1&amp;2</w:t>
            </w:r>
          </w:p>
        </w:tc>
        <w:tc>
          <w:tcPr>
            <w:tcW w:w="0" w:type="auto"/>
          </w:tcPr>
          <w:p w:rsidR="00B35F9A" w:rsidRDefault="00B35F9A" w:rsidP="00C91FC7">
            <w:pPr>
              <w:jc w:val="center"/>
            </w:pPr>
            <w:r>
              <w:t>Pair 1 (+/-)</w:t>
            </w:r>
          </w:p>
        </w:tc>
      </w:tr>
      <w:tr w:rsidR="00B35F9A" w:rsidTr="00C91FC7">
        <w:trPr>
          <w:jc w:val="center"/>
        </w:trPr>
        <w:tc>
          <w:tcPr>
            <w:tcW w:w="0" w:type="auto"/>
          </w:tcPr>
          <w:p w:rsidR="00B35F9A" w:rsidRDefault="00B35F9A" w:rsidP="00C91FC7">
            <w:pPr>
              <w:jc w:val="center"/>
            </w:pPr>
            <w:r>
              <w:t>Pins 2&amp;18</w:t>
            </w:r>
          </w:p>
        </w:tc>
        <w:tc>
          <w:tcPr>
            <w:tcW w:w="0" w:type="auto"/>
          </w:tcPr>
          <w:p w:rsidR="00B35F9A" w:rsidRDefault="00B96707" w:rsidP="00C91FC7">
            <w:pPr>
              <w:jc w:val="center"/>
            </w:pPr>
            <w:r>
              <w:t>Pins 3&amp;4</w:t>
            </w:r>
          </w:p>
        </w:tc>
        <w:tc>
          <w:tcPr>
            <w:tcW w:w="0" w:type="auto"/>
          </w:tcPr>
          <w:p w:rsidR="00B35F9A" w:rsidRDefault="00B35F9A" w:rsidP="00C91FC7">
            <w:pPr>
              <w:jc w:val="center"/>
            </w:pPr>
            <w:r>
              <w:t>Pair 2 (+/-)</w:t>
            </w:r>
          </w:p>
        </w:tc>
      </w:tr>
      <w:tr w:rsidR="00B35F9A" w:rsidTr="00C91FC7">
        <w:trPr>
          <w:jc w:val="center"/>
        </w:trPr>
        <w:tc>
          <w:tcPr>
            <w:tcW w:w="0" w:type="auto"/>
          </w:tcPr>
          <w:p w:rsidR="00B35F9A" w:rsidRDefault="00B35F9A" w:rsidP="00C91FC7">
            <w:pPr>
              <w:jc w:val="center"/>
            </w:pPr>
            <w:r>
              <w:t>Pins 19&amp;35</w:t>
            </w:r>
          </w:p>
        </w:tc>
        <w:tc>
          <w:tcPr>
            <w:tcW w:w="0" w:type="auto"/>
          </w:tcPr>
          <w:p w:rsidR="00B35F9A" w:rsidRDefault="00B96707" w:rsidP="00C91FC7">
            <w:pPr>
              <w:jc w:val="center"/>
            </w:pPr>
            <w:r>
              <w:t>Pins 5&amp;6</w:t>
            </w:r>
          </w:p>
        </w:tc>
        <w:tc>
          <w:tcPr>
            <w:tcW w:w="0" w:type="auto"/>
          </w:tcPr>
          <w:p w:rsidR="00B35F9A" w:rsidRDefault="00B35F9A" w:rsidP="00C91FC7">
            <w:pPr>
              <w:jc w:val="center"/>
            </w:pPr>
            <w:r>
              <w:t>Pair 3 (+/-)</w:t>
            </w:r>
          </w:p>
        </w:tc>
      </w:tr>
      <w:tr w:rsidR="00B35F9A" w:rsidTr="00C91FC7">
        <w:trPr>
          <w:jc w:val="center"/>
        </w:trPr>
        <w:tc>
          <w:tcPr>
            <w:tcW w:w="0" w:type="auto"/>
          </w:tcPr>
          <w:p w:rsidR="00B35F9A" w:rsidRDefault="00B35F9A" w:rsidP="00C91FC7">
            <w:pPr>
              <w:jc w:val="center"/>
            </w:pPr>
            <w:r>
              <w:t>Pins 3&amp;36</w:t>
            </w:r>
          </w:p>
        </w:tc>
        <w:tc>
          <w:tcPr>
            <w:tcW w:w="0" w:type="auto"/>
          </w:tcPr>
          <w:p w:rsidR="00B35F9A" w:rsidRDefault="00B96707" w:rsidP="00C91FC7">
            <w:pPr>
              <w:jc w:val="center"/>
            </w:pPr>
            <w:r>
              <w:t>Pins 7&amp;8</w:t>
            </w:r>
          </w:p>
        </w:tc>
        <w:tc>
          <w:tcPr>
            <w:tcW w:w="0" w:type="auto"/>
          </w:tcPr>
          <w:p w:rsidR="00B35F9A" w:rsidRDefault="00B35F9A" w:rsidP="00C91FC7">
            <w:pPr>
              <w:jc w:val="center"/>
            </w:pPr>
            <w:r>
              <w:t>Pair 4 (+/-)</w:t>
            </w:r>
          </w:p>
        </w:tc>
      </w:tr>
      <w:tr w:rsidR="00B35F9A" w:rsidTr="00C91FC7">
        <w:trPr>
          <w:jc w:val="center"/>
        </w:trPr>
        <w:tc>
          <w:tcPr>
            <w:tcW w:w="0" w:type="auto"/>
          </w:tcPr>
          <w:p w:rsidR="00B35F9A" w:rsidRDefault="00B35F9A" w:rsidP="00C91FC7">
            <w:pPr>
              <w:jc w:val="center"/>
            </w:pPr>
            <w:r>
              <w:t>…</w:t>
            </w:r>
          </w:p>
        </w:tc>
        <w:tc>
          <w:tcPr>
            <w:tcW w:w="0" w:type="auto"/>
          </w:tcPr>
          <w:p w:rsidR="00B35F9A" w:rsidRDefault="00B96707" w:rsidP="00C91FC7">
            <w:pPr>
              <w:jc w:val="center"/>
            </w:pPr>
            <w:r>
              <w:t>…</w:t>
            </w:r>
          </w:p>
        </w:tc>
        <w:tc>
          <w:tcPr>
            <w:tcW w:w="0" w:type="auto"/>
          </w:tcPr>
          <w:p w:rsidR="00B35F9A" w:rsidRDefault="00B96707" w:rsidP="00C91FC7">
            <w:pPr>
              <w:jc w:val="center"/>
            </w:pPr>
            <w:r>
              <w:t>…</w:t>
            </w:r>
          </w:p>
        </w:tc>
      </w:tr>
      <w:tr w:rsidR="00B35F9A" w:rsidTr="00C91FC7">
        <w:trPr>
          <w:jc w:val="center"/>
        </w:trPr>
        <w:tc>
          <w:tcPr>
            <w:tcW w:w="0" w:type="auto"/>
          </w:tcPr>
          <w:p w:rsidR="00B35F9A" w:rsidRDefault="00B35F9A" w:rsidP="00C91FC7">
            <w:pPr>
              <w:jc w:val="center"/>
            </w:pPr>
            <w:r>
              <w:t>Pins 17&amp;50</w:t>
            </w:r>
          </w:p>
        </w:tc>
        <w:tc>
          <w:tcPr>
            <w:tcW w:w="0" w:type="auto"/>
          </w:tcPr>
          <w:p w:rsidR="00B35F9A" w:rsidRDefault="00B96707" w:rsidP="00C91FC7">
            <w:pPr>
              <w:jc w:val="center"/>
            </w:pPr>
            <w:r>
              <w:t>Pins 49&amp;50</w:t>
            </w:r>
          </w:p>
        </w:tc>
        <w:tc>
          <w:tcPr>
            <w:tcW w:w="0" w:type="auto"/>
          </w:tcPr>
          <w:p w:rsidR="00B35F9A" w:rsidRDefault="00B35F9A" w:rsidP="00C91FC7">
            <w:pPr>
              <w:jc w:val="center"/>
            </w:pPr>
            <w:r>
              <w:t>Pair 25 (+/-)</w:t>
            </w:r>
          </w:p>
        </w:tc>
      </w:tr>
    </w:tbl>
    <w:p w:rsidR="004E3EC2" w:rsidRDefault="004E3EC2" w:rsidP="00AD46ED">
      <w:pPr>
        <w:jc w:val="center"/>
      </w:pPr>
    </w:p>
    <w:p w:rsidR="00CA4AEF" w:rsidRDefault="004E3EC2" w:rsidP="00AD46ED">
      <w:pPr>
        <w:jc w:val="center"/>
      </w:pPr>
      <w:r>
        <w:br w:type="page"/>
      </w:r>
    </w:p>
    <w:p w:rsidR="00A5596B" w:rsidRDefault="004E3EC2" w:rsidP="00A5596B">
      <w:pPr>
        <w:pStyle w:val="Heading2"/>
        <w:rPr>
          <w:rFonts w:ascii="Times New Roman" w:hAnsi="Times New Roman"/>
          <w:bCs/>
          <w:sz w:val="24"/>
        </w:rPr>
      </w:pPr>
      <w:r>
        <w:rPr>
          <w:rFonts w:ascii="Times New Roman" w:hAnsi="Times New Roman"/>
          <w:bCs/>
          <w:sz w:val="24"/>
        </w:rPr>
        <w:t>Differential SCSI, 68 Pin Connector</w:t>
      </w:r>
    </w:p>
    <w:p w:rsidR="005F1F28" w:rsidRDefault="005F1F28" w:rsidP="005F1F28">
      <w:r>
        <w:t>This style of connector has prove</w:t>
      </w:r>
      <w:r w:rsidR="00E2403E">
        <w:t>d useful in addressing the need</w:t>
      </w:r>
      <w:r w:rsidR="00F73126">
        <w:t xml:space="preserve"> </w:t>
      </w:r>
      <w:r w:rsidR="00A27B9C">
        <w:t>for</w:t>
      </w:r>
      <w:r w:rsidR="00FF5549">
        <w:t xml:space="preserve"> high density connections to ADC, DAC and binary I/O modules.  The AMP part number of this item is 787082-7, and it is available at the time of writing from Digi-key Inc.</w:t>
      </w:r>
    </w:p>
    <w:p w:rsidR="00FF5549" w:rsidRDefault="00FF5549" w:rsidP="005F1F28"/>
    <w:p w:rsidR="00FF5549" w:rsidRDefault="00FF5549" w:rsidP="00FF5549">
      <w:pPr>
        <w:pStyle w:val="Caption"/>
        <w:keepNext/>
        <w:jc w:val="center"/>
      </w:pPr>
      <w:bookmarkStart w:id="5" w:name="_Ref137437082"/>
      <w:r>
        <w:t xml:space="preserve">Figure </w:t>
      </w:r>
      <w:fldSimple w:instr=" SEQ Figure \* ARABIC ">
        <w:r w:rsidR="00C91FC7">
          <w:rPr>
            <w:noProof/>
          </w:rPr>
          <w:t>5</w:t>
        </w:r>
      </w:fldSimple>
      <w:bookmarkEnd w:id="5"/>
    </w:p>
    <w:p w:rsidR="00FF5549" w:rsidRDefault="00930FAE" w:rsidP="00FF5549">
      <w:pPr>
        <w:jc w:val="center"/>
      </w:pPr>
      <w:r>
        <w:rPr>
          <w:noProof/>
        </w:rPr>
        <w:pict>
          <v:shapetype id="_x0000_t202" coordsize="21600,21600" o:spt="202" path="m,l,21600r21600,l21600,xe">
            <v:stroke joinstyle="miter"/>
            <v:path gradientshapeok="t" o:connecttype="rect"/>
          </v:shapetype>
          <v:shape id="_x0000_s1096" type="#_x0000_t202" style="position:absolute;left:0;text-align:left;margin-left:369.8pt;margin-top:74.6pt;width:27pt;height:27pt;z-index:4">
            <v:textbox style="mso-next-textbox:#_x0000_s1096">
              <w:txbxContent>
                <w:p w:rsidR="00930FAE" w:rsidRPr="00930FAE" w:rsidRDefault="00930FAE">
                  <w:pPr>
                    <w:rPr>
                      <w:sz w:val="20"/>
                    </w:rPr>
                  </w:pPr>
                  <w:r w:rsidRPr="00930FAE">
                    <w:rPr>
                      <w:sz w:val="20"/>
                    </w:rPr>
                    <w:t>35</w:t>
                  </w:r>
                </w:p>
              </w:txbxContent>
            </v:textbox>
          </v:shape>
        </w:pict>
      </w:r>
      <w:r>
        <w:rPr>
          <w:noProof/>
        </w:rPr>
        <w:pict>
          <v:line id="_x0000_s1095" style="position:absolute;left:0;text-align:left;flip:x y;z-index:3" from="306.8pt,65.6pt" to="369.8pt,83.6pt">
            <v:stroke endarrow="block"/>
          </v:line>
        </w:pict>
      </w:r>
      <w:r w:rsidR="00FF5549" w:rsidRPr="00FF5549">
        <w:pict>
          <v:shape id="_x0000_i1031" type="#_x0000_t75" style="width:275.15pt;height:100.3pt">
            <v:imagedata r:id="rId11" o:title=""/>
          </v:shape>
        </w:pict>
      </w:r>
    </w:p>
    <w:p w:rsidR="00930FAE" w:rsidRDefault="00930FAE" w:rsidP="00FF5549">
      <w:pPr>
        <w:jc w:val="center"/>
      </w:pPr>
    </w:p>
    <w:p w:rsidR="00FF5549" w:rsidRDefault="00930FAE" w:rsidP="00FF5549">
      <w:pPr>
        <w:jc w:val="left"/>
      </w:pPr>
      <w:r>
        <w:t xml:space="preserve">The connector in </w:t>
      </w:r>
      <w:r>
        <w:fldChar w:fldCharType="begin"/>
      </w:r>
      <w:r>
        <w:instrText xml:space="preserve"> REF _Ref137437082 \h </w:instrText>
      </w:r>
      <w:r>
        <w:fldChar w:fldCharType="separate"/>
      </w:r>
      <w:r w:rsidR="00C91FC7">
        <w:t xml:space="preserve">Figure </w:t>
      </w:r>
      <w:r w:rsidR="00C91FC7">
        <w:rPr>
          <w:noProof/>
        </w:rPr>
        <w:t>5</w:t>
      </w:r>
      <w:r>
        <w:fldChar w:fldCharType="end"/>
      </w:r>
      <w:r>
        <w:t xml:space="preserve"> is a 50 pin version, but the numbering is similar for the 68 pin type.  </w:t>
      </w:r>
      <w:r w:rsidR="00FF5549">
        <w:t>Pin</w:t>
      </w:r>
      <w:r>
        <w:t>-</w:t>
      </w:r>
      <w:r w:rsidR="00FF5549">
        <w:t xml:space="preserve">1 is indicated in the upper right hand corner of </w:t>
      </w:r>
      <w:r w:rsidR="00FF5549">
        <w:fldChar w:fldCharType="begin"/>
      </w:r>
      <w:r w:rsidR="00FF5549">
        <w:instrText xml:space="preserve"> REF _Ref137437082 \h </w:instrText>
      </w:r>
      <w:r w:rsidR="00FF5549">
        <w:fldChar w:fldCharType="separate"/>
      </w:r>
      <w:r w:rsidR="00C91FC7">
        <w:t xml:space="preserve">Figure </w:t>
      </w:r>
      <w:r w:rsidR="00C91FC7">
        <w:rPr>
          <w:noProof/>
        </w:rPr>
        <w:t>5</w:t>
      </w:r>
      <w:r w:rsidR="00FF5549">
        <w:fldChar w:fldCharType="end"/>
      </w:r>
      <w:r>
        <w:t>, immediately below pin-1 is pin-35</w:t>
      </w:r>
      <w:r w:rsidR="00B01B38">
        <w:t xml:space="preserve"> (for the 68 pin flavor)</w:t>
      </w:r>
      <w:r w:rsidR="00FF5549">
        <w:t xml:space="preserve">.  The correct pin-out for this connector is shown in </w:t>
      </w:r>
      <w:r w:rsidR="00D26581">
        <w:fldChar w:fldCharType="begin"/>
      </w:r>
      <w:r w:rsidR="00D26581">
        <w:instrText xml:space="preserve"> REF _Ref137450787 \h </w:instrText>
      </w:r>
      <w:r w:rsidR="00D26581">
        <w:fldChar w:fldCharType="separate"/>
      </w:r>
      <w:r w:rsidR="00C91FC7">
        <w:t xml:space="preserve">Table </w:t>
      </w:r>
      <w:r w:rsidR="00C91FC7">
        <w:rPr>
          <w:noProof/>
        </w:rPr>
        <w:t>3</w:t>
      </w:r>
      <w:r w:rsidR="00C91FC7">
        <w:t>, 50 Pin SCSI Pin-out</w:t>
      </w:r>
      <w:r w:rsidR="00D26581">
        <w:fldChar w:fldCharType="end"/>
      </w:r>
      <w:r w:rsidR="00FF5549">
        <w:t>.</w:t>
      </w:r>
    </w:p>
    <w:p w:rsidR="00930FAE" w:rsidRDefault="00930FAE" w:rsidP="00FF5549">
      <w:pPr>
        <w:jc w:val="left"/>
      </w:pPr>
    </w:p>
    <w:p w:rsidR="00B01B38" w:rsidRDefault="00B01B38" w:rsidP="00B01B38">
      <w:pPr>
        <w:pStyle w:val="Caption"/>
        <w:keepNext/>
        <w:jc w:val="center"/>
      </w:pPr>
      <w:bookmarkStart w:id="6" w:name="_Ref137450787"/>
      <w:r>
        <w:t xml:space="preserve">Table </w:t>
      </w:r>
      <w:fldSimple w:instr=" SEQ Table \* ARABIC ">
        <w:r w:rsidR="00C91FC7">
          <w:rPr>
            <w:noProof/>
          </w:rPr>
          <w:t>3</w:t>
        </w:r>
      </w:fldSimple>
      <w:r>
        <w:t>, 50 Pin SCSI Pin-out</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863"/>
      </w:tblGrid>
      <w:tr w:rsidR="00930FAE" w:rsidTr="00C91FC7">
        <w:trPr>
          <w:jc w:val="center"/>
        </w:trPr>
        <w:tc>
          <w:tcPr>
            <w:tcW w:w="0" w:type="auto"/>
          </w:tcPr>
          <w:p w:rsidR="00930FAE" w:rsidRDefault="00930FAE" w:rsidP="00C91FC7">
            <w:pPr>
              <w:jc w:val="center"/>
            </w:pPr>
            <w:r>
              <w:t>Pin Numbers</w:t>
            </w:r>
          </w:p>
        </w:tc>
        <w:tc>
          <w:tcPr>
            <w:tcW w:w="0" w:type="auto"/>
          </w:tcPr>
          <w:p w:rsidR="00930FAE" w:rsidRDefault="00930FAE" w:rsidP="00C91FC7">
            <w:pPr>
              <w:jc w:val="center"/>
            </w:pPr>
            <w:r>
              <w:t>Channel Number</w:t>
            </w:r>
          </w:p>
        </w:tc>
      </w:tr>
      <w:tr w:rsidR="00930FAE" w:rsidTr="00C91FC7">
        <w:trPr>
          <w:jc w:val="center"/>
        </w:trPr>
        <w:tc>
          <w:tcPr>
            <w:tcW w:w="0" w:type="auto"/>
          </w:tcPr>
          <w:p w:rsidR="00930FAE" w:rsidRDefault="00930FAE" w:rsidP="00C91FC7">
            <w:pPr>
              <w:jc w:val="center"/>
            </w:pPr>
            <w:r>
              <w:t>Pins 1&amp;35</w:t>
            </w:r>
          </w:p>
        </w:tc>
        <w:tc>
          <w:tcPr>
            <w:tcW w:w="0" w:type="auto"/>
          </w:tcPr>
          <w:p w:rsidR="00930FAE" w:rsidRDefault="00930FAE" w:rsidP="00C91FC7">
            <w:pPr>
              <w:jc w:val="center"/>
            </w:pPr>
            <w:r>
              <w:t>Pair 1 (+/-)</w:t>
            </w:r>
          </w:p>
        </w:tc>
      </w:tr>
      <w:tr w:rsidR="00930FAE" w:rsidTr="00C91FC7">
        <w:trPr>
          <w:jc w:val="center"/>
        </w:trPr>
        <w:tc>
          <w:tcPr>
            <w:tcW w:w="0" w:type="auto"/>
          </w:tcPr>
          <w:p w:rsidR="00930FAE" w:rsidRDefault="00930FAE" w:rsidP="00C91FC7">
            <w:pPr>
              <w:jc w:val="center"/>
            </w:pPr>
            <w:r>
              <w:t>Pins 2&amp;36</w:t>
            </w:r>
          </w:p>
        </w:tc>
        <w:tc>
          <w:tcPr>
            <w:tcW w:w="0" w:type="auto"/>
          </w:tcPr>
          <w:p w:rsidR="00930FAE" w:rsidRDefault="00930FAE" w:rsidP="00C91FC7">
            <w:pPr>
              <w:jc w:val="center"/>
            </w:pPr>
            <w:r>
              <w:t>Pair 2 (+/-)</w:t>
            </w:r>
          </w:p>
        </w:tc>
      </w:tr>
      <w:tr w:rsidR="00930FAE" w:rsidTr="00C91FC7">
        <w:trPr>
          <w:jc w:val="center"/>
        </w:trPr>
        <w:tc>
          <w:tcPr>
            <w:tcW w:w="0" w:type="auto"/>
          </w:tcPr>
          <w:p w:rsidR="00930FAE" w:rsidRDefault="00930FAE" w:rsidP="00C91FC7">
            <w:pPr>
              <w:jc w:val="center"/>
            </w:pPr>
            <w:r>
              <w:t>…</w:t>
            </w:r>
          </w:p>
        </w:tc>
        <w:tc>
          <w:tcPr>
            <w:tcW w:w="0" w:type="auto"/>
          </w:tcPr>
          <w:p w:rsidR="00930FAE" w:rsidRDefault="00930FAE" w:rsidP="00C91FC7">
            <w:pPr>
              <w:jc w:val="center"/>
            </w:pPr>
            <w:r>
              <w:t>…</w:t>
            </w:r>
          </w:p>
        </w:tc>
      </w:tr>
      <w:tr w:rsidR="00930FAE" w:rsidTr="00C91FC7">
        <w:trPr>
          <w:jc w:val="center"/>
        </w:trPr>
        <w:tc>
          <w:tcPr>
            <w:tcW w:w="0" w:type="auto"/>
          </w:tcPr>
          <w:p w:rsidR="00930FAE" w:rsidRDefault="00930FAE" w:rsidP="00C91FC7">
            <w:pPr>
              <w:jc w:val="center"/>
            </w:pPr>
            <w:r>
              <w:t>Pins 34&amp;68</w:t>
            </w:r>
          </w:p>
        </w:tc>
        <w:tc>
          <w:tcPr>
            <w:tcW w:w="0" w:type="auto"/>
          </w:tcPr>
          <w:p w:rsidR="00930FAE" w:rsidRDefault="00930FAE" w:rsidP="00C91FC7">
            <w:pPr>
              <w:jc w:val="center"/>
            </w:pPr>
            <w:r>
              <w:t>Pair 34 (+/-)</w:t>
            </w:r>
          </w:p>
        </w:tc>
      </w:tr>
    </w:tbl>
    <w:p w:rsidR="00930FAE" w:rsidRDefault="00930FAE" w:rsidP="00930FAE">
      <w:pPr>
        <w:jc w:val="center"/>
      </w:pPr>
    </w:p>
    <w:p w:rsidR="00210EDD" w:rsidRDefault="00210EDD" w:rsidP="00210EDD">
      <w:pPr>
        <w:jc w:val="left"/>
      </w:pPr>
      <w:r>
        <w:t xml:space="preserve">The pin numbering ambiguity associated with the 50 Pin, 3 </w:t>
      </w:r>
      <w:proofErr w:type="gramStart"/>
      <w:r>
        <w:t>row</w:t>
      </w:r>
      <w:proofErr w:type="gramEnd"/>
      <w:r>
        <w:t xml:space="preserve"> D-sub does not appear to be an issue with this connector.</w:t>
      </w:r>
    </w:p>
    <w:p w:rsidR="006D52EE" w:rsidRDefault="006D52EE" w:rsidP="006D52EE">
      <w:pPr>
        <w:pStyle w:val="Heading2"/>
        <w:rPr>
          <w:rFonts w:ascii="Times New Roman" w:hAnsi="Times New Roman"/>
          <w:bCs/>
          <w:sz w:val="24"/>
        </w:rPr>
      </w:pPr>
      <w:r>
        <w:rPr>
          <w:rFonts w:ascii="Times New Roman" w:hAnsi="Times New Roman"/>
          <w:bCs/>
          <w:sz w:val="24"/>
        </w:rPr>
        <w:t>D-Sub Connectors Containing Differential Signals</w:t>
      </w:r>
      <w:r w:rsidR="006B556F">
        <w:rPr>
          <w:rFonts w:ascii="Times New Roman" w:hAnsi="Times New Roman"/>
          <w:bCs/>
          <w:sz w:val="24"/>
        </w:rPr>
        <w:t xml:space="preserve"> and Other Electrical Functions</w:t>
      </w:r>
    </w:p>
    <w:p w:rsidR="006D52EE" w:rsidRDefault="006D52EE" w:rsidP="006D52EE">
      <w:r>
        <w:t xml:space="preserve">In the event that DC </w:t>
      </w:r>
      <w:r w:rsidR="006B556F">
        <w:t>power</w:t>
      </w:r>
      <w:r>
        <w:t xml:space="preserve"> or binary IO is routed on the same connector as differential signals, it is suggested that these functions be constrained to the remote end of the numbering sequence.  For example, looking at </w:t>
      </w:r>
      <w:r>
        <w:fldChar w:fldCharType="begin"/>
      </w:r>
      <w:r>
        <w:instrText xml:space="preserve"> REF _Ref137438527 \h </w:instrText>
      </w:r>
      <w:r>
        <w:fldChar w:fldCharType="separate"/>
      </w:r>
      <w:r w:rsidR="00C91FC7">
        <w:t xml:space="preserve">Table </w:t>
      </w:r>
      <w:r w:rsidR="00C91FC7">
        <w:rPr>
          <w:noProof/>
        </w:rPr>
        <w:t>1</w:t>
      </w:r>
      <w:r w:rsidR="00C91FC7">
        <w:t>, 9 Pin D-sub Example</w:t>
      </w:r>
      <w:r>
        <w:fldChar w:fldCharType="end"/>
      </w:r>
      <w:r>
        <w:t>, Pins 4, 5 and 9 represent the most remote pins and could be used for DC power.</w:t>
      </w:r>
      <w:r w:rsidR="006B556F">
        <w:t xml:space="preserve">  </w:t>
      </w:r>
    </w:p>
    <w:p w:rsidR="006B556F" w:rsidRDefault="006B556F" w:rsidP="0039355A">
      <w:pPr>
        <w:pStyle w:val="Heading1"/>
      </w:pPr>
      <w:r>
        <w:br w:type="page"/>
      </w:r>
      <w:r>
        <w:lastRenderedPageBreak/>
        <w:t>DC Power Connections</w:t>
      </w:r>
    </w:p>
    <w:p w:rsidR="007A1220" w:rsidRDefault="007A1220" w:rsidP="007A1220">
      <w:r>
        <w:t xml:space="preserve">Many LIGO designs using chassis type implementations can </w:t>
      </w:r>
      <w:r w:rsidR="00E10B60">
        <w:t>be served with one or two three-</w:t>
      </w:r>
      <w:r>
        <w:t xml:space="preserve">pin power feeds.  Two such connectors used in the HEPI implementation are shown in </w:t>
      </w:r>
      <w:r>
        <w:fldChar w:fldCharType="begin"/>
      </w:r>
      <w:r>
        <w:instrText xml:space="preserve"> REF _Ref137439100 \h </w:instrText>
      </w:r>
      <w:r>
        <w:fldChar w:fldCharType="separate"/>
      </w:r>
      <w:r w:rsidR="00C91FC7">
        <w:t xml:space="preserve">Figure </w:t>
      </w:r>
      <w:r w:rsidR="00C91FC7">
        <w:rPr>
          <w:noProof/>
        </w:rPr>
        <w:t>6</w:t>
      </w:r>
      <w:r w:rsidR="00C91FC7">
        <w:t>, Female Power Connector</w:t>
      </w:r>
      <w:r>
        <w:fldChar w:fldCharType="end"/>
      </w:r>
      <w:r>
        <w:t xml:space="preserve"> and </w:t>
      </w:r>
      <w:r>
        <w:fldChar w:fldCharType="begin"/>
      </w:r>
      <w:r>
        <w:instrText xml:space="preserve"> REF _Ref137439106 \h </w:instrText>
      </w:r>
      <w:r>
        <w:fldChar w:fldCharType="separate"/>
      </w:r>
      <w:r w:rsidR="00C91FC7">
        <w:t xml:space="preserve">Figure </w:t>
      </w:r>
      <w:r w:rsidR="00C91FC7">
        <w:rPr>
          <w:noProof/>
        </w:rPr>
        <w:t>7</w:t>
      </w:r>
      <w:r w:rsidR="00C91FC7">
        <w:t>, Male Power Connector</w:t>
      </w:r>
      <w:r>
        <w:fldChar w:fldCharType="end"/>
      </w:r>
      <w:r>
        <w:t>.  This style connector is available in a filtered version from Conec Inc.</w:t>
      </w:r>
      <w:r w:rsidR="00593370">
        <w:t xml:space="preserve"> by searching on the “3W3” style.  There are variants rated at 20A, 30A, and 40A which should be more than adequate for LIGO chassis.</w:t>
      </w:r>
    </w:p>
    <w:p w:rsidR="00494FE7" w:rsidRDefault="004A63D1" w:rsidP="007A1220">
      <w:r>
        <w:t>Previously, having two genders of power connector was used to hedge against plugging the wrong voltage feed into a DC power input</w:t>
      </w:r>
      <w:r w:rsidR="00E10B60">
        <w:t>.</w:t>
      </w:r>
      <w:r>
        <w:t xml:space="preserve">  Now, it is preferred to maintain the same pin function between male and female connectors to permit daisy chaining power.  If you need to guard against the wrong voltage b</w:t>
      </w:r>
      <w:r w:rsidR="00A64FF4">
        <w:t>eing applied to a connector, it is better to have a custom connector with a different permutation of pin genders.</w:t>
      </w:r>
    </w:p>
    <w:p w:rsidR="00593370" w:rsidRPr="007A1220" w:rsidRDefault="00593370" w:rsidP="00593370">
      <w:pPr>
        <w:pStyle w:val="Heading2"/>
      </w:pPr>
      <w:r>
        <w:rPr>
          <w:rFonts w:ascii="Times New Roman" w:hAnsi="Times New Roman"/>
          <w:bCs/>
          <w:sz w:val="24"/>
        </w:rPr>
        <w:t>Female Power Connector</w:t>
      </w:r>
    </w:p>
    <w:p w:rsidR="006B556F" w:rsidRDefault="00155216" w:rsidP="006B556F">
      <w:r>
        <w:fldChar w:fldCharType="begin"/>
      </w:r>
      <w:r>
        <w:instrText xml:space="preserve"> REF _Ref137439100 \h </w:instrText>
      </w:r>
      <w:r>
        <w:fldChar w:fldCharType="separate"/>
      </w:r>
      <w:r w:rsidR="00C91FC7">
        <w:t xml:space="preserve">Figure </w:t>
      </w:r>
      <w:r w:rsidR="00C91FC7">
        <w:rPr>
          <w:noProof/>
        </w:rPr>
        <w:t>6</w:t>
      </w:r>
      <w:r w:rsidR="00C91FC7">
        <w:t>, Female Power Connector</w:t>
      </w:r>
      <w:r>
        <w:fldChar w:fldCharType="end"/>
      </w:r>
      <w:r>
        <w:t xml:space="preserve"> shows the view of this connector as </w:t>
      </w:r>
      <w:r w:rsidR="00B177E5">
        <w:t>seen</w:t>
      </w:r>
      <w:r>
        <w:t xml:space="preserve"> from the outside of the chassis.  To be consistent, it is suggested that the polarity of power used on this and the male style connector be the same </w:t>
      </w:r>
      <w:r w:rsidR="00A64FF4">
        <w:t>pin function vs. pin number</w:t>
      </w:r>
      <w:r>
        <w:t xml:space="preserve">.  See </w:t>
      </w:r>
      <w:r w:rsidR="008B0C30">
        <w:fldChar w:fldCharType="begin"/>
      </w:r>
      <w:r w:rsidR="008B0C30">
        <w:instrText xml:space="preserve"> REF _Ref137440095 \h </w:instrText>
      </w:r>
      <w:r w:rsidR="008B0C30">
        <w:fldChar w:fldCharType="separate"/>
      </w:r>
      <w:r w:rsidR="00C91FC7">
        <w:t xml:space="preserve">Table </w:t>
      </w:r>
      <w:r w:rsidR="00C91FC7">
        <w:rPr>
          <w:noProof/>
        </w:rPr>
        <w:t>4</w:t>
      </w:r>
      <w:r w:rsidR="00C91FC7">
        <w:t>, Female Power Connector Pin-out</w:t>
      </w:r>
      <w:r w:rsidR="008B0C30">
        <w:fldChar w:fldCharType="end"/>
      </w:r>
      <w:r w:rsidR="00B177E5">
        <w:t>.  Female power connectors are typically only found where power is routed through (daisy-chained) a chassis.  Chassis power inputs are male to minimize the chance of shorting the pins of the female cable feeding power to the chassis.</w:t>
      </w:r>
    </w:p>
    <w:p w:rsidR="00494FE7" w:rsidRPr="006B556F" w:rsidRDefault="00494FE7" w:rsidP="006B556F"/>
    <w:p w:rsidR="007A1220" w:rsidRDefault="007A1220" w:rsidP="007A1220">
      <w:pPr>
        <w:pStyle w:val="Caption"/>
        <w:keepNext/>
        <w:jc w:val="center"/>
      </w:pPr>
      <w:bookmarkStart w:id="7" w:name="_Ref137439100"/>
      <w:r>
        <w:t xml:space="preserve">Figure </w:t>
      </w:r>
      <w:fldSimple w:instr=" SEQ Figure \* ARABIC ">
        <w:r w:rsidR="00C91FC7">
          <w:rPr>
            <w:noProof/>
          </w:rPr>
          <w:t>6</w:t>
        </w:r>
      </w:fldSimple>
      <w:r>
        <w:t>, Female Power Connector</w:t>
      </w:r>
      <w:bookmarkEnd w:id="7"/>
    </w:p>
    <w:p w:rsidR="00AD46ED" w:rsidRDefault="00AD46ED" w:rsidP="00AD46ED">
      <w:pPr>
        <w:jc w:val="center"/>
      </w:pPr>
      <w:r w:rsidRPr="00AD46ED">
        <w:pict>
          <v:shape id="_x0000_i1032" type="#_x0000_t75" style="width:266.55pt;height:127.7pt">
            <v:imagedata r:id="rId12" o:title=""/>
          </v:shape>
        </w:pict>
      </w:r>
    </w:p>
    <w:p w:rsidR="00AD46ED" w:rsidRDefault="00AD46ED" w:rsidP="00AD46ED">
      <w:pPr>
        <w:jc w:val="center"/>
      </w:pPr>
    </w:p>
    <w:p w:rsidR="008B0C30" w:rsidRDefault="008B0C30" w:rsidP="008B0C30">
      <w:pPr>
        <w:pStyle w:val="Caption"/>
        <w:keepNext/>
        <w:jc w:val="center"/>
      </w:pPr>
      <w:bookmarkStart w:id="8" w:name="_Ref137440095"/>
      <w:r>
        <w:t xml:space="preserve">Table </w:t>
      </w:r>
      <w:fldSimple w:instr=" SEQ Table \* ARABIC ">
        <w:r w:rsidR="00C91FC7">
          <w:rPr>
            <w:noProof/>
          </w:rPr>
          <w:t>4</w:t>
        </w:r>
      </w:fldSimple>
      <w:r>
        <w:t>, Female Power Connector Pin-out</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1982"/>
      </w:tblGrid>
      <w:tr w:rsidR="00155216" w:rsidTr="00C91FC7">
        <w:trPr>
          <w:jc w:val="center"/>
        </w:trPr>
        <w:tc>
          <w:tcPr>
            <w:tcW w:w="0" w:type="auto"/>
          </w:tcPr>
          <w:p w:rsidR="00155216" w:rsidRDefault="008B0C30" w:rsidP="00C91FC7">
            <w:pPr>
              <w:jc w:val="center"/>
            </w:pPr>
            <w:r>
              <w:t>Female Power Connector Pin</w:t>
            </w:r>
          </w:p>
        </w:tc>
        <w:tc>
          <w:tcPr>
            <w:tcW w:w="0" w:type="auto"/>
          </w:tcPr>
          <w:p w:rsidR="00155216" w:rsidRDefault="008B0C30" w:rsidP="00C91FC7">
            <w:pPr>
              <w:jc w:val="center"/>
            </w:pPr>
            <w:r>
              <w:t>Function</w:t>
            </w:r>
          </w:p>
        </w:tc>
      </w:tr>
      <w:tr w:rsidR="00155216" w:rsidTr="00C91FC7">
        <w:trPr>
          <w:jc w:val="center"/>
        </w:trPr>
        <w:tc>
          <w:tcPr>
            <w:tcW w:w="0" w:type="auto"/>
          </w:tcPr>
          <w:p w:rsidR="00155216" w:rsidRDefault="008B0C30" w:rsidP="00C91FC7">
            <w:pPr>
              <w:jc w:val="center"/>
            </w:pPr>
            <w:r>
              <w:t>Pin A3</w:t>
            </w:r>
          </w:p>
        </w:tc>
        <w:tc>
          <w:tcPr>
            <w:tcW w:w="0" w:type="auto"/>
          </w:tcPr>
          <w:p w:rsidR="00155216" w:rsidRDefault="004A63D1" w:rsidP="00C91FC7">
            <w:pPr>
              <w:jc w:val="center"/>
            </w:pPr>
            <w:r>
              <w:t>Negative</w:t>
            </w:r>
            <w:r w:rsidR="008B0C30">
              <w:t xml:space="preserve"> Voltage</w:t>
            </w:r>
          </w:p>
        </w:tc>
      </w:tr>
      <w:tr w:rsidR="00155216" w:rsidTr="00C91FC7">
        <w:trPr>
          <w:jc w:val="center"/>
        </w:trPr>
        <w:tc>
          <w:tcPr>
            <w:tcW w:w="0" w:type="auto"/>
          </w:tcPr>
          <w:p w:rsidR="00155216" w:rsidRDefault="008B0C30" w:rsidP="00C91FC7">
            <w:pPr>
              <w:jc w:val="center"/>
            </w:pPr>
            <w:r>
              <w:t>Pin A2</w:t>
            </w:r>
          </w:p>
        </w:tc>
        <w:tc>
          <w:tcPr>
            <w:tcW w:w="0" w:type="auto"/>
          </w:tcPr>
          <w:p w:rsidR="00155216" w:rsidRDefault="008B0C30" w:rsidP="00C91FC7">
            <w:pPr>
              <w:jc w:val="center"/>
            </w:pPr>
            <w:r>
              <w:t>Ground Reference</w:t>
            </w:r>
          </w:p>
        </w:tc>
      </w:tr>
      <w:tr w:rsidR="00155216" w:rsidTr="00C91FC7">
        <w:trPr>
          <w:jc w:val="center"/>
        </w:trPr>
        <w:tc>
          <w:tcPr>
            <w:tcW w:w="0" w:type="auto"/>
          </w:tcPr>
          <w:p w:rsidR="00155216" w:rsidRDefault="008B0C30" w:rsidP="00C91FC7">
            <w:pPr>
              <w:jc w:val="center"/>
            </w:pPr>
            <w:r>
              <w:t>Pin A1</w:t>
            </w:r>
          </w:p>
        </w:tc>
        <w:tc>
          <w:tcPr>
            <w:tcW w:w="0" w:type="auto"/>
          </w:tcPr>
          <w:p w:rsidR="00155216" w:rsidRDefault="004A63D1" w:rsidP="00C91FC7">
            <w:pPr>
              <w:jc w:val="center"/>
            </w:pPr>
            <w:r>
              <w:t>Positive</w:t>
            </w:r>
            <w:r w:rsidR="008B0C30">
              <w:t xml:space="preserve"> Voltage</w:t>
            </w:r>
          </w:p>
        </w:tc>
      </w:tr>
    </w:tbl>
    <w:p w:rsidR="00155216" w:rsidRDefault="00155216" w:rsidP="00AD46ED">
      <w:pPr>
        <w:jc w:val="center"/>
      </w:pPr>
    </w:p>
    <w:p w:rsidR="00155216" w:rsidRDefault="00494FE7" w:rsidP="00494FE7">
      <w:pPr>
        <w:pStyle w:val="Heading2"/>
        <w:rPr>
          <w:rFonts w:ascii="Times New Roman" w:hAnsi="Times New Roman"/>
          <w:bCs/>
          <w:sz w:val="24"/>
        </w:rPr>
      </w:pPr>
      <w:r>
        <w:rPr>
          <w:rFonts w:ascii="Times New Roman" w:hAnsi="Times New Roman"/>
          <w:bCs/>
          <w:sz w:val="24"/>
        </w:rPr>
        <w:t>Male Power Connector</w:t>
      </w:r>
    </w:p>
    <w:p w:rsidR="00E676B9" w:rsidRDefault="00E676B9" w:rsidP="00E676B9">
      <w:r>
        <w:fldChar w:fldCharType="begin"/>
      </w:r>
      <w:r>
        <w:instrText xml:space="preserve"> REF _Ref137439106 \h </w:instrText>
      </w:r>
      <w:r>
        <w:fldChar w:fldCharType="separate"/>
      </w:r>
      <w:r w:rsidR="00C91FC7">
        <w:t xml:space="preserve">Figure </w:t>
      </w:r>
      <w:r w:rsidR="00C91FC7">
        <w:rPr>
          <w:noProof/>
        </w:rPr>
        <w:t>7</w:t>
      </w:r>
      <w:r w:rsidR="00C91FC7">
        <w:t>, Male Power Connector</w:t>
      </w:r>
      <w:r>
        <w:fldChar w:fldCharType="end"/>
      </w:r>
      <w:r>
        <w:t xml:space="preserve"> and </w:t>
      </w:r>
      <w:r>
        <w:fldChar w:fldCharType="begin"/>
      </w:r>
      <w:r>
        <w:instrText xml:space="preserve"> REF _Ref137441279 \h </w:instrText>
      </w:r>
      <w:r>
        <w:fldChar w:fldCharType="separate"/>
      </w:r>
      <w:r w:rsidR="00C91FC7">
        <w:t xml:space="preserve">Table </w:t>
      </w:r>
      <w:r w:rsidR="00C91FC7">
        <w:rPr>
          <w:noProof/>
        </w:rPr>
        <w:t>5</w:t>
      </w:r>
      <w:r w:rsidR="00C91FC7">
        <w:t>, Male Power Connector Pin-out</w:t>
      </w:r>
      <w:r>
        <w:fldChar w:fldCharType="end"/>
      </w:r>
      <w:r>
        <w:t xml:space="preserve"> show the proper usage of this connector.</w:t>
      </w:r>
    </w:p>
    <w:p w:rsidR="00B83801" w:rsidRPr="00E676B9" w:rsidRDefault="00B83801" w:rsidP="00E676B9"/>
    <w:p w:rsidR="007A1220" w:rsidRDefault="007A1220" w:rsidP="007A1220">
      <w:pPr>
        <w:pStyle w:val="Caption"/>
        <w:keepNext/>
        <w:jc w:val="center"/>
      </w:pPr>
      <w:bookmarkStart w:id="9" w:name="_Ref137439106"/>
      <w:r>
        <w:t xml:space="preserve">Figure </w:t>
      </w:r>
      <w:fldSimple w:instr=" SEQ Figure \* ARABIC ">
        <w:r w:rsidR="00C91FC7">
          <w:rPr>
            <w:noProof/>
          </w:rPr>
          <w:t>7</w:t>
        </w:r>
      </w:fldSimple>
      <w:r>
        <w:t>, Male Power Connector</w:t>
      </w:r>
      <w:bookmarkEnd w:id="9"/>
    </w:p>
    <w:p w:rsidR="00AD46ED" w:rsidRDefault="00AD46ED" w:rsidP="00AD46ED">
      <w:pPr>
        <w:jc w:val="center"/>
      </w:pPr>
      <w:r w:rsidRPr="00AD46ED">
        <w:pict>
          <v:shape id="_x0000_i1033" type="#_x0000_t75" style="width:294.85pt;height:141.45pt">
            <v:imagedata r:id="rId13" o:title=""/>
          </v:shape>
        </w:pict>
      </w:r>
    </w:p>
    <w:p w:rsidR="00D95049" w:rsidRDefault="00D95049" w:rsidP="00AD46ED">
      <w:pPr>
        <w:jc w:val="center"/>
      </w:pPr>
    </w:p>
    <w:p w:rsidR="00E676B9" w:rsidRDefault="00E676B9" w:rsidP="00AD46ED">
      <w:pPr>
        <w:jc w:val="center"/>
      </w:pPr>
    </w:p>
    <w:p w:rsidR="00E676B9" w:rsidRDefault="00E676B9" w:rsidP="00E676B9">
      <w:pPr>
        <w:pStyle w:val="Caption"/>
        <w:keepNext/>
        <w:jc w:val="center"/>
      </w:pPr>
      <w:bookmarkStart w:id="10" w:name="_Ref137441279"/>
      <w:r>
        <w:t xml:space="preserve">Table </w:t>
      </w:r>
      <w:fldSimple w:instr=" SEQ Table \* ARABIC ">
        <w:r w:rsidR="00C91FC7">
          <w:rPr>
            <w:noProof/>
          </w:rPr>
          <w:t>5</w:t>
        </w:r>
      </w:fldSimple>
      <w:r>
        <w:t>, Male Power Connector Pin-out</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1982"/>
      </w:tblGrid>
      <w:tr w:rsidR="00E676B9" w:rsidTr="00C91FC7">
        <w:trPr>
          <w:jc w:val="center"/>
        </w:trPr>
        <w:tc>
          <w:tcPr>
            <w:tcW w:w="0" w:type="auto"/>
          </w:tcPr>
          <w:p w:rsidR="00E676B9" w:rsidRDefault="00E676B9" w:rsidP="00C91FC7">
            <w:pPr>
              <w:jc w:val="center"/>
            </w:pPr>
            <w:r>
              <w:t>Male Power Connector Pin</w:t>
            </w:r>
          </w:p>
        </w:tc>
        <w:tc>
          <w:tcPr>
            <w:tcW w:w="0" w:type="auto"/>
          </w:tcPr>
          <w:p w:rsidR="00E676B9" w:rsidRDefault="00E676B9" w:rsidP="00C91FC7">
            <w:pPr>
              <w:jc w:val="center"/>
            </w:pPr>
            <w:r>
              <w:t>Function</w:t>
            </w:r>
          </w:p>
        </w:tc>
      </w:tr>
      <w:tr w:rsidR="00E676B9" w:rsidTr="00C91FC7">
        <w:trPr>
          <w:jc w:val="center"/>
        </w:trPr>
        <w:tc>
          <w:tcPr>
            <w:tcW w:w="0" w:type="auto"/>
          </w:tcPr>
          <w:p w:rsidR="00E676B9" w:rsidRDefault="00E676B9" w:rsidP="00C91FC7">
            <w:pPr>
              <w:jc w:val="center"/>
            </w:pPr>
            <w:r>
              <w:t>Pin A1</w:t>
            </w:r>
          </w:p>
        </w:tc>
        <w:tc>
          <w:tcPr>
            <w:tcW w:w="0" w:type="auto"/>
          </w:tcPr>
          <w:p w:rsidR="00E676B9" w:rsidRDefault="00E676B9" w:rsidP="00C91FC7">
            <w:pPr>
              <w:jc w:val="center"/>
            </w:pPr>
            <w:r>
              <w:t>Positive Voltage</w:t>
            </w:r>
          </w:p>
        </w:tc>
      </w:tr>
      <w:tr w:rsidR="00E676B9" w:rsidTr="00C91FC7">
        <w:trPr>
          <w:jc w:val="center"/>
        </w:trPr>
        <w:tc>
          <w:tcPr>
            <w:tcW w:w="0" w:type="auto"/>
          </w:tcPr>
          <w:p w:rsidR="00E676B9" w:rsidRDefault="00E676B9" w:rsidP="00C91FC7">
            <w:pPr>
              <w:jc w:val="center"/>
            </w:pPr>
            <w:r>
              <w:t>Pin A2</w:t>
            </w:r>
          </w:p>
        </w:tc>
        <w:tc>
          <w:tcPr>
            <w:tcW w:w="0" w:type="auto"/>
          </w:tcPr>
          <w:p w:rsidR="00E676B9" w:rsidRDefault="00E676B9" w:rsidP="00C91FC7">
            <w:pPr>
              <w:jc w:val="center"/>
            </w:pPr>
            <w:r>
              <w:t>Ground Reference</w:t>
            </w:r>
          </w:p>
        </w:tc>
      </w:tr>
      <w:tr w:rsidR="00E676B9" w:rsidTr="00C91FC7">
        <w:trPr>
          <w:jc w:val="center"/>
        </w:trPr>
        <w:tc>
          <w:tcPr>
            <w:tcW w:w="0" w:type="auto"/>
          </w:tcPr>
          <w:p w:rsidR="00E676B9" w:rsidRDefault="00E676B9" w:rsidP="00C91FC7">
            <w:pPr>
              <w:jc w:val="center"/>
            </w:pPr>
            <w:r>
              <w:t>Pin A3</w:t>
            </w:r>
          </w:p>
        </w:tc>
        <w:tc>
          <w:tcPr>
            <w:tcW w:w="0" w:type="auto"/>
          </w:tcPr>
          <w:p w:rsidR="00E676B9" w:rsidRDefault="00E676B9" w:rsidP="00C91FC7">
            <w:pPr>
              <w:jc w:val="center"/>
            </w:pPr>
            <w:r>
              <w:t>Negative Voltage</w:t>
            </w:r>
          </w:p>
        </w:tc>
      </w:tr>
    </w:tbl>
    <w:p w:rsidR="00D85341" w:rsidRDefault="00D85341" w:rsidP="00E676B9">
      <w:pPr>
        <w:jc w:val="center"/>
      </w:pPr>
    </w:p>
    <w:p w:rsidR="00E676B9" w:rsidRDefault="00D85341" w:rsidP="00D85341">
      <w:r>
        <w:br w:type="page"/>
      </w:r>
    </w:p>
    <w:p w:rsidR="00D85341" w:rsidRDefault="00D85341" w:rsidP="00D85341">
      <w:pPr>
        <w:pStyle w:val="Heading2"/>
      </w:pPr>
      <w:r>
        <w:t>Bulkhead Mounted CPC Connector</w:t>
      </w:r>
    </w:p>
    <w:p w:rsidR="00D85341" w:rsidRPr="00D85341" w:rsidRDefault="00D85341" w:rsidP="00D85341">
      <w:r>
        <w:fldChar w:fldCharType="begin"/>
      </w:r>
      <w:r>
        <w:instrText xml:space="preserve"> REF _Ref147640843 \h </w:instrText>
      </w:r>
      <w:r>
        <w:fldChar w:fldCharType="separate"/>
      </w:r>
      <w:r w:rsidR="00C91FC7">
        <w:t xml:space="preserve">Figure </w:t>
      </w:r>
      <w:r w:rsidR="00C91FC7">
        <w:rPr>
          <w:noProof/>
        </w:rPr>
        <w:t>8</w:t>
      </w:r>
      <w:r>
        <w:fldChar w:fldCharType="end"/>
      </w:r>
      <w:r>
        <w:t xml:space="preserve"> and </w:t>
      </w:r>
      <w:r>
        <w:fldChar w:fldCharType="begin"/>
      </w:r>
      <w:r>
        <w:instrText xml:space="preserve"> REF _Ref147640847 \h </w:instrText>
      </w:r>
      <w:r>
        <w:fldChar w:fldCharType="separate"/>
      </w:r>
      <w:r w:rsidR="00C91FC7">
        <w:t xml:space="preserve">Figure </w:t>
      </w:r>
      <w:r w:rsidR="00C91FC7">
        <w:rPr>
          <w:noProof/>
        </w:rPr>
        <w:t>9</w:t>
      </w:r>
      <w:r>
        <w:fldChar w:fldCharType="end"/>
      </w:r>
      <w:r>
        <w:t xml:space="preserve"> show the plastic CPC (Circularly Polarized Connector) style connector used at LIGO for unfiltered power entry.  This style of connector </w:t>
      </w:r>
      <w:r w:rsidR="0026544D">
        <w:t xml:space="preserve">designated by the manufacturer as “Series 1” has a voltage rating of up to 600V DC or AC.  The standard LIGO pin convention is shown in </w:t>
      </w:r>
    </w:p>
    <w:p w:rsidR="00D85341" w:rsidRDefault="00D85341" w:rsidP="00D85341"/>
    <w:p w:rsidR="00D85341" w:rsidRDefault="00D85341" w:rsidP="00D85341">
      <w:pPr>
        <w:pStyle w:val="Caption"/>
        <w:keepNext/>
        <w:jc w:val="center"/>
      </w:pPr>
      <w:bookmarkStart w:id="11" w:name="_Ref147640843"/>
      <w:r>
        <w:t xml:space="preserve">Figure </w:t>
      </w:r>
      <w:fldSimple w:instr=" SEQ Figure \* ARABIC ">
        <w:r w:rsidR="00C91FC7">
          <w:rPr>
            <w:noProof/>
          </w:rPr>
          <w:t>8</w:t>
        </w:r>
      </w:fldSimple>
      <w:bookmarkEnd w:id="11"/>
    </w:p>
    <w:p w:rsidR="00D85341" w:rsidRPr="00D85341" w:rsidRDefault="00D85341" w:rsidP="00D85341">
      <w:pPr>
        <w:jc w:val="center"/>
      </w:pPr>
      <w:r w:rsidRPr="00D85341">
        <w:pict>
          <v:shape id="_x0000_i1034" type="#_x0000_t75" style="width:155.15pt;height:168pt">
            <v:imagedata r:id="rId14" o:title=""/>
          </v:shape>
        </w:pict>
      </w:r>
    </w:p>
    <w:p w:rsidR="00D85341" w:rsidRPr="00D85341" w:rsidRDefault="00D85341" w:rsidP="00D85341"/>
    <w:p w:rsidR="00D85341" w:rsidRDefault="00D85341" w:rsidP="00D85341">
      <w:pPr>
        <w:pStyle w:val="Caption"/>
        <w:keepNext/>
        <w:jc w:val="center"/>
      </w:pPr>
      <w:bookmarkStart w:id="12" w:name="_Ref147640847"/>
      <w:r>
        <w:t xml:space="preserve">Figure </w:t>
      </w:r>
      <w:fldSimple w:instr=" SEQ Figure \* ARABIC ">
        <w:r w:rsidR="00C91FC7">
          <w:rPr>
            <w:noProof/>
          </w:rPr>
          <w:t>9</w:t>
        </w:r>
      </w:fldSimple>
      <w:bookmarkEnd w:id="12"/>
    </w:p>
    <w:p w:rsidR="00D85341" w:rsidRDefault="0026544D" w:rsidP="00D85341">
      <w:pPr>
        <w:jc w:val="center"/>
      </w:pPr>
      <w:r w:rsidRPr="00D85341">
        <w:pict>
          <v:shape id="_x0000_i1035" type="#_x0000_t75" style="width:255.45pt;height:253.7pt" o:bordertopcolor="this" o:borderleftcolor="this" o:borderbottomcolor="this" o:borderrightcolor="this">
            <v:imagedata r:id="rId15" o:title=""/>
            <w10:bordertop type="single" width="4"/>
            <w10:borderleft type="single" width="4"/>
            <w10:borderbottom type="single" width="4"/>
            <w10:borderright type="single" width="4"/>
          </v:shape>
        </w:pict>
      </w:r>
    </w:p>
    <w:p w:rsidR="0026544D" w:rsidRDefault="0026544D" w:rsidP="0026544D">
      <w:pPr>
        <w:pStyle w:val="Caption"/>
        <w:keepNext/>
        <w:jc w:val="center"/>
      </w:pPr>
      <w:r>
        <w:lastRenderedPageBreak/>
        <w:t xml:space="preserve">Table </w:t>
      </w:r>
      <w:fldSimple w:instr=" SEQ Table \* ARABIC ">
        <w:r w:rsidR="00C91FC7">
          <w:rPr>
            <w:noProof/>
          </w:rPr>
          <w:t>6</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1982"/>
      </w:tblGrid>
      <w:tr w:rsidR="0026544D" w:rsidTr="00C91FC7">
        <w:trPr>
          <w:jc w:val="center"/>
        </w:trPr>
        <w:tc>
          <w:tcPr>
            <w:tcW w:w="0" w:type="auto"/>
          </w:tcPr>
          <w:p w:rsidR="0026544D" w:rsidRDefault="0026544D" w:rsidP="00C91FC7">
            <w:pPr>
              <w:jc w:val="center"/>
            </w:pPr>
            <w:r>
              <w:t>CPC Connector Pin</w:t>
            </w:r>
          </w:p>
        </w:tc>
        <w:tc>
          <w:tcPr>
            <w:tcW w:w="0" w:type="auto"/>
          </w:tcPr>
          <w:p w:rsidR="0026544D" w:rsidRDefault="0026544D" w:rsidP="00C91FC7">
            <w:pPr>
              <w:jc w:val="center"/>
            </w:pPr>
            <w:r>
              <w:t>Function</w:t>
            </w:r>
          </w:p>
        </w:tc>
      </w:tr>
      <w:tr w:rsidR="0026544D" w:rsidTr="00C91FC7">
        <w:trPr>
          <w:jc w:val="center"/>
        </w:trPr>
        <w:tc>
          <w:tcPr>
            <w:tcW w:w="0" w:type="auto"/>
          </w:tcPr>
          <w:p w:rsidR="0026544D" w:rsidRDefault="0026544D" w:rsidP="00C91FC7">
            <w:pPr>
              <w:jc w:val="center"/>
            </w:pPr>
            <w:r>
              <w:t>Pin 1</w:t>
            </w:r>
          </w:p>
        </w:tc>
        <w:tc>
          <w:tcPr>
            <w:tcW w:w="0" w:type="auto"/>
          </w:tcPr>
          <w:p w:rsidR="0026544D" w:rsidRDefault="0026544D" w:rsidP="00C91FC7">
            <w:pPr>
              <w:jc w:val="center"/>
            </w:pPr>
            <w:r>
              <w:t>Positive Voltage</w:t>
            </w:r>
          </w:p>
        </w:tc>
      </w:tr>
      <w:tr w:rsidR="0026544D" w:rsidTr="00C91FC7">
        <w:trPr>
          <w:jc w:val="center"/>
        </w:trPr>
        <w:tc>
          <w:tcPr>
            <w:tcW w:w="0" w:type="auto"/>
          </w:tcPr>
          <w:p w:rsidR="0026544D" w:rsidRDefault="0026544D" w:rsidP="00C91FC7">
            <w:pPr>
              <w:jc w:val="center"/>
            </w:pPr>
            <w:r>
              <w:t>Pin 2</w:t>
            </w:r>
          </w:p>
        </w:tc>
        <w:tc>
          <w:tcPr>
            <w:tcW w:w="0" w:type="auto"/>
          </w:tcPr>
          <w:p w:rsidR="0026544D" w:rsidRDefault="0026544D" w:rsidP="00C91FC7">
            <w:pPr>
              <w:jc w:val="center"/>
            </w:pPr>
            <w:r>
              <w:t>Ground Reference</w:t>
            </w:r>
          </w:p>
        </w:tc>
      </w:tr>
      <w:tr w:rsidR="0026544D" w:rsidTr="00C91FC7">
        <w:trPr>
          <w:jc w:val="center"/>
        </w:trPr>
        <w:tc>
          <w:tcPr>
            <w:tcW w:w="0" w:type="auto"/>
          </w:tcPr>
          <w:p w:rsidR="0026544D" w:rsidRDefault="0026544D" w:rsidP="00C91FC7">
            <w:pPr>
              <w:jc w:val="center"/>
            </w:pPr>
            <w:r>
              <w:t>Pin 3</w:t>
            </w:r>
          </w:p>
        </w:tc>
        <w:tc>
          <w:tcPr>
            <w:tcW w:w="0" w:type="auto"/>
          </w:tcPr>
          <w:p w:rsidR="0026544D" w:rsidRDefault="0026544D" w:rsidP="00C91FC7">
            <w:pPr>
              <w:jc w:val="center"/>
            </w:pPr>
            <w:r>
              <w:t>Ground Reference</w:t>
            </w:r>
          </w:p>
        </w:tc>
      </w:tr>
      <w:tr w:rsidR="0026544D" w:rsidTr="00C91FC7">
        <w:trPr>
          <w:jc w:val="center"/>
        </w:trPr>
        <w:tc>
          <w:tcPr>
            <w:tcW w:w="0" w:type="auto"/>
          </w:tcPr>
          <w:p w:rsidR="0026544D" w:rsidRDefault="0026544D" w:rsidP="00C91FC7">
            <w:pPr>
              <w:jc w:val="center"/>
            </w:pPr>
            <w:r>
              <w:t>Pin 4</w:t>
            </w:r>
          </w:p>
        </w:tc>
        <w:tc>
          <w:tcPr>
            <w:tcW w:w="0" w:type="auto"/>
          </w:tcPr>
          <w:p w:rsidR="0026544D" w:rsidRDefault="0026544D" w:rsidP="00C91FC7">
            <w:pPr>
              <w:jc w:val="center"/>
            </w:pPr>
            <w:r>
              <w:t>Negative Voltage</w:t>
            </w:r>
          </w:p>
        </w:tc>
      </w:tr>
    </w:tbl>
    <w:p w:rsidR="00D95049" w:rsidRDefault="00177E55" w:rsidP="0039355A">
      <w:pPr>
        <w:pStyle w:val="Heading1"/>
      </w:pPr>
      <w:r>
        <w:t>Backshells</w:t>
      </w:r>
    </w:p>
    <w:p w:rsidR="00177E55" w:rsidRDefault="00177E55" w:rsidP="00177E55">
      <w:r>
        <w:t xml:space="preserve">A number of Backshell designs have been used at LIGO.  </w:t>
      </w:r>
      <w:r>
        <w:fldChar w:fldCharType="begin"/>
      </w:r>
      <w:r>
        <w:instrText xml:space="preserve"> REF _Ref137449646 \h </w:instrText>
      </w:r>
      <w:r>
        <w:fldChar w:fldCharType="separate"/>
      </w:r>
      <w:r w:rsidR="00C91FC7">
        <w:t xml:space="preserve">Figure </w:t>
      </w:r>
      <w:r w:rsidR="00C91FC7">
        <w:rPr>
          <w:noProof/>
        </w:rPr>
        <w:t>10</w:t>
      </w:r>
      <w:r w:rsidR="00C91FC7">
        <w:t>, 3M 3357-9209 Backshell</w:t>
      </w:r>
      <w:r>
        <w:fldChar w:fldCharType="end"/>
      </w:r>
      <w:r>
        <w:t xml:space="preserve"> shows a version successfully deployed during the HEPI installation at LLO and LASTI.  This is an all metal Backshell that is easy to attach and has 360 degree shield coverage at the braid attachment point.  </w:t>
      </w:r>
    </w:p>
    <w:p w:rsidR="00177E55" w:rsidRPr="00177E55" w:rsidRDefault="00177E55" w:rsidP="00177E55">
      <w:r>
        <w:t>The cir-clips used to attach the screw-lock to the connector must be installed between the shielding cover and the connector body.  If the cir-clip is attached improperly, it will fall off the first time you tighten the screw lock.</w:t>
      </w:r>
    </w:p>
    <w:p w:rsidR="00D95049" w:rsidRPr="00D95049" w:rsidRDefault="00D95049" w:rsidP="00D95049">
      <w:pPr>
        <w:pStyle w:val="Caption"/>
        <w:keepNext/>
        <w:jc w:val="center"/>
      </w:pPr>
    </w:p>
    <w:p w:rsidR="007A1220" w:rsidRDefault="007A1220" w:rsidP="00A232B2">
      <w:pPr>
        <w:pStyle w:val="Caption"/>
        <w:keepNext/>
        <w:jc w:val="left"/>
      </w:pPr>
      <w:bookmarkStart w:id="13" w:name="_Ref137449646"/>
      <w:r>
        <w:t xml:space="preserve">Figure </w:t>
      </w:r>
      <w:fldSimple w:instr=" SEQ Figure \* ARABIC ">
        <w:r w:rsidR="00C91FC7">
          <w:rPr>
            <w:noProof/>
          </w:rPr>
          <w:t>10</w:t>
        </w:r>
      </w:fldSimple>
      <w:r>
        <w:t>, 3M 3357-9209 Backshell</w:t>
      </w:r>
      <w:bookmarkEnd w:id="13"/>
    </w:p>
    <w:p w:rsidR="00D95049" w:rsidRDefault="00D95049" w:rsidP="00AD46ED">
      <w:pPr>
        <w:jc w:val="center"/>
      </w:pPr>
      <w:r w:rsidRPr="00D95049">
        <w:pict>
          <v:shape id="_x0000_i1036" type="#_x0000_t75" style="width:479.15pt;height:299.15pt" o:bordertopcolor="this" o:borderleftcolor="this" o:borderbottomcolor="this" o:borderrightcolor="this">
            <v:imagedata r:id="rId16" o:title=""/>
            <w10:bordertop type="single" width="4"/>
            <w10:borderleft type="single" width="4"/>
            <w10:borderbottom type="single" width="4"/>
            <w10:borderright type="single" width="4"/>
          </v:shape>
        </w:pict>
      </w:r>
    </w:p>
    <w:p w:rsidR="0039355A" w:rsidRDefault="0039355A" w:rsidP="00AD46ED">
      <w:pPr>
        <w:jc w:val="center"/>
      </w:pPr>
    </w:p>
    <w:p w:rsidR="0039355A" w:rsidRDefault="0039355A" w:rsidP="0039355A">
      <w:pPr>
        <w:pStyle w:val="Caption"/>
        <w:keepNext/>
        <w:jc w:val="left"/>
        <w:rPr>
          <w:b w:val="0"/>
          <w:szCs w:val="24"/>
        </w:rPr>
      </w:pPr>
    </w:p>
    <w:p w:rsidR="0039355A" w:rsidRDefault="0039355A" w:rsidP="0039355A">
      <w:pPr>
        <w:pStyle w:val="Heading1"/>
      </w:pPr>
      <w:r>
        <w:t>Flexible Circuit Board Connections</w:t>
      </w:r>
    </w:p>
    <w:p w:rsidR="0039355A" w:rsidRPr="0039355A" w:rsidRDefault="0039355A" w:rsidP="0039355A">
      <w:r>
        <w:t xml:space="preserve">An increasing number of connections are made with Kapton flexible circuit boards.  This type of interconnection lends itself well to custom in-vacuum assemblies where cleanliness and reliability are paramount.  Connection failures were encountered in the flexible circuit board assemblies used during the ELIGO upgrade to the OMC.  The cause of the failures was traced to improper filleting of copper traces at the attachment point of square pads.  </w:t>
      </w:r>
      <w:r w:rsidRPr="0039355A">
        <w:rPr>
          <w:b/>
        </w:rPr>
        <w:t>Figure 11</w:t>
      </w:r>
      <w:r>
        <w:t xml:space="preserve"> shows t</w:t>
      </w:r>
      <w:r w:rsidR="00485A2D">
        <w:t>he</w:t>
      </w:r>
      <w:r>
        <w:t xml:space="preserve"> techniques that lead to reliable flexible circuit board designs.</w:t>
      </w:r>
    </w:p>
    <w:p w:rsidR="0039355A" w:rsidRDefault="0039355A" w:rsidP="0039355A">
      <w:pPr>
        <w:pStyle w:val="Caption"/>
        <w:keepNext/>
        <w:jc w:val="left"/>
        <w:rPr>
          <w:b w:val="0"/>
          <w:szCs w:val="24"/>
        </w:rPr>
      </w:pPr>
    </w:p>
    <w:p w:rsidR="0039355A" w:rsidRDefault="0039355A" w:rsidP="0039355A">
      <w:pPr>
        <w:pStyle w:val="Caption"/>
      </w:pPr>
      <w:r>
        <w:t xml:space="preserve">Figure </w:t>
      </w:r>
      <w:fldSimple w:instr=" SEQ Figure \* ARABIC ">
        <w:r w:rsidR="00C91FC7">
          <w:rPr>
            <w:noProof/>
          </w:rPr>
          <w:t>11</w:t>
        </w:r>
      </w:fldSimple>
    </w:p>
    <w:p w:rsidR="0039355A" w:rsidRDefault="0039355A" w:rsidP="0039355A">
      <w:pPr>
        <w:sectPr w:rsidR="0039355A" w:rsidSect="0039355A">
          <w:headerReference w:type="default" r:id="rId17"/>
          <w:footerReference w:type="default" r:id="rId18"/>
          <w:type w:val="continuous"/>
          <w:pgSz w:w="12240" w:h="15840"/>
          <w:pgMar w:top="1440" w:right="1800" w:bottom="1440" w:left="1800" w:header="720" w:footer="720" w:gutter="0"/>
          <w:cols w:space="720"/>
          <w:docGrid w:linePitch="360"/>
        </w:sectPr>
      </w:pPr>
    </w:p>
    <w:p w:rsidR="0039355A" w:rsidRDefault="0039355A" w:rsidP="0039355A">
      <w:pPr>
        <w:jc w:val="center"/>
        <w:sectPr w:rsidR="0039355A" w:rsidSect="00F24715">
          <w:type w:val="continuous"/>
          <w:pgSz w:w="12240" w:h="15840"/>
          <w:pgMar w:top="1440" w:right="1800" w:bottom="1440" w:left="1800" w:header="720" w:footer="720" w:gutter="0"/>
          <w:cols w:space="720"/>
          <w:docGrid w:linePitch="360"/>
        </w:sectPr>
      </w:pPr>
      <w:r>
        <w:lastRenderedPageBreak/>
        <w:pict>
          <v:shape id="_x0000_i1037" type="#_x0000_t75" style="width:368.55pt;height:191.15pt">
            <v:imagedata r:id="rId19" o:title=""/>
          </v:shape>
        </w:pict>
      </w:r>
    </w:p>
    <w:p w:rsidR="0039355A" w:rsidRDefault="0039355A" w:rsidP="0039355A"/>
    <w:p w:rsidR="0039355A" w:rsidRDefault="0039355A" w:rsidP="0039355A">
      <w:r>
        <w:pict>
          <v:shape id="_x0000_i1038" type="#_x0000_t75" style="width:182.55pt;height:101.15pt">
            <v:imagedata r:id="rId20" o:title=""/>
          </v:shape>
        </w:pict>
      </w:r>
    </w:p>
    <w:p w:rsidR="0039355A" w:rsidRPr="00485A2D" w:rsidRDefault="0039355A" w:rsidP="00485A2D">
      <w:r>
        <w:lastRenderedPageBreak/>
        <w:pict>
          <v:shape id="_x0000_i1039" type="#_x0000_t75" style="width:116.55pt;height:243.45pt">
            <v:imagedata r:id="rId21" o:title=""/>
          </v:shape>
        </w:pict>
      </w:r>
    </w:p>
    <w:p w:rsidR="0039355A" w:rsidRDefault="0039355A" w:rsidP="0039355A">
      <w:pPr>
        <w:jc w:val="center"/>
      </w:pPr>
      <w:r>
        <w:pict>
          <v:shape id="_x0000_i1040" type="#_x0000_t75" style="width:122.55pt;height:149.15pt">
            <v:imagedata r:id="rId22" o:title=""/>
          </v:shape>
        </w:pict>
      </w:r>
    </w:p>
    <w:p w:rsidR="0039355A" w:rsidRDefault="00485A2D" w:rsidP="0039355A">
      <w:pPr>
        <w:jc w:val="center"/>
      </w:pPr>
      <w:r>
        <w:lastRenderedPageBreak/>
        <w:pict>
          <v:shape id="_x0000_i1041" type="#_x0000_t75" style="width:96pt;height:202.3pt">
            <v:imagedata r:id="rId23" o:title=""/>
          </v:shape>
        </w:pict>
      </w:r>
    </w:p>
    <w:p w:rsidR="0039355A" w:rsidRDefault="0039355A" w:rsidP="0039355A">
      <w:pPr>
        <w:sectPr w:rsidR="0039355A" w:rsidSect="0039355A">
          <w:type w:val="continuous"/>
          <w:pgSz w:w="12240" w:h="15840"/>
          <w:pgMar w:top="1440" w:right="1800" w:bottom="1440" w:left="1800" w:header="720" w:footer="720" w:gutter="0"/>
          <w:cols w:num="2" w:space="720" w:equalWidth="0">
            <w:col w:w="3960" w:space="720"/>
            <w:col w:w="3960"/>
          </w:cols>
          <w:docGrid w:linePitch="360"/>
        </w:sectPr>
      </w:pPr>
    </w:p>
    <w:p w:rsidR="0039355A" w:rsidRPr="00D95049" w:rsidRDefault="0039355A" w:rsidP="00485A2D"/>
    <w:sectPr w:rsidR="0039355A" w:rsidRPr="00D95049" w:rsidSect="00485A2D">
      <w:headerReference w:type="default" r:id="rId24"/>
      <w:footerReference w:type="even" r:id="rId25"/>
      <w:footerReference w:type="default" r:id="rId26"/>
      <w:headerReference w:type="first" r:id="rId27"/>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BE6" w:rsidRDefault="002F7BE6">
      <w:r>
        <w:separator/>
      </w:r>
    </w:p>
  </w:endnote>
  <w:endnote w:type="continuationSeparator" w:id="0">
    <w:p w:rsidR="002F7BE6" w:rsidRDefault="002F7B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C7" w:rsidRDefault="00C91FC7">
    <w:pPr>
      <w:pStyle w:val="Footer"/>
      <w:jc w:val="right"/>
    </w:pPr>
    <w:fldSimple w:instr=" PAGE   \* MERGEFORMAT ">
      <w:r w:rsidR="00CA147B">
        <w:rPr>
          <w:noProof/>
        </w:rPr>
        <w:t>1</w:t>
      </w:r>
    </w:fldSimple>
  </w:p>
  <w:p w:rsidR="00C91FC7" w:rsidRDefault="00C91F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126" w:rsidRDefault="00F731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126" w:rsidRDefault="00F7312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126" w:rsidRDefault="00F7312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85A2D">
      <w:rPr>
        <w:rStyle w:val="PageNumber"/>
        <w:noProof/>
      </w:rPr>
      <w:t>13</w:t>
    </w:r>
    <w:r>
      <w:rPr>
        <w:rStyle w:val="PageNumber"/>
      </w:rPr>
      <w:fldChar w:fldCharType="end"/>
    </w:r>
  </w:p>
  <w:p w:rsidR="00F73126" w:rsidRDefault="00F731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BE6" w:rsidRDefault="002F7BE6">
      <w:r>
        <w:separator/>
      </w:r>
    </w:p>
  </w:footnote>
  <w:footnote w:type="continuationSeparator" w:id="0">
    <w:p w:rsidR="002F7BE6" w:rsidRDefault="002F7B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C7" w:rsidRDefault="00C91FC7" w:rsidP="00C91FC7">
    <w:pPr>
      <w:pStyle w:val="Header"/>
      <w:tabs>
        <w:tab w:val="clear" w:pos="8640"/>
        <w:tab w:val="center" w:pos="4320"/>
      </w:tabs>
    </w:pPr>
    <w:r>
      <w:tab/>
      <w:t>T060123-v</w:t>
    </w:r>
    <w:r w:rsidR="00CA147B">
      <w:t>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126" w:rsidRDefault="00F73126">
    <w:pPr>
      <w:pStyle w:val="Header"/>
      <w:tabs>
        <w:tab w:val="clear" w:pos="4320"/>
        <w:tab w:val="center" w:pos="4680"/>
      </w:tabs>
      <w:jc w:val="left"/>
      <w:rPr>
        <w:sz w:val="20"/>
      </w:rPr>
    </w:pPr>
    <w:r>
      <w:rPr>
        <w:b/>
        <w:bCs/>
        <w:i/>
        <w:iCs/>
        <w:color w:val="0000FF"/>
        <w:sz w:val="20"/>
      </w:rPr>
      <w:t>LIGO</w:t>
    </w:r>
    <w:r>
      <w:rPr>
        <w:sz w:val="20"/>
      </w:rPr>
      <w:tab/>
    </w:r>
    <w:r>
      <w:t>LIGO-</w:t>
    </w:r>
    <w:r w:rsidRPr="00025D71">
      <w:t xml:space="preserve"> </w:t>
    </w:r>
    <w:r w:rsidR="00D85341">
      <w:t>T060123-01</w:t>
    </w:r>
    <w:r>
      <w:t>-C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126" w:rsidRDefault="00F73126">
    <w:pPr>
      <w:pStyle w:val="Header"/>
      <w:jc w:val="right"/>
    </w:pPr>
    <w:r>
      <w:rPr>
        <w:b/>
        <w:caps/>
      </w:rPr>
      <w:t>Laser Interferometer Gravitational Wave Observatory</w:t>
    </w:r>
    <w:r>
      <w:rPr>
        <w:noProof/>
        <w:sz w:val="20"/>
      </w:rPr>
      <w:t xml:space="preserve"> </w: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1;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68968650"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4A96D8B"/>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16AF0"/>
    <w:multiLevelType w:val="hybridMultilevel"/>
    <w:tmpl w:val="75E663D0"/>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AFE27B1"/>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1E1D7095"/>
    <w:multiLevelType w:val="hybridMultilevel"/>
    <w:tmpl w:val="8FA2B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8E7786"/>
    <w:multiLevelType w:val="hybridMultilevel"/>
    <w:tmpl w:val="45DEA8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E86A38"/>
    <w:multiLevelType w:val="hybridMultilevel"/>
    <w:tmpl w:val="635C1EF6"/>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520EFC"/>
    <w:multiLevelType w:val="multilevel"/>
    <w:tmpl w:val="FC26D988"/>
    <w:lvl w:ilvl="0">
      <w:start w:val="1"/>
      <w:numFmt w:val="decimal"/>
      <w:lvlText w:val="%1."/>
      <w:lvlJc w:val="left"/>
      <w:pPr>
        <w:tabs>
          <w:tab w:val="num" w:pos="792"/>
        </w:tabs>
        <w:ind w:left="792" w:hanging="360"/>
      </w:pPr>
    </w:lvl>
    <w:lvl w:ilvl="1">
      <w:start w:val="1"/>
      <w:numFmt w:val="decimal"/>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14">
    <w:nsid w:val="2DB951E0"/>
    <w:multiLevelType w:val="hybridMultilevel"/>
    <w:tmpl w:val="68A2656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35F52571"/>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7B2DF9"/>
    <w:multiLevelType w:val="hybridMultilevel"/>
    <w:tmpl w:val="E3724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924877"/>
    <w:multiLevelType w:val="hybridMultilevel"/>
    <w:tmpl w:val="86781DC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2502C3"/>
    <w:multiLevelType w:val="hybridMultilevel"/>
    <w:tmpl w:val="1FDC831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787EF8"/>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B072289"/>
    <w:multiLevelType w:val="hybridMultilevel"/>
    <w:tmpl w:val="4314B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2529CA"/>
    <w:multiLevelType w:val="multilevel"/>
    <w:tmpl w:val="508C9E7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nsid w:val="505F03D7"/>
    <w:multiLevelType w:val="hybridMultilevel"/>
    <w:tmpl w:val="EE8640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C02232"/>
    <w:multiLevelType w:val="multilevel"/>
    <w:tmpl w:val="D714ADB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9">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2">
    <w:nsid w:val="6A087287"/>
    <w:multiLevelType w:val="hybridMultilevel"/>
    <w:tmpl w:val="C5B2D2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4">
    <w:nsid w:val="72E93837"/>
    <w:multiLevelType w:val="hybridMultilevel"/>
    <w:tmpl w:val="B486EAA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295B1B"/>
    <w:multiLevelType w:val="hybridMultilevel"/>
    <w:tmpl w:val="D4FC5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983744E"/>
    <w:multiLevelType w:val="hybridMultilevel"/>
    <w:tmpl w:val="68D070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433082"/>
    <w:multiLevelType w:val="multilevel"/>
    <w:tmpl w:val="CD68C73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D627B32"/>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8"/>
  </w:num>
  <w:num w:numId="4">
    <w:abstractNumId w:val="3"/>
  </w:num>
  <w:num w:numId="5">
    <w:abstractNumId w:val="2"/>
  </w:num>
  <w:num w:numId="6">
    <w:abstractNumId w:val="6"/>
  </w:num>
  <w:num w:numId="7">
    <w:abstractNumId w:val="9"/>
  </w:num>
  <w:num w:numId="8">
    <w:abstractNumId w:val="26"/>
  </w:num>
  <w:num w:numId="9">
    <w:abstractNumId w:val="27"/>
  </w:num>
  <w:num w:numId="10">
    <w:abstractNumId w:val="33"/>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9"/>
  </w:num>
  <w:num w:numId="15">
    <w:abstractNumId w:val="31"/>
  </w:num>
  <w:num w:numId="16">
    <w:abstractNumId w:val="21"/>
  </w:num>
  <w:num w:numId="17">
    <w:abstractNumId w:val="15"/>
  </w:num>
  <w:num w:numId="18">
    <w:abstractNumId w:val="15"/>
  </w:num>
  <w:num w:numId="19">
    <w:abstractNumId w:val="15"/>
  </w:num>
  <w:num w:numId="20">
    <w:abstractNumId w:val="15"/>
  </w:num>
  <w:num w:numId="21">
    <w:abstractNumId w:val="15"/>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30"/>
  </w:num>
  <w:num w:numId="23">
    <w:abstractNumId w:val="30"/>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7"/>
  </w:num>
  <w:num w:numId="25">
    <w:abstractNumId w:val="22"/>
  </w:num>
  <w:num w:numId="26">
    <w:abstractNumId w:val="10"/>
  </w:num>
  <w:num w:numId="27">
    <w:abstractNumId w:val="19"/>
  </w:num>
  <w:num w:numId="28">
    <w:abstractNumId w:val="5"/>
  </w:num>
  <w:num w:numId="29">
    <w:abstractNumId w:val="18"/>
  </w:num>
  <w:num w:numId="30">
    <w:abstractNumId w:val="14"/>
  </w:num>
  <w:num w:numId="31">
    <w:abstractNumId w:val="12"/>
  </w:num>
  <w:num w:numId="32">
    <w:abstractNumId w:val="34"/>
  </w:num>
  <w:num w:numId="33">
    <w:abstractNumId w:val="8"/>
  </w:num>
  <w:num w:numId="34">
    <w:abstractNumId w:val="38"/>
  </w:num>
  <w:num w:numId="35">
    <w:abstractNumId w:val="4"/>
  </w:num>
  <w:num w:numId="36">
    <w:abstractNumId w:val="20"/>
  </w:num>
  <w:num w:numId="37">
    <w:abstractNumId w:val="16"/>
  </w:num>
  <w:num w:numId="38">
    <w:abstractNumId w:val="11"/>
  </w:num>
  <w:num w:numId="39">
    <w:abstractNumId w:val="35"/>
  </w:num>
  <w:num w:numId="40">
    <w:abstractNumId w:val="23"/>
  </w:num>
  <w:num w:numId="41">
    <w:abstractNumId w:val="13"/>
  </w:num>
  <w:num w:numId="42">
    <w:abstractNumId w:val="25"/>
  </w:num>
  <w:num w:numId="43">
    <w:abstractNumId w:val="17"/>
  </w:num>
  <w:num w:numId="44">
    <w:abstractNumId w:val="32"/>
  </w:num>
  <w:num w:numId="45">
    <w:abstractNumId w:val="36"/>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453A"/>
    <w:rsid w:val="00003F7E"/>
    <w:rsid w:val="00014AA9"/>
    <w:rsid w:val="0002488D"/>
    <w:rsid w:val="00025D71"/>
    <w:rsid w:val="000A586A"/>
    <w:rsid w:val="00113DD5"/>
    <w:rsid w:val="00145D0D"/>
    <w:rsid w:val="00153B66"/>
    <w:rsid w:val="00155216"/>
    <w:rsid w:val="00177E55"/>
    <w:rsid w:val="001D7A91"/>
    <w:rsid w:val="00203CFE"/>
    <w:rsid w:val="00210EDD"/>
    <w:rsid w:val="00222C46"/>
    <w:rsid w:val="00256C1F"/>
    <w:rsid w:val="0026544D"/>
    <w:rsid w:val="0028521F"/>
    <w:rsid w:val="002E27F7"/>
    <w:rsid w:val="002F3FDC"/>
    <w:rsid w:val="002F7BE6"/>
    <w:rsid w:val="0037612C"/>
    <w:rsid w:val="0039355A"/>
    <w:rsid w:val="003B453A"/>
    <w:rsid w:val="003C172C"/>
    <w:rsid w:val="004449BE"/>
    <w:rsid w:val="004466F0"/>
    <w:rsid w:val="004640C2"/>
    <w:rsid w:val="00485A2D"/>
    <w:rsid w:val="00494FE7"/>
    <w:rsid w:val="004A63D1"/>
    <w:rsid w:val="004A68F9"/>
    <w:rsid w:val="004E3EC2"/>
    <w:rsid w:val="00572AA3"/>
    <w:rsid w:val="00593370"/>
    <w:rsid w:val="00595AB7"/>
    <w:rsid w:val="005D1659"/>
    <w:rsid w:val="005D377E"/>
    <w:rsid w:val="005F1F28"/>
    <w:rsid w:val="00624019"/>
    <w:rsid w:val="00646FF4"/>
    <w:rsid w:val="006A2B58"/>
    <w:rsid w:val="006B556F"/>
    <w:rsid w:val="006D52EE"/>
    <w:rsid w:val="006E7C68"/>
    <w:rsid w:val="00701627"/>
    <w:rsid w:val="00712DFA"/>
    <w:rsid w:val="00775599"/>
    <w:rsid w:val="007A1220"/>
    <w:rsid w:val="007D294D"/>
    <w:rsid w:val="00825406"/>
    <w:rsid w:val="0083231D"/>
    <w:rsid w:val="008528B3"/>
    <w:rsid w:val="00853DC8"/>
    <w:rsid w:val="00867D69"/>
    <w:rsid w:val="00892952"/>
    <w:rsid w:val="008B0C30"/>
    <w:rsid w:val="009125A8"/>
    <w:rsid w:val="00921594"/>
    <w:rsid w:val="0092579E"/>
    <w:rsid w:val="0092670C"/>
    <w:rsid w:val="00930FAE"/>
    <w:rsid w:val="009974B0"/>
    <w:rsid w:val="009F59C1"/>
    <w:rsid w:val="00A20FDC"/>
    <w:rsid w:val="00A232B2"/>
    <w:rsid w:val="00A26199"/>
    <w:rsid w:val="00A27B9C"/>
    <w:rsid w:val="00A35560"/>
    <w:rsid w:val="00A40606"/>
    <w:rsid w:val="00A5596B"/>
    <w:rsid w:val="00A64FF4"/>
    <w:rsid w:val="00AC0114"/>
    <w:rsid w:val="00AD46ED"/>
    <w:rsid w:val="00B01B38"/>
    <w:rsid w:val="00B14F9D"/>
    <w:rsid w:val="00B15FBD"/>
    <w:rsid w:val="00B177E5"/>
    <w:rsid w:val="00B35F9A"/>
    <w:rsid w:val="00B54908"/>
    <w:rsid w:val="00B83801"/>
    <w:rsid w:val="00B96707"/>
    <w:rsid w:val="00BD144C"/>
    <w:rsid w:val="00C35B44"/>
    <w:rsid w:val="00C35E9A"/>
    <w:rsid w:val="00C373DB"/>
    <w:rsid w:val="00C70FCA"/>
    <w:rsid w:val="00C866AC"/>
    <w:rsid w:val="00C90751"/>
    <w:rsid w:val="00C91FC7"/>
    <w:rsid w:val="00CA147B"/>
    <w:rsid w:val="00CA1DEE"/>
    <w:rsid w:val="00CA4AEF"/>
    <w:rsid w:val="00CB3078"/>
    <w:rsid w:val="00CD611A"/>
    <w:rsid w:val="00D03BC2"/>
    <w:rsid w:val="00D17FBB"/>
    <w:rsid w:val="00D252D4"/>
    <w:rsid w:val="00D26581"/>
    <w:rsid w:val="00D675C6"/>
    <w:rsid w:val="00D85341"/>
    <w:rsid w:val="00D867EA"/>
    <w:rsid w:val="00D95049"/>
    <w:rsid w:val="00DB5CC9"/>
    <w:rsid w:val="00DC7022"/>
    <w:rsid w:val="00E10B60"/>
    <w:rsid w:val="00E2403E"/>
    <w:rsid w:val="00E541DB"/>
    <w:rsid w:val="00E63FB4"/>
    <w:rsid w:val="00E676B9"/>
    <w:rsid w:val="00E76C18"/>
    <w:rsid w:val="00EB246F"/>
    <w:rsid w:val="00EB2773"/>
    <w:rsid w:val="00EE55CA"/>
    <w:rsid w:val="00EF3EA3"/>
    <w:rsid w:val="00EF68E2"/>
    <w:rsid w:val="00F24715"/>
    <w:rsid w:val="00F25CF8"/>
    <w:rsid w:val="00F63C5B"/>
    <w:rsid w:val="00F73126"/>
    <w:rsid w:val="00F74EE9"/>
    <w:rsid w:val="00FD4F08"/>
    <w:rsid w:val="00FE07E4"/>
    <w:rsid w:val="00FF55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place"/>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39355A"/>
    <w:pPr>
      <w:keepNext/>
      <w:numPr>
        <w:numId w:val="40"/>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40"/>
      </w:numPr>
      <w:spacing w:before="240" w:after="60"/>
      <w:outlineLvl w:val="1"/>
    </w:pPr>
    <w:rPr>
      <w:rFonts w:ascii="Arial" w:hAnsi="Arial"/>
      <w:b/>
      <w:sz w:val="26"/>
    </w:rPr>
  </w:style>
  <w:style w:type="paragraph" w:styleId="Heading3">
    <w:name w:val="heading 3"/>
    <w:basedOn w:val="Normal"/>
    <w:next w:val="Normal"/>
    <w:autoRedefine/>
    <w:qFormat/>
    <w:rsid w:val="00CA1DEE"/>
    <w:pPr>
      <w:keepNext/>
      <w:numPr>
        <w:ilvl w:val="2"/>
        <w:numId w:val="40"/>
      </w:numPr>
      <w:spacing w:before="240" w:after="60"/>
      <w:outlineLvl w:val="2"/>
    </w:pPr>
    <w:rPr>
      <w:rFonts w:ascii="Arial" w:hAnsi="Arial"/>
      <w:b/>
    </w:rPr>
  </w:style>
  <w:style w:type="paragraph" w:styleId="Heading4">
    <w:name w:val="heading 4"/>
    <w:basedOn w:val="Normal"/>
    <w:next w:val="Normal"/>
    <w:autoRedefine/>
    <w:qFormat/>
    <w:pPr>
      <w:keepNext/>
      <w:numPr>
        <w:ilvl w:val="3"/>
        <w:numId w:val="40"/>
      </w:numPr>
      <w:spacing w:before="240" w:after="60"/>
      <w:outlineLvl w:val="3"/>
    </w:pPr>
    <w:rPr>
      <w:rFonts w:ascii="Arial" w:hAnsi="Arial"/>
      <w:b/>
    </w:rPr>
  </w:style>
  <w:style w:type="paragraph" w:styleId="Heading5">
    <w:name w:val="heading 5"/>
    <w:basedOn w:val="Normal"/>
    <w:next w:val="Normal"/>
    <w:qFormat/>
    <w:pPr>
      <w:keepNext/>
      <w:numPr>
        <w:ilvl w:val="4"/>
        <w:numId w:val="40"/>
      </w:numPr>
      <w:outlineLvl w:val="4"/>
    </w:pPr>
    <w:rPr>
      <w:b/>
    </w:rPr>
  </w:style>
  <w:style w:type="paragraph" w:styleId="Heading6">
    <w:name w:val="heading 6"/>
    <w:basedOn w:val="Normal"/>
    <w:next w:val="Normal"/>
    <w:qFormat/>
    <w:pPr>
      <w:numPr>
        <w:ilvl w:val="5"/>
        <w:numId w:val="40"/>
      </w:numPr>
      <w:spacing w:before="240" w:after="60"/>
      <w:outlineLvl w:val="5"/>
    </w:pPr>
    <w:rPr>
      <w:i/>
      <w:sz w:val="22"/>
    </w:rPr>
  </w:style>
  <w:style w:type="paragraph" w:styleId="Heading7">
    <w:name w:val="heading 7"/>
    <w:basedOn w:val="Normal"/>
    <w:next w:val="Normal"/>
    <w:qFormat/>
    <w:pPr>
      <w:numPr>
        <w:ilvl w:val="6"/>
        <w:numId w:val="40"/>
      </w:numPr>
      <w:spacing w:before="240" w:after="60"/>
      <w:outlineLvl w:val="6"/>
    </w:pPr>
    <w:rPr>
      <w:rFonts w:ascii="Arial" w:hAnsi="Arial"/>
      <w:sz w:val="20"/>
    </w:rPr>
  </w:style>
  <w:style w:type="paragraph" w:styleId="Heading8">
    <w:name w:val="heading 8"/>
    <w:basedOn w:val="Normal"/>
    <w:next w:val="Normal"/>
    <w:qFormat/>
    <w:pPr>
      <w:numPr>
        <w:ilvl w:val="7"/>
        <w:numId w:val="40"/>
      </w:numPr>
      <w:spacing w:before="240" w:after="60"/>
      <w:outlineLvl w:val="7"/>
    </w:pPr>
    <w:rPr>
      <w:rFonts w:ascii="Arial" w:hAnsi="Arial"/>
      <w:i/>
      <w:sz w:val="20"/>
    </w:rPr>
  </w:style>
  <w:style w:type="paragraph" w:styleId="Heading9">
    <w:name w:val="heading 9"/>
    <w:basedOn w:val="Normal"/>
    <w:next w:val="Normal"/>
    <w:qFormat/>
    <w:pPr>
      <w:numPr>
        <w:ilvl w:val="8"/>
        <w:numId w:val="40"/>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odyText2">
    <w:name w:val="Body Text 2"/>
    <w:basedOn w:val="Normal"/>
    <w:pPr>
      <w:jc w:val="left"/>
    </w:pPr>
  </w:style>
  <w:style w:type="character" w:styleId="FollowedHyperlink">
    <w:name w:val="FollowedHyperlink"/>
    <w:basedOn w:val="DefaultParagraphFont"/>
    <w:rsid w:val="00AC0114"/>
    <w:rPr>
      <w:color w:val="800080"/>
      <w:u w:val="single"/>
    </w:rPr>
  </w:style>
  <w:style w:type="table" w:styleId="TableGrid">
    <w:name w:val="Table Grid"/>
    <w:basedOn w:val="TableNormal"/>
    <w:rsid w:val="00A26199"/>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C91FC7"/>
    <w:rPr>
      <w:sz w:val="24"/>
    </w:rPr>
  </w:style>
  <w:style w:type="paragraph" w:styleId="BalloonText">
    <w:name w:val="Balloon Text"/>
    <w:basedOn w:val="Normal"/>
    <w:link w:val="BalloonTextChar"/>
    <w:rsid w:val="00C91FC7"/>
    <w:pPr>
      <w:spacing w:before="0"/>
    </w:pPr>
    <w:rPr>
      <w:rFonts w:ascii="Tahoma" w:hAnsi="Tahoma" w:cs="Tahoma"/>
      <w:sz w:val="16"/>
      <w:szCs w:val="16"/>
    </w:rPr>
  </w:style>
  <w:style w:type="character" w:customStyle="1" w:styleId="BalloonTextChar">
    <w:name w:val="Balloon Text Char"/>
    <w:basedOn w:val="DefaultParagraphFont"/>
    <w:link w:val="BalloonText"/>
    <w:rsid w:val="00C91FC7"/>
    <w:rPr>
      <w:rFonts w:ascii="Tahoma" w:hAnsi="Tahoma" w:cs="Tahoma"/>
      <w:sz w:val="16"/>
      <w:szCs w:val="16"/>
    </w:rPr>
  </w:style>
  <w:style w:type="character" w:customStyle="1" w:styleId="FooterChar">
    <w:name w:val="Footer Char"/>
    <w:basedOn w:val="DefaultParagraphFont"/>
    <w:link w:val="Footer"/>
    <w:uiPriority w:val="99"/>
    <w:rsid w:val="00C91FC7"/>
    <w:rPr>
      <w:sz w:val="24"/>
    </w:rPr>
  </w:style>
</w:styles>
</file>

<file path=word/webSettings.xml><?xml version="1.0" encoding="utf-8"?>
<w:webSettings xmlns:r="http://schemas.openxmlformats.org/officeDocument/2006/relationships" xmlns:w="http://schemas.openxmlformats.org/wordprocessingml/2006/main">
  <w:divs>
    <w:div w:id="19895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bott\Application%20Data\Microsoft\Templates\techno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technote.dot</Template>
  <TotalTime>3</TotalTime>
  <Pages>11</Pages>
  <Words>1550</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LIGO</dc:creator>
  <cp:keywords/>
  <dc:description/>
  <cp:lastModifiedBy>Richard Abbott</cp:lastModifiedBy>
  <cp:revision>2</cp:revision>
  <cp:lastPrinted>2011-06-07T20:26:00Z</cp:lastPrinted>
  <dcterms:created xsi:type="dcterms:W3CDTF">2011-06-07T23:17:00Z</dcterms:created>
  <dcterms:modified xsi:type="dcterms:W3CDTF">2011-06-07T23:17:00Z</dcterms:modified>
</cp:coreProperties>
</file>