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5DAA1" w14:textId="21EA9FE6" w:rsidR="00C46EA0" w:rsidRDefault="005B0A11">
      <w:pPr>
        <w:pStyle w:val="PlainText"/>
        <w:jc w:val="center"/>
        <w:rPr>
          <w:i/>
          <w:sz w:val="36"/>
        </w:rPr>
      </w:pPr>
      <w:r>
        <w:rPr>
          <w:i/>
          <w:sz w:val="36"/>
        </w:rPr>
        <w:tab/>
      </w:r>
    </w:p>
    <w:p w14:paraId="57A106A3" w14:textId="77777777" w:rsidR="00C46EA0" w:rsidRDefault="00C46EA0">
      <w:pPr>
        <w:pStyle w:val="PlainText"/>
        <w:jc w:val="center"/>
        <w:rPr>
          <w:i/>
          <w:sz w:val="36"/>
        </w:rPr>
      </w:pPr>
      <w:r>
        <w:rPr>
          <w:i/>
          <w:sz w:val="36"/>
        </w:rPr>
        <w:t>LIGO Laboratory / LIGO Scientific Collaboration</w:t>
      </w:r>
    </w:p>
    <w:p w14:paraId="5788853D" w14:textId="77777777" w:rsidR="00C46EA0" w:rsidRDefault="00C46EA0">
      <w:pPr>
        <w:pStyle w:val="PlainText"/>
        <w:jc w:val="center"/>
        <w:rPr>
          <w:sz w:val="36"/>
        </w:rPr>
      </w:pPr>
    </w:p>
    <w:p w14:paraId="2B6C4FD3" w14:textId="77777777" w:rsidR="00C46EA0" w:rsidRDefault="00C46EA0">
      <w:pPr>
        <w:pStyle w:val="PlainText"/>
        <w:rPr>
          <w:sz w:val="36"/>
        </w:rPr>
      </w:pPr>
    </w:p>
    <w:p w14:paraId="753F233F" w14:textId="77777777" w:rsidR="00C46EA0" w:rsidRDefault="005F5061">
      <w:pPr>
        <w:pBdr>
          <w:top w:val="threeDEmboss" w:sz="24" w:space="1" w:color="auto"/>
          <w:left w:val="threeDEmboss" w:sz="24" w:space="4" w:color="auto"/>
          <w:bottom w:val="threeDEmboss" w:sz="24" w:space="1" w:color="auto"/>
          <w:right w:val="threeDEmboss" w:sz="24" w:space="4" w:color="auto"/>
        </w:pBdr>
        <w:tabs>
          <w:tab w:val="center" w:pos="5040"/>
          <w:tab w:val="right" w:pos="9360"/>
        </w:tabs>
      </w:pPr>
      <w:fldSimple w:instr=" DOCPROPERTY &quot;DCC_Number&quot;  \* MERGEFORMAT ">
        <w:r w:rsidR="005810D4">
          <w:t>LIGO-M020105-v6</w:t>
        </w:r>
      </w:fldSimple>
      <w:r w:rsidR="00C46EA0">
        <w:tab/>
      </w:r>
      <w:r w:rsidR="00C46EA0">
        <w:rPr>
          <w:rFonts w:ascii="Times" w:hAnsi="Times"/>
          <w:i/>
          <w:iCs/>
          <w:color w:val="0000FF"/>
          <w:sz w:val="40"/>
        </w:rPr>
        <w:fldChar w:fldCharType="begin"/>
      </w:r>
      <w:r w:rsidR="00C46EA0">
        <w:rPr>
          <w:rFonts w:ascii="Times" w:hAnsi="Times"/>
          <w:i/>
          <w:iCs/>
          <w:color w:val="0000FF"/>
          <w:sz w:val="40"/>
        </w:rPr>
        <w:instrText xml:space="preserve"> DOCPROPERTY "Company"  \* MERGEFORMAT </w:instrText>
      </w:r>
      <w:r w:rsidR="00C46EA0">
        <w:rPr>
          <w:rFonts w:ascii="Times" w:hAnsi="Times"/>
          <w:i/>
          <w:iCs/>
          <w:color w:val="0000FF"/>
          <w:sz w:val="40"/>
        </w:rPr>
        <w:fldChar w:fldCharType="separate"/>
      </w:r>
      <w:r w:rsidR="005810D4">
        <w:rPr>
          <w:rFonts w:ascii="Times" w:hAnsi="Times"/>
          <w:i/>
          <w:iCs/>
          <w:color w:val="0000FF"/>
          <w:sz w:val="40"/>
        </w:rPr>
        <w:t>LIGO Laboratory</w:t>
      </w:r>
      <w:r w:rsidR="00C46EA0">
        <w:rPr>
          <w:rFonts w:ascii="Times" w:hAnsi="Times"/>
          <w:i/>
          <w:iCs/>
          <w:color w:val="0000FF"/>
          <w:sz w:val="40"/>
        </w:rPr>
        <w:fldChar w:fldCharType="end"/>
      </w:r>
      <w:r w:rsidR="00C46EA0">
        <w:tab/>
      </w:r>
      <w:r w:rsidR="00C46EA0">
        <w:fldChar w:fldCharType="begin"/>
      </w:r>
      <w:r w:rsidR="00C46EA0">
        <w:instrText xml:space="preserve"> SAVEDATE \@ "MMMM d, yyyy" \* MERGEFORMAT </w:instrText>
      </w:r>
      <w:r w:rsidR="00C46EA0">
        <w:fldChar w:fldCharType="separate"/>
      </w:r>
      <w:r w:rsidR="005810D4">
        <w:rPr>
          <w:noProof/>
        </w:rPr>
        <w:t>April 29, 2016</w:t>
      </w:r>
      <w:r w:rsidR="00C46EA0">
        <w:fldChar w:fldCharType="end"/>
      </w:r>
    </w:p>
    <w:p w14:paraId="123820AD" w14:textId="77777777" w:rsidR="00C46EA0" w:rsidRDefault="00482BB9">
      <w:pPr>
        <w:pBdr>
          <w:top w:val="threeDEmboss" w:sz="24" w:space="1" w:color="auto"/>
          <w:left w:val="threeDEmboss" w:sz="24" w:space="4" w:color="auto"/>
          <w:bottom w:val="threeDEmboss" w:sz="24" w:space="1" w:color="auto"/>
          <w:right w:val="threeDEmboss" w:sz="24" w:space="4" w:color="auto"/>
        </w:pBdr>
      </w:pPr>
      <w:r>
        <w:pict w14:anchorId="04372C21">
          <v:rect id="_x0000_i1025" style="width:0;height:1.5pt" o:hralign="center" o:hrstd="t" o:hr="t" fillcolor="gray" stroked="f"/>
        </w:pict>
      </w:r>
    </w:p>
    <w:p w14:paraId="0E4A38D5" w14:textId="77777777" w:rsidR="00C46EA0" w:rsidRDefault="005F5061">
      <w:pPr>
        <w:pStyle w:val="BodyText"/>
        <w:pBdr>
          <w:top w:val="threeDEmboss" w:sz="24" w:space="1" w:color="auto"/>
          <w:left w:val="threeDEmboss" w:sz="24" w:space="4" w:color="auto"/>
          <w:bottom w:val="threeDEmboss" w:sz="24" w:space="1" w:color="auto"/>
          <w:right w:val="threeDEmboss" w:sz="24" w:space="4" w:color="auto"/>
        </w:pBdr>
      </w:pPr>
      <w:fldSimple w:instr=" TITLE  \* MERGEFORMAT ">
        <w:r w:rsidR="005810D4">
          <w:t>Computer Use Policy</w:t>
        </w:r>
      </w:fldSimple>
    </w:p>
    <w:p w14:paraId="50730EC2" w14:textId="77777777" w:rsidR="00C46EA0" w:rsidRDefault="00482BB9">
      <w:pPr>
        <w:pBdr>
          <w:top w:val="threeDEmboss" w:sz="24" w:space="1" w:color="auto"/>
          <w:left w:val="threeDEmboss" w:sz="24" w:space="4" w:color="auto"/>
          <w:bottom w:val="threeDEmboss" w:sz="24" w:space="1" w:color="auto"/>
          <w:right w:val="threeDEmboss" w:sz="24" w:space="4" w:color="auto"/>
        </w:pBdr>
      </w:pPr>
      <w:r>
        <w:pict w14:anchorId="53A4AB6E">
          <v:rect id="_x0000_i1026" style="width:0;height:1.5pt" o:hralign="center" o:hrstd="t" o:hr="t" fillcolor="gray" stroked="f"/>
        </w:pict>
      </w:r>
    </w:p>
    <w:p w14:paraId="6909F7F9" w14:textId="77777777" w:rsidR="00C46EA0" w:rsidRDefault="005F5061">
      <w:pPr>
        <w:pBdr>
          <w:top w:val="threeDEmboss" w:sz="24" w:space="1" w:color="auto"/>
          <w:left w:val="threeDEmboss" w:sz="24" w:space="4" w:color="auto"/>
          <w:bottom w:val="threeDEmboss" w:sz="24" w:space="1" w:color="auto"/>
          <w:right w:val="threeDEmboss" w:sz="24" w:space="4" w:color="auto"/>
        </w:pBdr>
        <w:jc w:val="center"/>
      </w:pPr>
      <w:fldSimple w:instr=" AUTHOR  \* MERGEFORMAT ">
        <w:r w:rsidR="005810D4">
          <w:rPr>
            <w:noProof/>
          </w:rPr>
          <w:t>Abe Singer</w:t>
        </w:r>
      </w:fldSimple>
    </w:p>
    <w:p w14:paraId="3E7B00F2" w14:textId="77777777" w:rsidR="00C46EA0" w:rsidRDefault="00C46EA0">
      <w:pPr>
        <w:pStyle w:val="PlainText"/>
        <w:spacing w:before="0"/>
        <w:jc w:val="center"/>
      </w:pPr>
    </w:p>
    <w:p w14:paraId="0FE01690" w14:textId="77777777" w:rsidR="00C46EA0" w:rsidRDefault="00C46EA0">
      <w:pPr>
        <w:pStyle w:val="PlainText"/>
        <w:spacing w:before="0"/>
        <w:jc w:val="center"/>
      </w:pPr>
      <w:r>
        <w:t>Distribution of this document:</w:t>
      </w:r>
    </w:p>
    <w:p w14:paraId="22CE5334" w14:textId="77777777" w:rsidR="00C46EA0" w:rsidRDefault="00C46EA0">
      <w:pPr>
        <w:pStyle w:val="PlainText"/>
        <w:spacing w:before="0"/>
        <w:jc w:val="center"/>
      </w:pPr>
      <w:r>
        <w:t>LIGO Laboratory</w:t>
      </w:r>
    </w:p>
    <w:p w14:paraId="605AB0E7" w14:textId="77777777" w:rsidR="00C46EA0" w:rsidRDefault="00C46EA0">
      <w:pPr>
        <w:pStyle w:val="PlainText"/>
        <w:spacing w:before="0"/>
        <w:jc w:val="center"/>
      </w:pPr>
    </w:p>
    <w:p w14:paraId="124184E8" w14:textId="77777777" w:rsidR="00C46EA0" w:rsidRDefault="00C46EA0">
      <w:pPr>
        <w:pStyle w:val="PlainText"/>
        <w:spacing w:before="0"/>
        <w:jc w:val="center"/>
      </w:pPr>
      <w:r>
        <w:t>This is an internal working note</w:t>
      </w:r>
    </w:p>
    <w:p w14:paraId="76947CD6" w14:textId="77777777" w:rsidR="00C46EA0" w:rsidRDefault="00C46EA0">
      <w:pPr>
        <w:pStyle w:val="PlainText"/>
        <w:spacing w:before="0"/>
        <w:jc w:val="center"/>
      </w:pPr>
      <w:r>
        <w:t>of the LIGO Laboratory.</w:t>
      </w:r>
    </w:p>
    <w:p w14:paraId="398625AA" w14:textId="77777777" w:rsidR="00C46EA0" w:rsidRDefault="00C46EA0">
      <w:pPr>
        <w:pStyle w:val="PlainText"/>
        <w:spacing w:before="0"/>
      </w:pPr>
    </w:p>
    <w:tbl>
      <w:tblPr>
        <w:tblW w:w="0" w:type="auto"/>
        <w:tblLook w:val="0000" w:firstRow="0" w:lastRow="0" w:firstColumn="0" w:lastColumn="0" w:noHBand="0" w:noVBand="0"/>
      </w:tblPr>
      <w:tblGrid>
        <w:gridCol w:w="4903"/>
        <w:gridCol w:w="4903"/>
      </w:tblGrid>
      <w:tr w:rsidR="00C46EA0" w14:paraId="0B3128EA" w14:textId="77777777">
        <w:tc>
          <w:tcPr>
            <w:tcW w:w="4909" w:type="dxa"/>
          </w:tcPr>
          <w:p w14:paraId="6A5FB16A" w14:textId="77777777" w:rsidR="00C46EA0" w:rsidRDefault="00C46EA0">
            <w:pPr>
              <w:pStyle w:val="PlainText"/>
              <w:spacing w:before="0"/>
              <w:jc w:val="center"/>
              <w:rPr>
                <w:b/>
                <w:bCs/>
                <w:color w:val="808080"/>
              </w:rPr>
            </w:pPr>
            <w:r>
              <w:rPr>
                <w:b/>
                <w:bCs/>
                <w:color w:val="808080"/>
              </w:rPr>
              <w:t>California Institute of Technology</w:t>
            </w:r>
          </w:p>
          <w:p w14:paraId="7426145C" w14:textId="5F9E51B6" w:rsidR="00C46EA0" w:rsidRDefault="008D21F2">
            <w:pPr>
              <w:pStyle w:val="PlainText"/>
              <w:spacing w:before="0"/>
              <w:jc w:val="center"/>
              <w:rPr>
                <w:b/>
                <w:bCs/>
                <w:color w:val="808080"/>
              </w:rPr>
            </w:pPr>
            <w:r>
              <w:rPr>
                <w:b/>
                <w:bCs/>
                <w:color w:val="808080"/>
              </w:rPr>
              <w:t>LIGO Project – MS 100-36</w:t>
            </w:r>
          </w:p>
          <w:p w14:paraId="73E7F9FD" w14:textId="77777777" w:rsidR="00C46EA0" w:rsidRPr="005F48B2" w:rsidRDefault="00C46EA0">
            <w:pPr>
              <w:pStyle w:val="PlainText"/>
              <w:spacing w:before="0"/>
              <w:jc w:val="center"/>
              <w:rPr>
                <w:b/>
                <w:bCs/>
                <w:color w:val="808080"/>
                <w:lang w:val="it-IT"/>
              </w:rPr>
            </w:pPr>
            <w:r w:rsidRPr="005F48B2">
              <w:rPr>
                <w:b/>
                <w:bCs/>
                <w:color w:val="808080"/>
                <w:lang w:val="it-IT"/>
              </w:rPr>
              <w:t xml:space="preserve">1200 E. California </w:t>
            </w:r>
            <w:proofErr w:type="spellStart"/>
            <w:r w:rsidRPr="005F48B2">
              <w:rPr>
                <w:b/>
                <w:bCs/>
                <w:color w:val="808080"/>
                <w:lang w:val="it-IT"/>
              </w:rPr>
              <w:t>Blvd</w:t>
            </w:r>
            <w:proofErr w:type="spellEnd"/>
            <w:r w:rsidRPr="005F48B2">
              <w:rPr>
                <w:b/>
                <w:bCs/>
                <w:color w:val="808080"/>
                <w:lang w:val="it-IT"/>
              </w:rPr>
              <w:t>.</w:t>
            </w:r>
          </w:p>
          <w:p w14:paraId="256E66C2" w14:textId="77777777" w:rsidR="00C46EA0" w:rsidRPr="005F48B2" w:rsidRDefault="00C46EA0">
            <w:pPr>
              <w:pStyle w:val="PlainText"/>
              <w:spacing w:before="0"/>
              <w:jc w:val="center"/>
              <w:rPr>
                <w:b/>
                <w:bCs/>
                <w:color w:val="808080"/>
                <w:lang w:val="it-IT"/>
              </w:rPr>
            </w:pPr>
            <w:r w:rsidRPr="005F48B2">
              <w:rPr>
                <w:b/>
                <w:bCs/>
                <w:color w:val="808080"/>
                <w:lang w:val="it-IT"/>
              </w:rPr>
              <w:t>Pasadena, CA 91125</w:t>
            </w:r>
          </w:p>
          <w:p w14:paraId="1768E018" w14:textId="77777777" w:rsidR="00C46EA0" w:rsidRPr="005F48B2" w:rsidRDefault="00C46EA0">
            <w:pPr>
              <w:pStyle w:val="PlainText"/>
              <w:spacing w:before="0"/>
              <w:jc w:val="center"/>
              <w:rPr>
                <w:color w:val="808080"/>
                <w:lang w:val="it-IT"/>
              </w:rPr>
            </w:pPr>
            <w:r w:rsidRPr="005F48B2">
              <w:rPr>
                <w:color w:val="808080"/>
                <w:lang w:val="it-IT"/>
              </w:rPr>
              <w:t>Phone (626) 395-2129</w:t>
            </w:r>
          </w:p>
          <w:p w14:paraId="2D69B45D" w14:textId="77777777" w:rsidR="00C46EA0" w:rsidRPr="005F48B2" w:rsidRDefault="00C46EA0">
            <w:pPr>
              <w:pStyle w:val="PlainText"/>
              <w:spacing w:before="0"/>
              <w:jc w:val="center"/>
              <w:rPr>
                <w:color w:val="808080"/>
                <w:lang w:val="it-IT"/>
              </w:rPr>
            </w:pPr>
            <w:r w:rsidRPr="005F48B2">
              <w:rPr>
                <w:color w:val="808080"/>
                <w:lang w:val="it-IT"/>
              </w:rPr>
              <w:t>Fax (626) 304-9834</w:t>
            </w:r>
          </w:p>
          <w:p w14:paraId="4B391DBD" w14:textId="77777777" w:rsidR="00C46EA0" w:rsidRPr="005F48B2" w:rsidRDefault="00C46EA0">
            <w:pPr>
              <w:pStyle w:val="PlainText"/>
              <w:spacing w:before="0"/>
              <w:jc w:val="center"/>
              <w:rPr>
                <w:color w:val="808080"/>
                <w:lang w:val="it-IT"/>
              </w:rPr>
            </w:pPr>
            <w:r w:rsidRPr="005F48B2">
              <w:rPr>
                <w:color w:val="808080"/>
                <w:lang w:val="it-IT"/>
              </w:rPr>
              <w:t>E-mail: info@ligo.caltech.edu</w:t>
            </w:r>
          </w:p>
        </w:tc>
        <w:tc>
          <w:tcPr>
            <w:tcW w:w="4909" w:type="dxa"/>
          </w:tcPr>
          <w:p w14:paraId="6936C036" w14:textId="77777777" w:rsidR="00C46EA0" w:rsidRDefault="00C46EA0">
            <w:pPr>
              <w:pStyle w:val="PlainText"/>
              <w:spacing w:before="0"/>
              <w:jc w:val="center"/>
              <w:rPr>
                <w:b/>
                <w:bCs/>
                <w:color w:val="808080"/>
              </w:rPr>
            </w:pPr>
            <w:r>
              <w:rPr>
                <w:b/>
                <w:bCs/>
                <w:color w:val="808080"/>
              </w:rPr>
              <w:t>Massachusetts Institute of Technology</w:t>
            </w:r>
          </w:p>
          <w:p w14:paraId="7478CEAD" w14:textId="77777777" w:rsidR="00C46EA0" w:rsidRDefault="00C46EA0">
            <w:pPr>
              <w:pStyle w:val="PlainText"/>
              <w:spacing w:before="0"/>
              <w:jc w:val="center"/>
              <w:rPr>
                <w:b/>
                <w:bCs/>
                <w:color w:val="808080"/>
              </w:rPr>
            </w:pPr>
            <w:r>
              <w:rPr>
                <w:b/>
                <w:bCs/>
                <w:color w:val="808080"/>
              </w:rPr>
              <w:t>LIGO Project – NW22-295</w:t>
            </w:r>
          </w:p>
          <w:p w14:paraId="599DB4BD" w14:textId="77777777" w:rsidR="00C46EA0" w:rsidRDefault="00C46EA0">
            <w:pPr>
              <w:pStyle w:val="PlainText"/>
              <w:spacing w:before="0"/>
              <w:jc w:val="center"/>
              <w:rPr>
                <w:b/>
                <w:bCs/>
                <w:color w:val="808080"/>
              </w:rPr>
            </w:pPr>
            <w:r>
              <w:rPr>
                <w:b/>
                <w:bCs/>
                <w:color w:val="808080"/>
              </w:rPr>
              <w:t>185 Albany St</w:t>
            </w:r>
          </w:p>
          <w:p w14:paraId="122B9419" w14:textId="77777777" w:rsidR="00C46EA0" w:rsidRDefault="00C46EA0">
            <w:pPr>
              <w:pStyle w:val="PlainText"/>
              <w:spacing w:before="0"/>
              <w:jc w:val="center"/>
              <w:rPr>
                <w:b/>
                <w:bCs/>
                <w:color w:val="808080"/>
              </w:rPr>
            </w:pPr>
            <w:r>
              <w:rPr>
                <w:b/>
                <w:bCs/>
                <w:color w:val="808080"/>
              </w:rPr>
              <w:t>Cambridge, MA 02139</w:t>
            </w:r>
          </w:p>
          <w:p w14:paraId="2CDD49F7" w14:textId="77777777" w:rsidR="00C46EA0" w:rsidRDefault="00C46EA0">
            <w:pPr>
              <w:pStyle w:val="PlainText"/>
              <w:spacing w:before="0"/>
              <w:jc w:val="center"/>
              <w:rPr>
                <w:color w:val="808080"/>
              </w:rPr>
            </w:pPr>
            <w:r>
              <w:rPr>
                <w:color w:val="808080"/>
              </w:rPr>
              <w:t>Phone (617) 253-4824</w:t>
            </w:r>
          </w:p>
          <w:p w14:paraId="406B5C20" w14:textId="77777777" w:rsidR="00C46EA0" w:rsidRDefault="00C46EA0">
            <w:pPr>
              <w:pStyle w:val="PlainText"/>
              <w:spacing w:before="0"/>
              <w:jc w:val="center"/>
              <w:rPr>
                <w:color w:val="808080"/>
              </w:rPr>
            </w:pPr>
            <w:r>
              <w:rPr>
                <w:color w:val="808080"/>
              </w:rPr>
              <w:t>Fax (617) 253-7014</w:t>
            </w:r>
          </w:p>
          <w:p w14:paraId="71BA17D5" w14:textId="77777777" w:rsidR="00C46EA0" w:rsidRDefault="00C46EA0">
            <w:pPr>
              <w:pStyle w:val="PlainText"/>
              <w:spacing w:before="0"/>
              <w:jc w:val="center"/>
              <w:rPr>
                <w:color w:val="808080"/>
              </w:rPr>
            </w:pPr>
            <w:r>
              <w:rPr>
                <w:color w:val="808080"/>
              </w:rPr>
              <w:t>E-mail: info@ligo.mit.edu</w:t>
            </w:r>
          </w:p>
        </w:tc>
      </w:tr>
      <w:tr w:rsidR="00C46EA0" w14:paraId="51097187" w14:textId="77777777">
        <w:tc>
          <w:tcPr>
            <w:tcW w:w="4909" w:type="dxa"/>
          </w:tcPr>
          <w:p w14:paraId="77FB4716" w14:textId="77777777" w:rsidR="00C46EA0" w:rsidRDefault="00C46EA0">
            <w:pPr>
              <w:pStyle w:val="PlainText"/>
              <w:spacing w:before="0"/>
              <w:jc w:val="center"/>
              <w:rPr>
                <w:b/>
                <w:bCs/>
                <w:color w:val="808080"/>
              </w:rPr>
            </w:pPr>
          </w:p>
          <w:p w14:paraId="7DE30C07" w14:textId="77777777" w:rsidR="00C46EA0" w:rsidRDefault="00C46EA0">
            <w:pPr>
              <w:pStyle w:val="PlainText"/>
              <w:spacing w:before="0"/>
              <w:jc w:val="center"/>
              <w:rPr>
                <w:b/>
                <w:bCs/>
                <w:color w:val="808080"/>
              </w:rPr>
            </w:pPr>
            <w:r>
              <w:rPr>
                <w:b/>
                <w:bCs/>
                <w:color w:val="808080"/>
              </w:rPr>
              <w:t>LIGO Hanford Observatory</w:t>
            </w:r>
          </w:p>
          <w:p w14:paraId="0A515E42" w14:textId="77777777" w:rsidR="00C46EA0" w:rsidRDefault="00C46EA0">
            <w:pPr>
              <w:pStyle w:val="PlainText"/>
              <w:spacing w:before="0"/>
              <w:jc w:val="center"/>
              <w:rPr>
                <w:b/>
                <w:bCs/>
                <w:color w:val="808080"/>
              </w:rPr>
            </w:pPr>
            <w:r>
              <w:rPr>
                <w:b/>
                <w:bCs/>
                <w:color w:val="808080"/>
              </w:rPr>
              <w:t xml:space="preserve">P.O. Box </w:t>
            </w:r>
            <w:r w:rsidR="0078308C">
              <w:rPr>
                <w:b/>
                <w:bCs/>
                <w:color w:val="808080"/>
              </w:rPr>
              <w:t>159</w:t>
            </w:r>
          </w:p>
          <w:p w14:paraId="6E99CB3D" w14:textId="77777777" w:rsidR="00C46EA0" w:rsidRDefault="00C46EA0">
            <w:pPr>
              <w:pStyle w:val="PlainText"/>
              <w:spacing w:before="0"/>
              <w:jc w:val="center"/>
              <w:rPr>
                <w:b/>
                <w:bCs/>
                <w:color w:val="808080"/>
              </w:rPr>
            </w:pPr>
            <w:r>
              <w:rPr>
                <w:b/>
                <w:bCs/>
                <w:color w:val="808080"/>
              </w:rPr>
              <w:t>Richland WA 99352</w:t>
            </w:r>
            <w:r w:rsidR="0078308C">
              <w:rPr>
                <w:b/>
                <w:bCs/>
                <w:color w:val="808080"/>
              </w:rPr>
              <w:t>-0159</w:t>
            </w:r>
          </w:p>
          <w:p w14:paraId="1D16C505" w14:textId="77777777" w:rsidR="00C46EA0" w:rsidRDefault="00C46EA0">
            <w:pPr>
              <w:pStyle w:val="PlainText"/>
              <w:spacing w:before="0"/>
              <w:jc w:val="center"/>
              <w:rPr>
                <w:color w:val="808080"/>
              </w:rPr>
            </w:pPr>
            <w:r>
              <w:rPr>
                <w:color w:val="808080"/>
              </w:rPr>
              <w:t>Phone 509-372-8106</w:t>
            </w:r>
          </w:p>
          <w:p w14:paraId="0D910CFD" w14:textId="77777777" w:rsidR="00C46EA0" w:rsidRDefault="00C46EA0">
            <w:pPr>
              <w:pStyle w:val="PlainText"/>
              <w:spacing w:before="0"/>
              <w:jc w:val="center"/>
              <w:rPr>
                <w:b/>
                <w:bCs/>
                <w:color w:val="808080"/>
              </w:rPr>
            </w:pPr>
            <w:r>
              <w:rPr>
                <w:color w:val="808080"/>
              </w:rPr>
              <w:t>Fax 509-372-8137</w:t>
            </w:r>
          </w:p>
        </w:tc>
        <w:tc>
          <w:tcPr>
            <w:tcW w:w="4909" w:type="dxa"/>
          </w:tcPr>
          <w:p w14:paraId="10ABF3EB" w14:textId="77777777" w:rsidR="00C46EA0" w:rsidRDefault="00C46EA0">
            <w:pPr>
              <w:pStyle w:val="PlainText"/>
              <w:spacing w:before="0"/>
              <w:jc w:val="center"/>
              <w:rPr>
                <w:b/>
                <w:bCs/>
                <w:color w:val="808080"/>
              </w:rPr>
            </w:pPr>
          </w:p>
          <w:p w14:paraId="2FB94614" w14:textId="77777777" w:rsidR="00C46EA0" w:rsidRDefault="00C46EA0">
            <w:pPr>
              <w:pStyle w:val="PlainText"/>
              <w:spacing w:before="0"/>
              <w:jc w:val="center"/>
              <w:rPr>
                <w:b/>
                <w:bCs/>
                <w:color w:val="808080"/>
              </w:rPr>
            </w:pPr>
            <w:r>
              <w:rPr>
                <w:b/>
                <w:bCs/>
                <w:color w:val="808080"/>
              </w:rPr>
              <w:t>LIGO Livingston Observatory</w:t>
            </w:r>
          </w:p>
          <w:p w14:paraId="71C24095" w14:textId="77777777" w:rsidR="00C46EA0" w:rsidRDefault="00C46EA0">
            <w:pPr>
              <w:pStyle w:val="PlainText"/>
              <w:spacing w:before="0"/>
              <w:jc w:val="center"/>
              <w:rPr>
                <w:b/>
                <w:bCs/>
                <w:color w:val="808080"/>
              </w:rPr>
            </w:pPr>
            <w:r>
              <w:rPr>
                <w:b/>
                <w:bCs/>
                <w:color w:val="808080"/>
              </w:rPr>
              <w:t>P.O. Box 940</w:t>
            </w:r>
          </w:p>
          <w:p w14:paraId="443493BB" w14:textId="77777777" w:rsidR="00C46EA0" w:rsidRDefault="00C46EA0">
            <w:pPr>
              <w:pStyle w:val="PlainText"/>
              <w:spacing w:before="0"/>
              <w:jc w:val="center"/>
              <w:rPr>
                <w:b/>
                <w:bCs/>
                <w:color w:val="808080"/>
              </w:rPr>
            </w:pPr>
            <w:r>
              <w:rPr>
                <w:b/>
                <w:bCs/>
                <w:color w:val="808080"/>
              </w:rPr>
              <w:t>Livingston, LA  70754</w:t>
            </w:r>
          </w:p>
          <w:p w14:paraId="301453A9" w14:textId="77777777" w:rsidR="00C46EA0" w:rsidRDefault="00C46EA0">
            <w:pPr>
              <w:pStyle w:val="PlainText"/>
              <w:spacing w:before="0"/>
              <w:jc w:val="center"/>
              <w:rPr>
                <w:color w:val="808080"/>
              </w:rPr>
            </w:pPr>
            <w:r>
              <w:rPr>
                <w:color w:val="808080"/>
              </w:rPr>
              <w:t>Phone 225-686-3100</w:t>
            </w:r>
          </w:p>
          <w:p w14:paraId="16DA555C" w14:textId="77777777" w:rsidR="00C46EA0" w:rsidRDefault="00C46EA0">
            <w:pPr>
              <w:pStyle w:val="PlainText"/>
              <w:spacing w:before="0"/>
              <w:jc w:val="center"/>
              <w:rPr>
                <w:b/>
                <w:bCs/>
                <w:color w:val="808080"/>
              </w:rPr>
            </w:pPr>
            <w:r>
              <w:rPr>
                <w:color w:val="808080"/>
              </w:rPr>
              <w:t>Fax 225-686-7189</w:t>
            </w:r>
          </w:p>
        </w:tc>
      </w:tr>
    </w:tbl>
    <w:p w14:paraId="72553057" w14:textId="759E20F4" w:rsidR="00317F9E" w:rsidRDefault="00DD0250">
      <w:pPr>
        <w:pStyle w:val="PlainText"/>
        <w:jc w:val="center"/>
      </w:pPr>
      <w:hyperlink r:id="rId9" w:history="1">
        <w:r w:rsidR="00C46EA0" w:rsidRPr="00DD0250">
          <w:rPr>
            <w:rStyle w:val="Hyperlink"/>
          </w:rPr>
          <w:t>http://www.ligo.caltech.edu/</w:t>
        </w:r>
      </w:hyperlink>
      <w:bookmarkStart w:id="0" w:name="_GoBack"/>
      <w:bookmarkEnd w:id="0"/>
    </w:p>
    <w:p w14:paraId="492C73D0" w14:textId="77777777" w:rsidR="00317F9E" w:rsidRDefault="00317F9E" w:rsidP="002200C0">
      <w:pPr>
        <w:pStyle w:val="Title"/>
      </w:pPr>
      <w:r>
        <w:br w:type="page"/>
      </w:r>
      <w:r w:rsidR="00FB164C">
        <w:lastRenderedPageBreak/>
        <w:t>Signatures</w:t>
      </w:r>
      <w:r>
        <w:t>:</w:t>
      </w:r>
    </w:p>
    <w:p w14:paraId="4963D64B" w14:textId="77777777" w:rsidR="00FB164C" w:rsidRDefault="00FB164C" w:rsidP="00FB164C">
      <w:pPr>
        <w:pStyle w:val="PlainText"/>
      </w:pPr>
    </w:p>
    <w:p w14:paraId="1620CC06" w14:textId="6E8477BF" w:rsidR="00FB164C" w:rsidRDefault="00074394" w:rsidP="00FB164C">
      <w:pPr>
        <w:pStyle w:val="PlainText"/>
      </w:pPr>
      <w:r>
        <w:t xml:space="preserve">Electronic Signoff on this document can be found on the corresponding DCC entry </w:t>
      </w:r>
      <w:hyperlink r:id="rId10" w:history="1">
        <w:r w:rsidRPr="00074394">
          <w:rPr>
            <w:rStyle w:val="Hyperlink"/>
          </w:rPr>
          <w:t>https://dcc.ligo.org/LIGO-M020105</w:t>
        </w:r>
      </w:hyperlink>
    </w:p>
    <w:p w14:paraId="6AF2CAA1" w14:textId="77777777" w:rsidR="00074394" w:rsidRDefault="00074394" w:rsidP="00FB164C">
      <w:pPr>
        <w:pStyle w:val="PlainText"/>
      </w:pPr>
    </w:p>
    <w:p w14:paraId="72B6379C" w14:textId="77777777" w:rsidR="00FB164C" w:rsidRDefault="00FB164C" w:rsidP="00074394">
      <w:pPr>
        <w:pStyle w:val="ListBullet"/>
      </w:pPr>
      <w:r>
        <w:t xml:space="preserve">LIGO </w:t>
      </w:r>
      <w:r w:rsidR="00365A04">
        <w:t>Laboratory Cybersecurity Officer</w:t>
      </w:r>
    </w:p>
    <w:p w14:paraId="779756D3" w14:textId="77777777" w:rsidR="00B716C3" w:rsidRDefault="00B716C3" w:rsidP="00074394">
      <w:pPr>
        <w:pStyle w:val="ListBullet"/>
      </w:pPr>
      <w:r>
        <w:t>LIGO Laboratory Directorate</w:t>
      </w:r>
    </w:p>
    <w:p w14:paraId="620567E0" w14:textId="77777777" w:rsidR="00FB164C" w:rsidRDefault="00FB164C" w:rsidP="0006255D">
      <w:pPr>
        <w:pStyle w:val="PlainText"/>
      </w:pPr>
    </w:p>
    <w:p w14:paraId="046EEC79" w14:textId="77777777" w:rsidR="00C46EA0" w:rsidRDefault="00C46EA0" w:rsidP="00C46EA0">
      <w:pPr>
        <w:pStyle w:val="Heading1"/>
      </w:pPr>
      <w:r>
        <w:br w:type="page"/>
        <w:t>Introduction</w:t>
      </w:r>
    </w:p>
    <w:p w14:paraId="2E72873E" w14:textId="77777777" w:rsidR="00C46EA0" w:rsidRDefault="00073371" w:rsidP="00C46EA0">
      <w:pPr>
        <w:pStyle w:val="Body"/>
      </w:pPr>
      <w:r>
        <w:t xml:space="preserve">LIGO Laboratory (“LIGO Lab” or </w:t>
      </w:r>
      <w:r w:rsidR="00C46EA0">
        <w:t>“The Lab</w:t>
      </w:r>
      <w:r w:rsidR="00004485">
        <w:t>”</w:t>
      </w:r>
      <w:r w:rsidR="00C46EA0">
        <w:t>) has as its core mission fundamental scientific research in the field of observational gravitational waves, with the single overriding goal to maximize scientific output. This goal requires reliable operation of the interferometers, long-term integrity of the resulting data, and reliable access to the data; computer security addresses several facets of those requirements.</w:t>
      </w:r>
    </w:p>
    <w:p w14:paraId="7ABB3295" w14:textId="77777777" w:rsidR="00285E7B" w:rsidRDefault="00C46EA0" w:rsidP="00C46EA0">
      <w:pPr>
        <w:pStyle w:val="Body"/>
      </w:pPr>
      <w:r w:rsidRPr="00B84A9F">
        <w:t>LIGO Laboratory strives to maintain as open an atmosphere of research as possible with regard to its computing infrastructure. The</w:t>
      </w:r>
      <w:r>
        <w:t xml:space="preserve"> Lab </w:t>
      </w:r>
      <w:r w:rsidR="00004485">
        <w:t>tries</w:t>
      </w:r>
      <w:r w:rsidRPr="00B84A9F">
        <w:t xml:space="preserve"> </w:t>
      </w:r>
      <w:r w:rsidR="00317F9E">
        <w:t xml:space="preserve">to </w:t>
      </w:r>
      <w:r w:rsidRPr="00B84A9F">
        <w:t>minimize restrictions that are deemed contrary to the established culture</w:t>
      </w:r>
      <w:r w:rsidR="00094674">
        <w:t xml:space="preserve"> of</w:t>
      </w:r>
      <w:r w:rsidRPr="00B84A9F">
        <w:t xml:space="preserve"> </w:t>
      </w:r>
      <w:r>
        <w:t>open scientific research</w:t>
      </w:r>
      <w:r w:rsidR="00317F9E">
        <w:t xml:space="preserve"> embedded in a university domain</w:t>
      </w:r>
      <w:r w:rsidR="00285E7B">
        <w:t xml:space="preserve">. In this vein, LIGO </w:t>
      </w:r>
      <w:r w:rsidR="00073371">
        <w:t xml:space="preserve">Lab </w:t>
      </w:r>
      <w:r w:rsidR="00285E7B">
        <w:t xml:space="preserve">tries to keep security measures transparent to the users (you). However, there are some security measures that </w:t>
      </w:r>
      <w:r w:rsidR="00073371">
        <w:t>the Lab</w:t>
      </w:r>
      <w:r w:rsidR="00285E7B">
        <w:t xml:space="preserve"> cannot mainta</w:t>
      </w:r>
      <w:r w:rsidR="00836122">
        <w:t xml:space="preserve">in without user </w:t>
      </w:r>
      <w:r w:rsidR="00317F9E">
        <w:t>cooperation</w:t>
      </w:r>
      <w:r w:rsidR="00DD47BD">
        <w:t>.</w:t>
      </w:r>
    </w:p>
    <w:p w14:paraId="7A906EE5" w14:textId="77777777" w:rsidR="00C46EA0" w:rsidRDefault="00C46EA0" w:rsidP="00C46EA0">
      <w:pPr>
        <w:pStyle w:val="Heading1"/>
      </w:pPr>
      <w:r>
        <w:t>Purpose</w:t>
      </w:r>
    </w:p>
    <w:p w14:paraId="11FB2F45" w14:textId="77777777" w:rsidR="00836122" w:rsidRDefault="00836122" w:rsidP="008413B7">
      <w:r>
        <w:t xml:space="preserve">This policy identifies appropriate uses of </w:t>
      </w:r>
      <w:r w:rsidR="00073371">
        <w:t xml:space="preserve">LIGO </w:t>
      </w:r>
      <w:r w:rsidR="00004485">
        <w:t>Lab</w:t>
      </w:r>
      <w:r>
        <w:t xml:space="preserve"> computing and network resources by </w:t>
      </w:r>
      <w:r w:rsidR="00317F9E">
        <w:t xml:space="preserve">faculty, </w:t>
      </w:r>
      <w:r>
        <w:t>staff</w:t>
      </w:r>
      <w:r w:rsidR="00094674">
        <w:t>, visitors</w:t>
      </w:r>
      <w:r>
        <w:t xml:space="preserve"> and </w:t>
      </w:r>
      <w:r w:rsidR="00317F9E">
        <w:t>affiliates</w:t>
      </w:r>
      <w:r>
        <w:t>, and defines a small number of requirements that users must follow in order to help protect both themselves and LIGO.</w:t>
      </w:r>
    </w:p>
    <w:p w14:paraId="6C512914" w14:textId="77777777" w:rsidR="00FC239F" w:rsidRDefault="00D70534" w:rsidP="008413B7">
      <w:r>
        <w:t>However, this policy is not comprehensive. Caltech and M.I.T. also have policies that apply to computer use and computer based activities. Additionally, LIGO Lab has other policies about specific activities. You have the responsibility to be aware</w:t>
      </w:r>
      <w:r w:rsidR="000D41C0">
        <w:t xml:space="preserve"> of your obligations under those policies in addition to this one.</w:t>
      </w:r>
    </w:p>
    <w:p w14:paraId="00A1DB42" w14:textId="77777777" w:rsidR="00C46EA0" w:rsidRDefault="005E6384" w:rsidP="00C46EA0">
      <w:pPr>
        <w:pStyle w:val="Heading1"/>
      </w:pPr>
      <w:r>
        <w:t>Scope</w:t>
      </w:r>
    </w:p>
    <w:p w14:paraId="5C65112C" w14:textId="77777777" w:rsidR="00EF0F65" w:rsidRDefault="00EF0F65" w:rsidP="00EF0F65">
      <w:pPr>
        <w:pStyle w:val="Heading2"/>
      </w:pPr>
      <w:r>
        <w:t>What</w:t>
      </w:r>
    </w:p>
    <w:p w14:paraId="2C50A68B" w14:textId="77777777" w:rsidR="00787169" w:rsidRDefault="008413B7" w:rsidP="008413B7">
      <w:pPr>
        <w:pStyle w:val="Body"/>
      </w:pPr>
      <w:r w:rsidRPr="00B84A9F">
        <w:t xml:space="preserve">The </w:t>
      </w:r>
      <w:r w:rsidR="00004485">
        <w:t>Lab</w:t>
      </w:r>
      <w:r w:rsidR="00787169">
        <w:t xml:space="preserve"> computing infrastructure, including software, hardware, and networking,</w:t>
      </w:r>
      <w:r w:rsidRPr="00B84A9F">
        <w:t xml:space="preserve"> </w:t>
      </w:r>
      <w:r w:rsidR="00787169">
        <w:t>is purchased</w:t>
      </w:r>
      <w:r w:rsidRPr="00B84A9F">
        <w:t xml:space="preserve"> </w:t>
      </w:r>
      <w:r w:rsidR="00787169">
        <w:t>with</w:t>
      </w:r>
      <w:r w:rsidRPr="00B84A9F">
        <w:t xml:space="preserve"> U.S. Government</w:t>
      </w:r>
      <w:r w:rsidR="00FC239F">
        <w:t xml:space="preserve"> funds.</w:t>
      </w:r>
      <w:r w:rsidR="00787169">
        <w:t xml:space="preserve"> The various components </w:t>
      </w:r>
      <w:r w:rsidR="00094674">
        <w:t xml:space="preserve">and </w:t>
      </w:r>
      <w:r w:rsidR="00787169">
        <w:t>equipment are</w:t>
      </w:r>
      <w:r w:rsidRPr="00B84A9F">
        <w:t xml:space="preserve"> either the property of the U.</w:t>
      </w:r>
      <w:r w:rsidR="00787169">
        <w:t xml:space="preserve">S. Government, Caltech, or </w:t>
      </w:r>
      <w:r w:rsidR="00E823BD">
        <w:t>M.I.T.</w:t>
      </w:r>
    </w:p>
    <w:p w14:paraId="2D11F478" w14:textId="77777777" w:rsidR="008413B7" w:rsidRDefault="00787169" w:rsidP="008413B7">
      <w:pPr>
        <w:pStyle w:val="Body"/>
      </w:pPr>
      <w:r>
        <w:t xml:space="preserve">This policy applies to </w:t>
      </w:r>
      <w:r w:rsidR="00EF0F65">
        <w:t xml:space="preserve">activities conducted on any portion of that infrastructure. </w:t>
      </w:r>
      <w:r w:rsidR="008413B7" w:rsidRPr="00B84A9F">
        <w:t xml:space="preserve">These systems are to be used for research and business in serving the interests of the </w:t>
      </w:r>
      <w:r w:rsidR="00004485">
        <w:t>Lab</w:t>
      </w:r>
      <w:r w:rsidR="008413B7" w:rsidRPr="00B84A9F">
        <w:t>.</w:t>
      </w:r>
    </w:p>
    <w:p w14:paraId="24DC6E7F" w14:textId="77777777" w:rsidR="00C46EA0" w:rsidRDefault="00C46EA0" w:rsidP="00C46EA0">
      <w:pPr>
        <w:pStyle w:val="Heading2"/>
      </w:pPr>
      <w:r>
        <w:t>Whom</w:t>
      </w:r>
    </w:p>
    <w:p w14:paraId="3787BBE1" w14:textId="77777777" w:rsidR="00C46EA0" w:rsidRDefault="007C1DA6" w:rsidP="00EF0F65">
      <w:r>
        <w:t xml:space="preserve">This policy applies to any </w:t>
      </w:r>
      <w:r w:rsidR="00EF0F65">
        <w:t xml:space="preserve">person granted access to a </w:t>
      </w:r>
      <w:r w:rsidR="00004485">
        <w:t>Lab</w:t>
      </w:r>
      <w:r>
        <w:t xml:space="preserve"> owned compu</w:t>
      </w:r>
      <w:r w:rsidR="00EF0F65">
        <w:t>ter and/or network, at any LIGO Laboratory site. Additionally, this policy applies to the use of non-</w:t>
      </w:r>
      <w:r w:rsidR="00004485">
        <w:t>Lab</w:t>
      </w:r>
      <w:r w:rsidR="00EF0F65">
        <w:t xml:space="preserve"> computing resources by LIGO</w:t>
      </w:r>
      <w:r w:rsidR="00073371">
        <w:t xml:space="preserve"> Lab</w:t>
      </w:r>
      <w:r w:rsidR="00EF0F65">
        <w:t xml:space="preserve"> employees and affiliates while conducting </w:t>
      </w:r>
      <w:r w:rsidR="00073371">
        <w:t>Lab</w:t>
      </w:r>
      <w:r w:rsidR="00EF0F65">
        <w:t xml:space="preserve"> business.</w:t>
      </w:r>
    </w:p>
    <w:p w14:paraId="6D3F73FD" w14:textId="77777777" w:rsidR="00C46EA0" w:rsidRDefault="00C10AF5" w:rsidP="00C10AF5">
      <w:pPr>
        <w:pStyle w:val="Heading1"/>
      </w:pPr>
      <w:bookmarkStart w:id="1" w:name="_Ref300227162"/>
      <w:r>
        <w:t>Authorization</w:t>
      </w:r>
      <w:bookmarkEnd w:id="1"/>
    </w:p>
    <w:p w14:paraId="3651952A" w14:textId="77777777" w:rsidR="005E6384" w:rsidRDefault="00C10AF5" w:rsidP="005E6384">
      <w:r>
        <w:t>LIGO Laboratory generally authorizes u</w:t>
      </w:r>
      <w:r w:rsidR="00992F5C">
        <w:t xml:space="preserve">sers </w:t>
      </w:r>
      <w:r>
        <w:t>to use</w:t>
      </w:r>
      <w:r w:rsidR="00EA7D0C">
        <w:t xml:space="preserve"> </w:t>
      </w:r>
      <w:r w:rsidR="00004485">
        <w:t>Lab</w:t>
      </w:r>
      <w:r>
        <w:t xml:space="preserve"> computing resources for any activity </w:t>
      </w:r>
      <w:r w:rsidR="00EA7D0C">
        <w:t xml:space="preserve">necessary and proper for the execution of their work with </w:t>
      </w:r>
      <w:r w:rsidR="00004485">
        <w:t>the Lab</w:t>
      </w:r>
      <w:r>
        <w:t>.</w:t>
      </w:r>
      <w:r w:rsidR="00FD388F">
        <w:t xml:space="preserve"> </w:t>
      </w:r>
      <w:r>
        <w:t>LIGO Laboratory also permits p</w:t>
      </w:r>
      <w:r w:rsidR="00FD388F">
        <w:t>ersonal</w:t>
      </w:r>
      <w:r>
        <w:t>, non-business</w:t>
      </w:r>
      <w:r w:rsidR="00FD388F">
        <w:t xml:space="preserve"> use</w:t>
      </w:r>
      <w:r w:rsidR="00DD47BD">
        <w:t xml:space="preserve"> provided </w:t>
      </w:r>
      <w:r w:rsidR="00EA7D0C">
        <w:t xml:space="preserve">that it does not violate </w:t>
      </w:r>
      <w:r>
        <w:t>other provisions of this policy, is neither excessive nor interfere</w:t>
      </w:r>
      <w:r w:rsidR="00F6539B">
        <w:t>s</w:t>
      </w:r>
      <w:r>
        <w:t xml:space="preserve"> with </w:t>
      </w:r>
      <w:r w:rsidR="00004485">
        <w:t>Lab</w:t>
      </w:r>
      <w:r w:rsidR="00F6539B">
        <w:t xml:space="preserve"> operations</w:t>
      </w:r>
      <w:r w:rsidR="00317F9E">
        <w:t xml:space="preserve">, and is consistent with Caltech and </w:t>
      </w:r>
      <w:r w:rsidR="00E823BD">
        <w:t>M.I.T.</w:t>
      </w:r>
      <w:r w:rsidR="00317F9E">
        <w:t xml:space="preserve"> sanctioned pol</w:t>
      </w:r>
      <w:r w:rsidR="00140E6B">
        <w:t>i</w:t>
      </w:r>
      <w:r w:rsidR="00317F9E">
        <w:t>cies</w:t>
      </w:r>
      <w:r w:rsidR="00F6539B">
        <w:t>.</w:t>
      </w:r>
    </w:p>
    <w:p w14:paraId="72D44798" w14:textId="77777777" w:rsidR="00C46EA0" w:rsidRDefault="00783553" w:rsidP="005E6384">
      <w:pPr>
        <w:pStyle w:val="Heading1"/>
      </w:pPr>
      <w:r>
        <w:t>Obligations</w:t>
      </w:r>
    </w:p>
    <w:p w14:paraId="54CB7C2B" w14:textId="77777777" w:rsidR="00F6539B" w:rsidRPr="00F6539B" w:rsidRDefault="00F6539B" w:rsidP="00F6539B">
      <w:r>
        <w:t>As stated above, LIGO Laboratory tries to minimize users’ responsibility for mainta</w:t>
      </w:r>
      <w:r w:rsidR="00073371">
        <w:t>ining the security of the LIGO Lab computing i</w:t>
      </w:r>
      <w:r>
        <w:t xml:space="preserve">nfrastructure. However, </w:t>
      </w:r>
      <w:r w:rsidR="00073371">
        <w:t>the Lab</w:t>
      </w:r>
      <w:r>
        <w:t xml:space="preserve"> cannot e</w:t>
      </w:r>
      <w:r w:rsidR="00DD47BD">
        <w:t>nforce the</w:t>
      </w:r>
      <w:r>
        <w:t xml:space="preserve"> few requirements below without the </w:t>
      </w:r>
      <w:r w:rsidR="00317F9E">
        <w:t xml:space="preserve">cooperation </w:t>
      </w:r>
      <w:r>
        <w:t>of its users.</w:t>
      </w:r>
    </w:p>
    <w:p w14:paraId="1D675178" w14:textId="77777777" w:rsidR="00783553" w:rsidRDefault="00B9358D" w:rsidP="00B9358D">
      <w:pPr>
        <w:pStyle w:val="Heading2"/>
      </w:pPr>
      <w:r>
        <w:t xml:space="preserve">Report security problems or </w:t>
      </w:r>
      <w:r w:rsidR="00783553">
        <w:t>suspicious activity</w:t>
      </w:r>
      <w:r>
        <w:t xml:space="preserve"> immediately</w:t>
      </w:r>
    </w:p>
    <w:p w14:paraId="1FAD25E3" w14:textId="77777777" w:rsidR="00B9358D" w:rsidRPr="00B9358D" w:rsidRDefault="00B9358D" w:rsidP="00B9358D">
      <w:r>
        <w:t>The sooner we can respond to security incidents, the better the outcome; we can minimize the amount of damage, downtime, and spread of a compromise or infection.</w:t>
      </w:r>
    </w:p>
    <w:p w14:paraId="50933F45" w14:textId="77777777" w:rsidR="00B9358D" w:rsidRDefault="00B9358D" w:rsidP="00B9358D">
      <w:r>
        <w:t xml:space="preserve">The user is often the first, or only, person to observe suspicious activity on </w:t>
      </w:r>
      <w:r w:rsidR="00B86301">
        <w:t>his or her</w:t>
      </w:r>
      <w:r>
        <w:t xml:space="preserve"> computer.</w:t>
      </w:r>
      <w:r w:rsidR="00754219">
        <w:t xml:space="preserve"> While LIGO Laboratory does some monitoring of the infrastructure for signs of security problems, we do not monitor all activity on all workstations and laptops.</w:t>
      </w:r>
    </w:p>
    <w:p w14:paraId="3BEF10AF" w14:textId="77777777" w:rsidR="00754219" w:rsidRDefault="00754219" w:rsidP="00B9358D">
      <w:r>
        <w:t>Please report any suspicious activity or problems with your computer or account</w:t>
      </w:r>
      <w:r w:rsidR="00DD760F">
        <w:t xml:space="preserve"> to yo</w:t>
      </w:r>
      <w:r w:rsidR="00DD47BD">
        <w:t>ur local system administrator,</w:t>
      </w:r>
      <w:r w:rsidR="00DD760F">
        <w:t xml:space="preserve"> the security group</w:t>
      </w:r>
      <w:r w:rsidR="001219E5">
        <w:t xml:space="preserve"> (security@ligo.caltech.edu) and/or your supervisor</w:t>
      </w:r>
      <w:r w:rsidR="00DD760F">
        <w:t xml:space="preserve"> as soon as possible.</w:t>
      </w:r>
    </w:p>
    <w:p w14:paraId="5D5FE283" w14:textId="77777777" w:rsidR="00DD760F" w:rsidRDefault="00DD760F" w:rsidP="00DD760F">
      <w:pPr>
        <w:pStyle w:val="Heading2"/>
      </w:pPr>
      <w:r>
        <w:t>Use a unique password for your LIGO Laboratory accounts</w:t>
      </w:r>
    </w:p>
    <w:p w14:paraId="4281ACBB" w14:textId="77777777" w:rsidR="00393547" w:rsidRDefault="00DD760F" w:rsidP="00DD760F">
      <w:r>
        <w:t xml:space="preserve">While it is convenient to have the same password everywhere, we </w:t>
      </w:r>
      <w:r w:rsidR="001219E5">
        <w:t>require</w:t>
      </w:r>
      <w:r>
        <w:t xml:space="preserve"> that you use a different password for your LIGO Laboratory accounts than you do for other accounts such as Gmail, etc. </w:t>
      </w:r>
      <w:r w:rsidR="00393547">
        <w:t>The people who compromise sites to steal passwords know that their victims often use the same password everywhere, and will try to use those stolen passwords at other sites to see what else they can get into.</w:t>
      </w:r>
    </w:p>
    <w:p w14:paraId="03CC666B" w14:textId="77777777" w:rsidR="00DD760F" w:rsidRPr="00DD760F" w:rsidRDefault="00393547" w:rsidP="00DD760F">
      <w:r>
        <w:t>This requirement</w:t>
      </w:r>
      <w:r w:rsidR="00DD760F">
        <w:t xml:space="preserve"> is for your protection as much as for </w:t>
      </w:r>
      <w:r w:rsidR="00004485">
        <w:t>the Lab.</w:t>
      </w:r>
      <w:r w:rsidR="00B55D2B">
        <w:t xml:space="preserve"> Using the same password everywhere </w:t>
      </w:r>
      <w:proofErr w:type="spellStart"/>
      <w:r w:rsidR="00EA76AF">
        <w:t>r</w:t>
      </w:r>
      <w:r w:rsidR="00B55D2B" w:rsidRPr="00B55D2B">
        <w:t>is</w:t>
      </w:r>
      <w:proofErr w:type="spellEnd"/>
      <w:r w:rsidR="00B55D2B" w:rsidRPr="00B55D2B">
        <w:t xml:space="preserve"> a very poor idea from the perspective of your personal information; it allows an information thief to quickly act as an impostor for a wide range of activities.</w:t>
      </w:r>
      <w:r>
        <w:t xml:space="preserve"> </w:t>
      </w:r>
      <w:r w:rsidR="00B55D2B">
        <w:t>If you use the same password at other sites, a</w:t>
      </w:r>
      <w:r>
        <w:t xml:space="preserve"> compromise of your password at </w:t>
      </w:r>
      <w:r w:rsidR="00B55D2B">
        <w:t>one of</w:t>
      </w:r>
      <w:r>
        <w:t xml:space="preserve"> </w:t>
      </w:r>
      <w:r w:rsidR="00B55D2B">
        <w:t xml:space="preserve">those </w:t>
      </w:r>
      <w:r>
        <w:t>site</w:t>
      </w:r>
      <w:r w:rsidR="00B55D2B">
        <w:t>s</w:t>
      </w:r>
      <w:r>
        <w:t xml:space="preserve"> could lead to</w:t>
      </w:r>
      <w:r w:rsidR="001D473E">
        <w:t xml:space="preserve"> a compromise of</w:t>
      </w:r>
      <w:r>
        <w:t xml:space="preserve"> your LIGO </w:t>
      </w:r>
      <w:r w:rsidR="00073371">
        <w:t xml:space="preserve">Lab </w:t>
      </w:r>
      <w:r>
        <w:t>account</w:t>
      </w:r>
      <w:r w:rsidR="00B55D2B">
        <w:t>.</w:t>
      </w:r>
      <w:r>
        <w:t xml:space="preserve"> Conversely, a compro</w:t>
      </w:r>
      <w:r w:rsidR="005573AD">
        <w:t>mise if your LIGO account could lead to a compromise of your other accounts.</w:t>
      </w:r>
      <w:r>
        <w:t xml:space="preserve"> </w:t>
      </w:r>
    </w:p>
    <w:p w14:paraId="5381BA3D" w14:textId="77777777" w:rsidR="00783553" w:rsidRDefault="00317F9E" w:rsidP="00B9358D">
      <w:pPr>
        <w:pStyle w:val="Heading2"/>
      </w:pPr>
      <w:r>
        <w:t xml:space="preserve">Protect </w:t>
      </w:r>
      <w:r w:rsidR="00CC4158">
        <w:t>your password and do not let others use your account.</w:t>
      </w:r>
    </w:p>
    <w:p w14:paraId="32D285CF" w14:textId="77777777" w:rsidR="005573AD" w:rsidRDefault="005573AD" w:rsidP="005573AD">
      <w:r>
        <w:t xml:space="preserve">LIGO Laboratory gives users accounts for their use, and their use only, with specific, limited exceptions. Do not give anyone else your password or otherwise let others use your account. If someone else has legitimate need to use </w:t>
      </w:r>
      <w:r w:rsidR="00004485">
        <w:t>Lab</w:t>
      </w:r>
      <w:r>
        <w:t xml:space="preserve"> resources, we will give them their own account.</w:t>
      </w:r>
    </w:p>
    <w:p w14:paraId="51643342" w14:textId="77777777" w:rsidR="00365A04" w:rsidRDefault="00365A04" w:rsidP="005573AD">
      <w:r>
        <w:t xml:space="preserve">Do not write down your password where someone else can easily </w:t>
      </w:r>
      <w:r w:rsidR="00073371">
        <w:t>get access to</w:t>
      </w:r>
      <w:r>
        <w:t xml:space="preserve"> it</w:t>
      </w:r>
      <w:r w:rsidR="00073371">
        <w:t xml:space="preserve"> (but keeping written down in a relatively secure place such as a wallet or purse is acceptable)</w:t>
      </w:r>
      <w:r>
        <w:t>. Do not store your password in unencrypted form on your computer.</w:t>
      </w:r>
    </w:p>
    <w:p w14:paraId="0C0F5BBF" w14:textId="77777777" w:rsidR="00393547" w:rsidRDefault="00393547" w:rsidP="00393547">
      <w:pPr>
        <w:pStyle w:val="Heading2"/>
      </w:pPr>
      <w:r>
        <w:t>Beware of Phishing</w:t>
      </w:r>
      <w:r w:rsidR="00AE6326">
        <w:t>,</w:t>
      </w:r>
      <w:r w:rsidR="00695B0F">
        <w:t xml:space="preserve"> and other attempts to steal </w:t>
      </w:r>
      <w:r w:rsidR="00AE6326">
        <w:t>sensitive information or get you to install malware</w:t>
      </w:r>
    </w:p>
    <w:p w14:paraId="443F7006" w14:textId="77777777" w:rsidR="00AE6326" w:rsidRDefault="00AE6326" w:rsidP="00AE6326">
      <w:r>
        <w:t>Be cauti</w:t>
      </w:r>
      <w:r w:rsidR="00772800">
        <w:t>ous with email that asks you to send passwords or other private information, or directs you to a site that asks for the same.</w:t>
      </w:r>
    </w:p>
    <w:p w14:paraId="50B97484" w14:textId="77777777" w:rsidR="00772800" w:rsidRDefault="00772800" w:rsidP="00AE6326">
      <w:r>
        <w:t xml:space="preserve">Nobody should ever ask for your password in email, and passwords should never be sent over </w:t>
      </w:r>
      <w:r w:rsidR="001219E5">
        <w:t xml:space="preserve">unencrypted </w:t>
      </w:r>
      <w:r>
        <w:t>email.</w:t>
      </w:r>
      <w:r w:rsidR="001219E5">
        <w:t xml:space="preserve"> </w:t>
      </w:r>
    </w:p>
    <w:p w14:paraId="75B7B9BA" w14:textId="77777777" w:rsidR="003D01EA" w:rsidRDefault="003D01EA" w:rsidP="00AE6326">
      <w:r>
        <w:t>Likewise, be very careful about opening attachments that you receive in email, especially if you weren’t expecting them.</w:t>
      </w:r>
    </w:p>
    <w:p w14:paraId="245D033E" w14:textId="77777777" w:rsidR="00AE6326" w:rsidRDefault="00AE6326" w:rsidP="00AE6326">
      <w:pPr>
        <w:pStyle w:val="Heading2"/>
      </w:pPr>
      <w:r>
        <w:t>Keep your systems up to date</w:t>
      </w:r>
    </w:p>
    <w:p w14:paraId="1F521FF1" w14:textId="77777777" w:rsidR="00AE6326" w:rsidRDefault="00AE6326" w:rsidP="00AE6326">
      <w:r>
        <w:t>Unpatched systems are the most common cause of compromises. LIGO Laboratory allows you to use your personally own</w:t>
      </w:r>
      <w:r w:rsidR="00DD47BD">
        <w:t xml:space="preserve">ed computers to connect to Lab </w:t>
      </w:r>
      <w:r>
        <w:t xml:space="preserve">resources for both your convenience and ours. A compromise of your computer </w:t>
      </w:r>
      <w:r w:rsidR="00140E6B">
        <w:t xml:space="preserve">can </w:t>
      </w:r>
      <w:r>
        <w:t xml:space="preserve">lead to theft of your password or otherwise be used to attack LIGO </w:t>
      </w:r>
      <w:r w:rsidR="00DD47BD">
        <w:t xml:space="preserve">Lab </w:t>
      </w:r>
      <w:r>
        <w:t xml:space="preserve">computers. Keeping your system and anti-virus software up to date will greatly reduce the risk of security problems with your computer and reduce the threat to </w:t>
      </w:r>
      <w:r w:rsidR="00DD47BD">
        <w:t>the Lab</w:t>
      </w:r>
      <w:r>
        <w:t xml:space="preserve"> from the same.</w:t>
      </w:r>
    </w:p>
    <w:p w14:paraId="2CA01FCB" w14:textId="77777777" w:rsidR="00783553" w:rsidRDefault="00783553" w:rsidP="00B9358D">
      <w:pPr>
        <w:pStyle w:val="Heading2"/>
      </w:pPr>
      <w:r>
        <w:t xml:space="preserve">Handle copyrighted </w:t>
      </w:r>
      <w:r w:rsidR="007F2A5A">
        <w:t xml:space="preserve">and export-controlled </w:t>
      </w:r>
      <w:r>
        <w:t>information appropriately</w:t>
      </w:r>
    </w:p>
    <w:p w14:paraId="15F06DEA" w14:textId="77777777" w:rsidR="003D01EA" w:rsidRDefault="003D01EA" w:rsidP="003D01EA">
      <w:r>
        <w:t xml:space="preserve">Possession of copyright material or other intellectual property does not give one the right to distribute it. Unauthorized distribution of </w:t>
      </w:r>
      <w:r w:rsidR="009976BD">
        <w:t>intellectual property may result in financial penalties to the user, and in</w:t>
      </w:r>
      <w:r w:rsidR="00004485">
        <w:t xml:space="preserve"> some cases to the Lab</w:t>
      </w:r>
      <w:r w:rsidR="00A04ADF">
        <w:t>.</w:t>
      </w:r>
    </w:p>
    <w:p w14:paraId="43B56234" w14:textId="77777777" w:rsidR="00A04ADF" w:rsidRDefault="00A04ADF" w:rsidP="003D01EA">
      <w:r>
        <w:t>Some technology used and/or d</w:t>
      </w:r>
      <w:r w:rsidR="007C201D">
        <w:t xml:space="preserve">eveloped by LIGO Laboratory is subject to export control laws. </w:t>
      </w:r>
      <w:r w:rsidR="001219E5">
        <w:t>Additionally, export controls may apply to sharing information with foreign (non-U.S.) nationals visiting Lab sites. Before exporting any LIGO Lab technology or intellectual property outside of the United States, or sharing with visitors, consult with the Directorate on the appropriate means of doing so.</w:t>
      </w:r>
    </w:p>
    <w:p w14:paraId="20854793" w14:textId="77777777" w:rsidR="00B55D2B" w:rsidRDefault="00B55D2B" w:rsidP="00B55D2B">
      <w:pPr>
        <w:pStyle w:val="Heading2"/>
      </w:pPr>
      <w:r>
        <w:t>Backup data on a regular basis</w:t>
      </w:r>
    </w:p>
    <w:p w14:paraId="34178E59" w14:textId="77777777" w:rsidR="00B55D2B" w:rsidRDefault="00B55D2B" w:rsidP="00B55D2B">
      <w:r>
        <w:t>Should your computer get compromised, we may require that it get erased and cleanly reinstalled. Computers and storage devices eventually fail, destroying stored data.  And some times phishing and malware attacks use “</w:t>
      </w:r>
      <w:proofErr w:type="spellStart"/>
      <w:r>
        <w:t>ransomware</w:t>
      </w:r>
      <w:proofErr w:type="spellEnd"/>
      <w:r>
        <w:t>,” which encrypts your data and requires you to make a payment to unlock it (which sometimes works, and sometimes doesn’t).</w:t>
      </w:r>
    </w:p>
    <w:p w14:paraId="06BCABCD" w14:textId="77777777" w:rsidR="00B55D2B" w:rsidRDefault="00B55D2B" w:rsidP="00B55D2B">
      <w:r w:rsidRPr="00B55D2B">
        <w:t>The lost work whether due to a malicious attack or simply a stolen or broken computer is very costly and can impact the work of others.</w:t>
      </w:r>
      <w:r>
        <w:t xml:space="preserve"> We require that you backup your data either to LIGO Laboratory servers or to a backup hard drive on a regular, frequent basis.</w:t>
      </w:r>
    </w:p>
    <w:p w14:paraId="4D0ADE6A" w14:textId="1318AB2F" w:rsidR="000D4993" w:rsidRDefault="000D4993" w:rsidP="000D4993">
      <w:pPr>
        <w:pStyle w:val="Heading2"/>
      </w:pPr>
      <w:r>
        <w:t>Use appropriate remote access</w:t>
      </w:r>
      <w:r w:rsidR="00517E45">
        <w:t xml:space="preserve"> methods</w:t>
      </w:r>
    </w:p>
    <w:p w14:paraId="35035B4E" w14:textId="52264930" w:rsidR="000D4993" w:rsidRDefault="00517E45" w:rsidP="00B55D2B">
      <w:r>
        <w:t>Remote access to Lab systems is very useful when work</w:t>
      </w:r>
      <w:r w:rsidR="00C16AD7">
        <w:t>ing away from the office. Enabling</w:t>
      </w:r>
      <w:r>
        <w:t xml:space="preserve"> </w:t>
      </w:r>
      <w:r>
        <w:rPr>
          <w:i/>
        </w:rPr>
        <w:t>insecure</w:t>
      </w:r>
      <w:r>
        <w:t xml:space="preserve"> means of remote access can easily allow outside attackers to compromise our systems. </w:t>
      </w:r>
      <w:r w:rsidR="00C16AD7">
        <w:t>Use only Lab approved means of remote access.</w:t>
      </w:r>
    </w:p>
    <w:p w14:paraId="31BA4643" w14:textId="25E7661D" w:rsidR="00C16AD7" w:rsidRDefault="00C16AD7" w:rsidP="00C16AD7">
      <w:pPr>
        <w:pStyle w:val="Heading2"/>
      </w:pPr>
      <w:r>
        <w:t>Consult with local site system administrators</w:t>
      </w:r>
    </w:p>
    <w:p w14:paraId="3B89E5DC" w14:textId="6AF5B8A9" w:rsidR="00C16AD7" w:rsidRDefault="00C16AD7" w:rsidP="000F0F29">
      <w:pPr>
        <w:keepNext/>
      </w:pPr>
      <w:r>
        <w:t>Consult with your site system administrators on how to comply with these requirements. In particular, you must coordinate with them:</w:t>
      </w:r>
    </w:p>
    <w:p w14:paraId="6B710C67" w14:textId="5335E931" w:rsidR="00C16AD7" w:rsidRDefault="00C16AD7" w:rsidP="007A18E7">
      <w:pPr>
        <w:pStyle w:val="ListBullet"/>
      </w:pPr>
      <w:r>
        <w:t>When installing new hardware</w:t>
      </w:r>
    </w:p>
    <w:p w14:paraId="73EF4F28" w14:textId="3EBCB7A7" w:rsidR="000F0F29" w:rsidRDefault="000F0F29" w:rsidP="007A18E7">
      <w:pPr>
        <w:pStyle w:val="ListBullet"/>
      </w:pPr>
      <w:r>
        <w:t>Before connecting any device to the network</w:t>
      </w:r>
    </w:p>
    <w:p w14:paraId="563FDE22" w14:textId="55C6A75E" w:rsidR="00C16AD7" w:rsidRDefault="00C16AD7" w:rsidP="007A18E7">
      <w:pPr>
        <w:pStyle w:val="ListBullet"/>
      </w:pPr>
      <w:r>
        <w:t>On what software packages are approved and licensed for use in the Lab</w:t>
      </w:r>
    </w:p>
    <w:p w14:paraId="5725875C" w14:textId="15E100FB" w:rsidR="00C16AD7" w:rsidRDefault="000F0F29" w:rsidP="007A18E7">
      <w:pPr>
        <w:pStyle w:val="ListBullet"/>
      </w:pPr>
      <w:r>
        <w:t>What software you’re allowed to install on a personally owned computer</w:t>
      </w:r>
    </w:p>
    <w:p w14:paraId="68DE60E6" w14:textId="0B9F23BE" w:rsidR="000F0F29" w:rsidRDefault="000F0F29" w:rsidP="007A18E7">
      <w:pPr>
        <w:pStyle w:val="ListBullet"/>
      </w:pPr>
      <w:r>
        <w:t>On allowed remote access methods and software</w:t>
      </w:r>
    </w:p>
    <w:p w14:paraId="7233D182" w14:textId="48F963A2" w:rsidR="0059478C" w:rsidRDefault="0059478C" w:rsidP="007A18E7">
      <w:pPr>
        <w:pStyle w:val="ListBullet"/>
      </w:pPr>
      <w:r>
        <w:t>How to properly backup your system</w:t>
      </w:r>
    </w:p>
    <w:p w14:paraId="0F17852F" w14:textId="77777777" w:rsidR="00783553" w:rsidRDefault="00783553" w:rsidP="00EA7D0C">
      <w:pPr>
        <w:pStyle w:val="Heading1"/>
      </w:pPr>
      <w:r>
        <w:t>Recommendations</w:t>
      </w:r>
    </w:p>
    <w:p w14:paraId="145D07E9" w14:textId="77777777" w:rsidR="009976BD" w:rsidRPr="009976BD" w:rsidRDefault="009976BD" w:rsidP="009976BD">
      <w:r>
        <w:t xml:space="preserve">In addition to the above requirements, LIGO Laboratory has some additional recommendations that will help both you and the </w:t>
      </w:r>
      <w:r w:rsidR="00004485">
        <w:t>Lab</w:t>
      </w:r>
      <w:r>
        <w:t>:</w:t>
      </w:r>
    </w:p>
    <w:p w14:paraId="50053316" w14:textId="77777777" w:rsidR="00783553" w:rsidRDefault="00783553" w:rsidP="009976BD">
      <w:pPr>
        <w:pStyle w:val="Heading2"/>
      </w:pPr>
      <w:r>
        <w:t>Keep personal email and files separate and private</w:t>
      </w:r>
    </w:p>
    <w:p w14:paraId="7285AABB" w14:textId="77777777" w:rsidR="00B17483" w:rsidRDefault="009976BD" w:rsidP="001219E5">
      <w:pPr>
        <w:tabs>
          <w:tab w:val="left" w:pos="6210"/>
        </w:tabs>
      </w:pPr>
      <w:r>
        <w:t xml:space="preserve">LIGO Laboratory, Caltech, and </w:t>
      </w:r>
      <w:r w:rsidR="00E823BD">
        <w:t>M.I.T.</w:t>
      </w:r>
      <w:r>
        <w:t xml:space="preserve"> respect the privacy of their users and of personal information that users might store on </w:t>
      </w:r>
      <w:r w:rsidR="00B17483">
        <w:t xml:space="preserve">institute resources. We recommend that you keep your personal email and files separate from your work related documents, and make use of access controls to prevent other users from </w:t>
      </w:r>
      <w:r w:rsidR="001219E5">
        <w:t>being</w:t>
      </w:r>
      <w:r w:rsidR="00B17483">
        <w:t xml:space="preserve"> able to read them.</w:t>
      </w:r>
    </w:p>
    <w:p w14:paraId="0CF3BCAD" w14:textId="77777777" w:rsidR="00B17483" w:rsidRDefault="00B17483" w:rsidP="009976BD">
      <w:r>
        <w:t>When possible, we recommend that you use a separate email account for personal email.</w:t>
      </w:r>
    </w:p>
    <w:p w14:paraId="7D99EC52" w14:textId="77777777" w:rsidR="009976BD" w:rsidRPr="009976BD" w:rsidRDefault="00B17483" w:rsidP="009976BD">
      <w:r>
        <w:t xml:space="preserve">Keeping your personal information separate and unreadable by others both helps protect your privacy, and make it easier for </w:t>
      </w:r>
      <w:r w:rsidR="00004485">
        <w:t>Lab staff</w:t>
      </w:r>
      <w:r>
        <w:t xml:space="preserve"> to avoid seeing personal information in the event that we have to access your work related documents.</w:t>
      </w:r>
    </w:p>
    <w:p w14:paraId="150BFDD4" w14:textId="77777777" w:rsidR="007F2A5A" w:rsidRDefault="007F2A5A" w:rsidP="009976BD">
      <w:pPr>
        <w:pStyle w:val="Heading2"/>
      </w:pPr>
      <w:r>
        <w:t>Encrypt sensitive data</w:t>
      </w:r>
    </w:p>
    <w:p w14:paraId="08156132" w14:textId="77777777" w:rsidR="006A2668" w:rsidRDefault="006A2668" w:rsidP="006A2668">
      <w:r>
        <w:t xml:space="preserve">To further protect sensitive information from unauthorized access, we recommend that you encrypt any data where exposure of that data could cause significant damage to yourself or </w:t>
      </w:r>
      <w:r w:rsidR="00004485">
        <w:t>the Lab</w:t>
      </w:r>
      <w:r>
        <w:t>.</w:t>
      </w:r>
    </w:p>
    <w:p w14:paraId="373E70F7" w14:textId="77777777" w:rsidR="000E474F" w:rsidRDefault="006A2668" w:rsidP="006A2668">
      <w:r>
        <w:t xml:space="preserve">We especially recommend </w:t>
      </w:r>
      <w:r w:rsidR="000E474F">
        <w:t>not sending sensitive information over email, unless no o</w:t>
      </w:r>
      <w:r w:rsidR="001219E5">
        <w:t xml:space="preserve">ther alternative is available. </w:t>
      </w:r>
      <w:r w:rsidR="000E474F">
        <w:t xml:space="preserve">If you do have to use email for such information, </w:t>
      </w:r>
      <w:r w:rsidR="00995B3A">
        <w:t>encrypt</w:t>
      </w:r>
      <w:r w:rsidR="000E474F">
        <w:t xml:space="preserve"> the data when sending.</w:t>
      </w:r>
      <w:r>
        <w:t xml:space="preserve"> Email by itself is not secure, it can be read by anyone who has access to the networks that the mail travels over, or to the ser</w:t>
      </w:r>
      <w:r w:rsidR="008C2B16">
        <w:t>vers on which the email transits or is stored.</w:t>
      </w:r>
    </w:p>
    <w:p w14:paraId="7180773D" w14:textId="77777777" w:rsidR="005E6384" w:rsidRDefault="00BC7C83" w:rsidP="00EA7D0C">
      <w:pPr>
        <w:pStyle w:val="Heading1"/>
      </w:pPr>
      <w:r>
        <w:t>Prohibitions</w:t>
      </w:r>
    </w:p>
    <w:p w14:paraId="686B523F" w14:textId="77777777" w:rsidR="00BC7C83" w:rsidRDefault="00BC7C83" w:rsidP="00BC7C83">
      <w:r>
        <w:t>In complement to the to the requirements above, LIGO Laboratory expressly prohibits certain activities.</w:t>
      </w:r>
    </w:p>
    <w:p w14:paraId="783F3B16" w14:textId="77777777" w:rsidR="00783553" w:rsidRDefault="00EA7D0C" w:rsidP="00BC7C83">
      <w:pPr>
        <w:pStyle w:val="Heading2"/>
      </w:pPr>
      <w:r>
        <w:t>Bypassing access controls</w:t>
      </w:r>
    </w:p>
    <w:p w14:paraId="2CCAB307" w14:textId="77777777" w:rsidR="007F7C5C" w:rsidRPr="007F7C5C" w:rsidRDefault="007F7C5C" w:rsidP="007F7C5C">
      <w:r>
        <w:t xml:space="preserve">LIGO Laboratory implements access controls as a means of restricting users’ access to only those things </w:t>
      </w:r>
      <w:r w:rsidR="00004485">
        <w:t>the Lab</w:t>
      </w:r>
      <w:r>
        <w:t xml:space="preserve"> has given</w:t>
      </w:r>
      <w:r w:rsidR="007C201D">
        <w:t xml:space="preserve"> them authorization to access. </w:t>
      </w:r>
      <w:r>
        <w:t>However, vulnerabilities or imperfections in the technology might allow users to bypass access controls. Having the capability to do such bypassing does not imply any authorization do to so, and any such activit</w:t>
      </w:r>
      <w:r w:rsidR="00B85466">
        <w:t>i</w:t>
      </w:r>
      <w:r>
        <w:t>es will be considered unauthorized access.</w:t>
      </w:r>
    </w:p>
    <w:p w14:paraId="7742ED14" w14:textId="77777777" w:rsidR="00EA7D0C" w:rsidRDefault="007F7C5C" w:rsidP="00BC7C83">
      <w:pPr>
        <w:pStyle w:val="Heading2"/>
      </w:pPr>
      <w:r>
        <w:t>Using</w:t>
      </w:r>
      <w:r w:rsidR="00EA7D0C">
        <w:t xml:space="preserve"> another users’ credentials</w:t>
      </w:r>
    </w:p>
    <w:p w14:paraId="5D8E1ACA" w14:textId="77777777" w:rsidR="007F7C5C" w:rsidRDefault="007F7C5C" w:rsidP="007F7C5C">
      <w:r>
        <w:t xml:space="preserve">In </w:t>
      </w:r>
      <w:r w:rsidR="00123F6F">
        <w:t>support of</w:t>
      </w:r>
      <w:r>
        <w:t xml:space="preserve"> the requirement above to not share passwords, should someone share </w:t>
      </w:r>
      <w:r w:rsidR="00317F9E">
        <w:t xml:space="preserve">his/her </w:t>
      </w:r>
      <w:r>
        <w:t>credentials with you</w:t>
      </w:r>
      <w:r w:rsidR="00123F6F">
        <w:t xml:space="preserve"> in violation of this policy</w:t>
      </w:r>
      <w:r>
        <w:t xml:space="preserve">, you </w:t>
      </w:r>
      <w:r w:rsidR="00123F6F">
        <w:t>do not have authorization to use them.</w:t>
      </w:r>
    </w:p>
    <w:p w14:paraId="2FA6A168" w14:textId="77777777" w:rsidR="00123F6F" w:rsidRDefault="00123F6F" w:rsidP="00123F6F">
      <w:pPr>
        <w:pStyle w:val="Heading2"/>
      </w:pPr>
      <w:r>
        <w:t>Malicious and Negligent Activity</w:t>
      </w:r>
    </w:p>
    <w:p w14:paraId="268AED72" w14:textId="77777777" w:rsidR="00123F6F" w:rsidRPr="00123F6F" w:rsidRDefault="00123F6F" w:rsidP="00123F6F">
      <w:r>
        <w:t>Activities that corrupt data, compromise systems, or interfere with operations (colloquially called “hacking”)</w:t>
      </w:r>
      <w:r w:rsidR="00302073">
        <w:t>, either intentionally or negligently, are prohibited.</w:t>
      </w:r>
      <w:r w:rsidR="005C5FC2">
        <w:t xml:space="preserve"> Additionally, these activities may be considered violation of state and federal laws. Such activities include:</w:t>
      </w:r>
    </w:p>
    <w:p w14:paraId="3AC40003" w14:textId="77777777" w:rsidR="00EA7D0C" w:rsidRDefault="00302073" w:rsidP="007A18E7">
      <w:pPr>
        <w:pStyle w:val="ListBullet"/>
      </w:pPr>
      <w:r>
        <w:t xml:space="preserve">Disrupting a network or system; </w:t>
      </w:r>
      <w:r w:rsidR="00FD388F">
        <w:t>conducting a denial-of-service attack on a system or user.</w:t>
      </w:r>
    </w:p>
    <w:p w14:paraId="0C414584" w14:textId="77777777" w:rsidR="00EA7D0C" w:rsidRDefault="00EA7D0C" w:rsidP="007A18E7">
      <w:pPr>
        <w:pStyle w:val="ListBullet"/>
      </w:pPr>
      <w:r>
        <w:t>Corrupting or deleting data without authorization</w:t>
      </w:r>
    </w:p>
    <w:p w14:paraId="3F1484F0" w14:textId="77777777" w:rsidR="00EA7D0C" w:rsidRDefault="00EA7D0C" w:rsidP="007A18E7">
      <w:pPr>
        <w:pStyle w:val="ListBullet"/>
      </w:pPr>
      <w:r>
        <w:t xml:space="preserve">Distributing copyrighted data without </w:t>
      </w:r>
      <w:r w:rsidR="00302073">
        <w:t>authorization</w:t>
      </w:r>
    </w:p>
    <w:p w14:paraId="113CB692" w14:textId="77777777" w:rsidR="00EA7D0C" w:rsidRDefault="00123F6F" w:rsidP="007A18E7">
      <w:pPr>
        <w:pStyle w:val="ListBullet"/>
      </w:pPr>
      <w:r>
        <w:t>Deliberately i</w:t>
      </w:r>
      <w:r w:rsidR="00EA7D0C">
        <w:t>ntroducing malware</w:t>
      </w:r>
    </w:p>
    <w:p w14:paraId="6134A82C" w14:textId="77777777" w:rsidR="00302073" w:rsidRDefault="00302073" w:rsidP="007A18E7">
      <w:pPr>
        <w:pStyle w:val="ListBullet"/>
      </w:pPr>
      <w:r>
        <w:t>Attempting to compromise a system or escalate privileges without authorization</w:t>
      </w:r>
    </w:p>
    <w:p w14:paraId="3C249579" w14:textId="77777777" w:rsidR="00302073" w:rsidRDefault="00302073" w:rsidP="007A18E7">
      <w:pPr>
        <w:pStyle w:val="ListBullet"/>
      </w:pPr>
      <w:r>
        <w:t>Scanning systems for vulnerabilities without authorization</w:t>
      </w:r>
    </w:p>
    <w:p w14:paraId="6287159A" w14:textId="77777777" w:rsidR="005C5FC2" w:rsidRDefault="005C5FC2" w:rsidP="007A18E7">
      <w:pPr>
        <w:pStyle w:val="ListBullet"/>
      </w:pPr>
      <w:r>
        <w:t>Interception of network communications without authorization</w:t>
      </w:r>
    </w:p>
    <w:p w14:paraId="73549C32" w14:textId="77777777" w:rsidR="00FA1ECF" w:rsidRDefault="00FA1ECF" w:rsidP="007A18E7">
      <w:pPr>
        <w:pStyle w:val="ListBullet"/>
      </w:pPr>
      <w:r>
        <w:t>Breaking the encryption of files or transmitted data</w:t>
      </w:r>
    </w:p>
    <w:p w14:paraId="3FF7FE53" w14:textId="36B196C0" w:rsidR="00047856" w:rsidRDefault="00047856" w:rsidP="00BC7C83">
      <w:pPr>
        <w:pStyle w:val="Heading2"/>
      </w:pPr>
      <w:r>
        <w:t>Unauthorized connection of devices to a Lab network</w:t>
      </w:r>
    </w:p>
    <w:p w14:paraId="034FF929" w14:textId="5FB565AF" w:rsidR="00047856" w:rsidRDefault="00F911C6" w:rsidP="00047856">
      <w:r>
        <w:t>Connecting any networked device to the network imposes a security risk</w:t>
      </w:r>
      <w:r w:rsidR="000D4993">
        <w:t>, and can disrupt the network if not properly configured</w:t>
      </w:r>
      <w:r>
        <w:t xml:space="preserve">. This not only applies to computers, but printers, instruments, switches, routers, </w:t>
      </w:r>
      <w:proofErr w:type="spellStart"/>
      <w:r>
        <w:t>wifi</w:t>
      </w:r>
      <w:proofErr w:type="spellEnd"/>
      <w:r>
        <w:t xml:space="preserve"> base stations, and anything else with networking capabilities. Additionally, it is important for the Lab IT and Security groups to be aware of what is on the Lab networks, and where. Do not purchase and install devices on Lab networks (including wireless networks) without first coordinating with your site system administrator.</w:t>
      </w:r>
    </w:p>
    <w:p w14:paraId="0FF90F8C" w14:textId="77777777" w:rsidR="00D06907" w:rsidRDefault="00D06907" w:rsidP="00BC7C83">
      <w:pPr>
        <w:pStyle w:val="Heading2"/>
      </w:pPr>
      <w:r>
        <w:t>Use of software without a license</w:t>
      </w:r>
    </w:p>
    <w:p w14:paraId="60D61831" w14:textId="77777777" w:rsidR="00D06907" w:rsidRPr="00D06907" w:rsidRDefault="00D06907" w:rsidP="00D06907">
      <w:r>
        <w:t xml:space="preserve">Any software that you use for LIGO Laboratory business must have an appropriate license. </w:t>
      </w:r>
      <w:r w:rsidR="001D473E">
        <w:t>The Lab prohibits u</w:t>
      </w:r>
      <w:r>
        <w:t xml:space="preserve">se of “pirated” software or </w:t>
      </w:r>
      <w:r w:rsidR="002B46C0">
        <w:t xml:space="preserve">software otherwise obtained or used in violation of it’s licenses. Such activities are also generally violations of the law as addressed in section </w:t>
      </w:r>
      <w:r w:rsidR="002B46C0">
        <w:fldChar w:fldCharType="begin"/>
      </w:r>
      <w:r w:rsidR="002B46C0">
        <w:instrText xml:space="preserve"> REF _Ref300229600 \w \p \h </w:instrText>
      </w:r>
      <w:r w:rsidR="002B46C0">
        <w:fldChar w:fldCharType="separate"/>
      </w:r>
      <w:r w:rsidR="00482BB9">
        <w:t>7.6 below</w:t>
      </w:r>
      <w:r w:rsidR="002B46C0">
        <w:fldChar w:fldCharType="end"/>
      </w:r>
      <w:r w:rsidR="002B46C0">
        <w:t xml:space="preserve">. </w:t>
      </w:r>
    </w:p>
    <w:p w14:paraId="106B01B2" w14:textId="77777777" w:rsidR="00EA7D0C" w:rsidRDefault="00EA7D0C" w:rsidP="00BC7C83">
      <w:pPr>
        <w:pStyle w:val="Heading2"/>
      </w:pPr>
      <w:bookmarkStart w:id="2" w:name="_Ref300229600"/>
      <w:r>
        <w:t>Violation of law or Caltech/</w:t>
      </w:r>
      <w:r w:rsidR="00E823BD">
        <w:t>M.I.T.</w:t>
      </w:r>
      <w:r>
        <w:t xml:space="preserve"> policy</w:t>
      </w:r>
      <w:bookmarkEnd w:id="2"/>
    </w:p>
    <w:p w14:paraId="742CC0BC" w14:textId="77777777" w:rsidR="00302073" w:rsidRPr="00302073" w:rsidRDefault="00302073" w:rsidP="00302073">
      <w:r>
        <w:t>This policy does not authorize any activities that are violations of applicable laws or institutional policies. LIGO Laboratory is governed by Caltech</w:t>
      </w:r>
      <w:r w:rsidR="005C5FC2">
        <w:t xml:space="preserve"> </w:t>
      </w:r>
      <w:r w:rsidR="00B85466">
        <w:t xml:space="preserve">policies </w:t>
      </w:r>
      <w:r w:rsidR="005C5FC2">
        <w:t>(for Caltech operated facilities)</w:t>
      </w:r>
      <w:r>
        <w:t xml:space="preserve"> </w:t>
      </w:r>
      <w:r w:rsidR="005C5FC2">
        <w:t>and</w:t>
      </w:r>
      <w:r>
        <w:t xml:space="preserve"> </w:t>
      </w:r>
      <w:r w:rsidR="00E823BD">
        <w:t>M.I.T.</w:t>
      </w:r>
      <w:r>
        <w:t xml:space="preserve"> policies</w:t>
      </w:r>
      <w:r w:rsidR="005C5FC2">
        <w:t xml:space="preserve"> (for </w:t>
      </w:r>
      <w:r w:rsidR="00E823BD">
        <w:t>M.I.T.</w:t>
      </w:r>
      <w:r w:rsidR="005C5FC2">
        <w:t xml:space="preserve"> facilities).  Neither this policy nor any other </w:t>
      </w:r>
      <w:r w:rsidR="00004485">
        <w:t>Lab</w:t>
      </w:r>
      <w:r w:rsidR="00BC2A89">
        <w:t xml:space="preserve"> policy can supers</w:t>
      </w:r>
      <w:r w:rsidR="005C5FC2">
        <w:t>ede institutional policies.</w:t>
      </w:r>
    </w:p>
    <w:p w14:paraId="73EAD98A" w14:textId="77777777" w:rsidR="00FD388F" w:rsidRDefault="007C201D" w:rsidP="00BC7C83">
      <w:pPr>
        <w:pStyle w:val="Heading2"/>
      </w:pPr>
      <w:r>
        <w:t>U</w:t>
      </w:r>
      <w:r w:rsidR="00FD388F">
        <w:t>se of LIGO resources for another business or for-profit activity.</w:t>
      </w:r>
    </w:p>
    <w:p w14:paraId="13A87D0B" w14:textId="77777777" w:rsidR="005C5FC2" w:rsidRPr="005C5FC2" w:rsidRDefault="00015C5E" w:rsidP="000E474F">
      <w:r>
        <w:t xml:space="preserve">Institutional policies and LIGO Laboratory’s federal funding requirements expressly prohibit the use of </w:t>
      </w:r>
      <w:r w:rsidR="00004485">
        <w:t>Lab</w:t>
      </w:r>
      <w:r>
        <w:t xml:space="preserve"> resources for the operation of any </w:t>
      </w:r>
      <w:r w:rsidR="00FA1ECF">
        <w:t xml:space="preserve">private </w:t>
      </w:r>
      <w:r>
        <w:t>bu</w:t>
      </w:r>
      <w:r w:rsidR="001D1CB8">
        <w:t>siness or for-profit activity. The personal use</w:t>
      </w:r>
      <w:r>
        <w:t xml:space="preserve"> allowed above</w:t>
      </w:r>
      <w:r w:rsidR="001D1CB8">
        <w:t xml:space="preserve"> in section </w:t>
      </w:r>
      <w:r w:rsidR="0068501E">
        <w:fldChar w:fldCharType="begin"/>
      </w:r>
      <w:r w:rsidR="0068501E">
        <w:instrText xml:space="preserve"> REF _Ref300227162 \w \p \h </w:instrText>
      </w:r>
      <w:r w:rsidR="0068501E">
        <w:fldChar w:fldCharType="separate"/>
      </w:r>
      <w:r w:rsidR="00482BB9">
        <w:t>4 above</w:t>
      </w:r>
      <w:r w:rsidR="0068501E">
        <w:fldChar w:fldCharType="end"/>
      </w:r>
      <w:r>
        <w:t xml:space="preserve"> is limited to truly personal use.</w:t>
      </w:r>
    </w:p>
    <w:p w14:paraId="41D1D6DA" w14:textId="5530D9DE" w:rsidR="00FD388F" w:rsidRDefault="00FD388F" w:rsidP="00BC7C83">
      <w:pPr>
        <w:pStyle w:val="Heading2"/>
      </w:pPr>
      <w:r>
        <w:t xml:space="preserve">Sending of spam or </w:t>
      </w:r>
      <w:r w:rsidR="00842A64">
        <w:t>other similar unsolicited email. Sending or forwarding chain let</w:t>
      </w:r>
      <w:r w:rsidR="008D21F2">
        <w:t xml:space="preserve">ters, </w:t>
      </w:r>
      <w:proofErr w:type="spellStart"/>
      <w:r w:rsidR="008D21F2">
        <w:t>P</w:t>
      </w:r>
      <w:r w:rsidR="00842A64">
        <w:t>onzi</w:t>
      </w:r>
      <w:proofErr w:type="spellEnd"/>
      <w:r w:rsidR="00842A64">
        <w:t xml:space="preserve"> schemes and similar.</w:t>
      </w:r>
    </w:p>
    <w:p w14:paraId="2A2C4A74" w14:textId="77777777" w:rsidR="005C5FC2" w:rsidRPr="005C5FC2" w:rsidRDefault="00015C5E" w:rsidP="005C5FC2">
      <w:r>
        <w:t>Sending of unsolicited bulk email</w:t>
      </w:r>
      <w:r w:rsidR="001D1CB8">
        <w:t xml:space="preserve"> (colloquially called “spam”) can be</w:t>
      </w:r>
      <w:r>
        <w:t xml:space="preserve"> a violation of federal law, some state laws, and institutional policy.</w:t>
      </w:r>
      <w:r w:rsidR="00801A0F">
        <w:t xml:space="preserve"> Chain letters over email may be </w:t>
      </w:r>
      <w:r w:rsidR="0068501E">
        <w:t>considered wire fraud and be a violation of federal law.</w:t>
      </w:r>
    </w:p>
    <w:p w14:paraId="00311524" w14:textId="77777777" w:rsidR="00FD388F" w:rsidRDefault="00FD388F" w:rsidP="00BC7C83">
      <w:pPr>
        <w:pStyle w:val="Heading2"/>
      </w:pPr>
      <w:r>
        <w:t>Forging email headers to impersonate another</w:t>
      </w:r>
      <w:r w:rsidR="00842A64">
        <w:t>.</w:t>
      </w:r>
    </w:p>
    <w:p w14:paraId="7604C71D" w14:textId="77777777" w:rsidR="00842A64" w:rsidRDefault="00803F73" w:rsidP="00C46EA0">
      <w:pPr>
        <w:pStyle w:val="Text"/>
      </w:pPr>
      <w:r>
        <w:t>While email headers can be easily forged, w</w:t>
      </w:r>
      <w:r w:rsidR="007906BA">
        <w:t xml:space="preserve">e expect that mail </w:t>
      </w:r>
      <w:r w:rsidR="00DD47BD">
        <w:t>from Lab</w:t>
      </w:r>
      <w:r>
        <w:t xml:space="preserve"> servers </w:t>
      </w:r>
      <w:r w:rsidR="007906BA">
        <w:t>that purports to come from a user actually comes from that user.</w:t>
      </w:r>
      <w:r w:rsidR="00405021">
        <w:t xml:space="preserve"> </w:t>
      </w:r>
      <w:r w:rsidR="00A04ADF">
        <w:t>LIGO Laboratory prohibits f</w:t>
      </w:r>
      <w:r>
        <w:t>orgi</w:t>
      </w:r>
      <w:r w:rsidR="00944622">
        <w:t>ng mail</w:t>
      </w:r>
      <w:r w:rsidR="00A04ADF">
        <w:t xml:space="preserve"> headers to impersonate another, or for any fraudulent or malicious purposes.</w:t>
      </w:r>
    </w:p>
    <w:p w14:paraId="305796DA" w14:textId="77777777" w:rsidR="00C46EA0" w:rsidRDefault="00842A64" w:rsidP="00C46EA0">
      <w:pPr>
        <w:pStyle w:val="Heading1"/>
      </w:pPr>
      <w:r>
        <w:t>Expectation of Privacy</w:t>
      </w:r>
    </w:p>
    <w:p w14:paraId="2B43000A" w14:textId="6FF0552D" w:rsidR="00402B4D" w:rsidRDefault="00842A64" w:rsidP="00842A64">
      <w:r>
        <w:t>Caltech</w:t>
      </w:r>
      <w:r w:rsidR="00402B4D">
        <w:t xml:space="preserve"> and </w:t>
      </w:r>
      <w:r w:rsidR="00E823BD">
        <w:t>M.I.T. reserve the right to access users electronic data and communications at any time, under appropriate circumstances. You should</w:t>
      </w:r>
      <w:r>
        <w:t xml:space="preserve"> have no expectation of privacy with regard to Ins</w:t>
      </w:r>
      <w:r w:rsidR="00402B4D">
        <w:t>ti</w:t>
      </w:r>
      <w:r>
        <w:t xml:space="preserve">tution access </w:t>
      </w:r>
      <w:r w:rsidR="00402B4D">
        <w:t xml:space="preserve">to </w:t>
      </w:r>
      <w:r w:rsidR="00E823BD">
        <w:t xml:space="preserve">your </w:t>
      </w:r>
      <w:r w:rsidR="00402B4D">
        <w:t>electronic data and communications.  However, Caltech</w:t>
      </w:r>
      <w:r w:rsidR="00E823BD">
        <w:t>, M.I.T.,</w:t>
      </w:r>
      <w:r w:rsidR="00402B4D">
        <w:t xml:space="preserve"> and LIGO Laboratory try to respect users’ privacy where possible, as dictated in </w:t>
      </w:r>
      <w:r w:rsidR="00004485">
        <w:t>the Caltech Computer Use Policy (</w:t>
      </w:r>
      <w:hyperlink r:id="rId11" w:history="1">
        <w:r w:rsidR="00004485" w:rsidRPr="00DD0250">
          <w:rPr>
            <w:rStyle w:val="Hyperlink"/>
          </w:rPr>
          <w:t>http://hr.caltech.edu/policies/acceptable_use</w:t>
        </w:r>
      </w:hyperlink>
      <w:r w:rsidR="00004485">
        <w:t>)</w:t>
      </w:r>
      <w:r w:rsidR="00E823BD">
        <w:t>, the M.I.T. Policy on the Use of Information Technology Resources (</w:t>
      </w:r>
      <w:hyperlink r:id="rId12" w:history="1">
        <w:r w:rsidR="00E823BD" w:rsidRPr="00DD0250">
          <w:rPr>
            <w:rStyle w:val="Hyperlink"/>
          </w:rPr>
          <w:t>http://web.mit.edu/policies/13/13.2.html</w:t>
        </w:r>
      </w:hyperlink>
      <w:r w:rsidR="00E823BD">
        <w:t>)</w:t>
      </w:r>
      <w:r w:rsidR="00004485">
        <w:t xml:space="preserve"> and the LIGO Laboratory Privacy Policy (</w:t>
      </w:r>
      <w:hyperlink r:id="rId13" w:history="1">
        <w:r w:rsidR="00004485" w:rsidRPr="00DD0250">
          <w:rPr>
            <w:rStyle w:val="Hyperlink"/>
          </w:rPr>
          <w:t>https://dcc.ligo.org/public/0000/M080370/001/M080370-v1.pdf</w:t>
        </w:r>
      </w:hyperlink>
      <w:r w:rsidR="00004485">
        <w:t>)</w:t>
      </w:r>
      <w:r w:rsidR="00402B4D">
        <w:t>.</w:t>
      </w:r>
    </w:p>
    <w:p w14:paraId="4465471D" w14:textId="77777777" w:rsidR="00842A64" w:rsidRPr="00842A64" w:rsidRDefault="00842A64" w:rsidP="00842A64">
      <w:pPr>
        <w:pStyle w:val="Heading1"/>
      </w:pPr>
      <w:r>
        <w:t>Enforcement</w:t>
      </w:r>
    </w:p>
    <w:p w14:paraId="7C66084F" w14:textId="77777777" w:rsidR="00FB4C50" w:rsidRDefault="00FB4C50" w:rsidP="00C46EA0">
      <w:pPr>
        <w:pStyle w:val="Text"/>
      </w:pPr>
      <w:r>
        <w:t>Violation of the terms of this policy</w:t>
      </w:r>
      <w:r w:rsidR="00BE23B3">
        <w:t xml:space="preserve"> can result in temporary or permanent suspension of your computer privileges.</w:t>
      </w:r>
    </w:p>
    <w:p w14:paraId="7159CAAA" w14:textId="77777777" w:rsidR="00BE23B3" w:rsidRDefault="00BE23B3" w:rsidP="00C46EA0">
      <w:pPr>
        <w:pStyle w:val="Text"/>
      </w:pPr>
      <w:r>
        <w:t>Additionally, for visitors, violations may result in a suspension of your visiting privileges and be reported to your home institution/employer.  For LIGO Laboratory employees and students, violations will be handled through the appropriate disciplinary procedures.</w:t>
      </w:r>
    </w:p>
    <w:p w14:paraId="1CC0C14A" w14:textId="77777777" w:rsidR="00B1414A" w:rsidRPr="00584995" w:rsidRDefault="00B1414A" w:rsidP="00C46EA0">
      <w:pPr>
        <w:pStyle w:val="Text"/>
      </w:pPr>
      <w:r>
        <w:t xml:space="preserve">Violations of law may be reported to law enforcement for investigation and prosecution. </w:t>
      </w:r>
      <w:r w:rsidR="001D2145">
        <w:t>For</w:t>
      </w:r>
      <w:r>
        <w:t xml:space="preserve"> </w:t>
      </w:r>
      <w:r w:rsidR="001D2145">
        <w:t>systems</w:t>
      </w:r>
      <w:r>
        <w:t xml:space="preserve"> considered property of the U</w:t>
      </w:r>
      <w:r w:rsidR="001D2145">
        <w:t>.</w:t>
      </w:r>
      <w:r>
        <w:t>S</w:t>
      </w:r>
      <w:r w:rsidR="001D2145">
        <w:t>.</w:t>
      </w:r>
      <w:r>
        <w:t xml:space="preserve"> Government, such violations may be subject to reporting to the F.B.I.</w:t>
      </w:r>
    </w:p>
    <w:p w14:paraId="29C3EC28" w14:textId="77777777" w:rsidR="00842A64" w:rsidRDefault="00842A64" w:rsidP="00C46EA0">
      <w:pPr>
        <w:pStyle w:val="Heading1"/>
      </w:pPr>
      <w:r>
        <w:t>Related Policies</w:t>
      </w:r>
    </w:p>
    <w:p w14:paraId="5C477DD1" w14:textId="15E1E3C8" w:rsidR="008F2415" w:rsidRDefault="008F2415" w:rsidP="007A18E7">
      <w:pPr>
        <w:pStyle w:val="ListBullet"/>
      </w:pPr>
      <w:r>
        <w:t>LIGO Laboratory Computer Security Policy</w:t>
      </w:r>
      <w:r w:rsidR="00004485">
        <w:t xml:space="preserve">: </w:t>
      </w:r>
      <w:hyperlink r:id="rId14" w:history="1">
        <w:r w:rsidR="00004485" w:rsidRPr="00DD0250">
          <w:rPr>
            <w:rStyle w:val="Hyperlink"/>
          </w:rPr>
          <w:t>https://dcc.ligo.org/public/0000/M040352/003/M040352-v3-LIGO-Lab-Computer-Security-Policy-signed.pdf</w:t>
        </w:r>
      </w:hyperlink>
    </w:p>
    <w:p w14:paraId="3DB2991C" w14:textId="5C30EF98" w:rsidR="008F2415" w:rsidRDefault="008F2415" w:rsidP="007A18E7">
      <w:pPr>
        <w:pStyle w:val="ListBullet"/>
      </w:pPr>
      <w:r>
        <w:t>LIGO Laboratory Privacy Policy</w:t>
      </w:r>
      <w:r w:rsidR="00004485">
        <w:t>:</w:t>
      </w:r>
      <w:hyperlink r:id="rId15" w:history="1">
        <w:r w:rsidR="00DD0250" w:rsidRPr="00DD0250">
          <w:rPr>
            <w:rStyle w:val="Hyperlink"/>
          </w:rPr>
          <w:t>https://dcc.ligo.org/public/0000/M080370/001/M080370-v1.pdf</w:t>
        </w:r>
      </w:hyperlink>
    </w:p>
    <w:p w14:paraId="07A8AD61" w14:textId="460C6B0C" w:rsidR="00004485" w:rsidRDefault="00004485" w:rsidP="007A18E7">
      <w:pPr>
        <w:pStyle w:val="ListBullet"/>
      </w:pPr>
      <w:r>
        <w:t>LIGO Laboratory Authorization of Monitoring Activities by the Security Team</w:t>
      </w:r>
      <w:r w:rsidR="001812D6">
        <w:t xml:space="preserve">: </w:t>
      </w:r>
      <w:hyperlink r:id="rId16" w:history="1">
        <w:r w:rsidR="001812D6" w:rsidRPr="00DD0250">
          <w:rPr>
            <w:rStyle w:val="Hyperlink"/>
          </w:rPr>
          <w:t>https://dcc.ligo.org/public/0000/M070072/001/M070072-v1.pdf</w:t>
        </w:r>
      </w:hyperlink>
    </w:p>
    <w:p w14:paraId="6D100C6C" w14:textId="06719ED2" w:rsidR="001812D6" w:rsidRDefault="001812D6" w:rsidP="007A18E7">
      <w:pPr>
        <w:pStyle w:val="ListBullet"/>
      </w:pPr>
      <w:r>
        <w:t xml:space="preserve">LIGO Laboratory Copyright Policy: </w:t>
      </w:r>
      <w:hyperlink r:id="rId17" w:history="1">
        <w:r w:rsidRPr="00DD0250">
          <w:rPr>
            <w:rStyle w:val="Hyperlink"/>
          </w:rPr>
          <w:t>https://dcc.ligo.org/DocDB/0002/M090005/001/M090005-v1-CopyrightPolicy.pdf</w:t>
        </w:r>
      </w:hyperlink>
    </w:p>
    <w:p w14:paraId="1BB96F31" w14:textId="77777777" w:rsidR="00C46EA0" w:rsidRDefault="00C46EA0" w:rsidP="00C46EA0">
      <w:pPr>
        <w:pStyle w:val="Heading1"/>
      </w:pPr>
      <w:r>
        <w:t>Compliance with Institutional Policy</w:t>
      </w:r>
    </w:p>
    <w:p w14:paraId="33EB6A44" w14:textId="5F995ECE" w:rsidR="002200C0" w:rsidRPr="00584995" w:rsidRDefault="001812D6" w:rsidP="007A18E7">
      <w:pPr>
        <w:pStyle w:val="ListBullet"/>
      </w:pPr>
      <w:r>
        <w:t>Caltech Computer Use P</w:t>
      </w:r>
      <w:r w:rsidR="00842A64">
        <w:t>olicy</w:t>
      </w:r>
      <w:r>
        <w:t xml:space="preserve">: </w:t>
      </w:r>
      <w:hyperlink r:id="rId18" w:history="1">
        <w:r w:rsidRPr="00DD0250">
          <w:rPr>
            <w:rStyle w:val="Hyperlink"/>
          </w:rPr>
          <w:t>http://hr.caltech.edu/policies/acceptable_use</w:t>
        </w:r>
      </w:hyperlink>
    </w:p>
    <w:p w14:paraId="695886C5" w14:textId="5CF37F07" w:rsidR="00C46EA0" w:rsidRPr="00BA07FE" w:rsidRDefault="002200C0" w:rsidP="007A18E7">
      <w:pPr>
        <w:pStyle w:val="ListBullet"/>
      </w:pPr>
      <w:r>
        <w:t xml:space="preserve">M.I.T. </w:t>
      </w:r>
      <w:r w:rsidRPr="002200C0">
        <w:t>Policy on the Use of Information Technology Resources</w:t>
      </w:r>
      <w:r>
        <w:t xml:space="preserve">: </w:t>
      </w:r>
      <w:hyperlink r:id="rId19" w:history="1">
        <w:r w:rsidRPr="00DD0250">
          <w:rPr>
            <w:rStyle w:val="Hyperlink"/>
          </w:rPr>
          <w:t>http://web.mit.edu/policies/13/13.2.html</w:t>
        </w:r>
      </w:hyperlink>
    </w:p>
    <w:sectPr w:rsidR="00C46EA0" w:rsidRPr="00BA07FE" w:rsidSect="008D21F2">
      <w:headerReference w:type="default" r:id="rId20"/>
      <w:footerReference w:type="even" r:id="rId21"/>
      <w:footerReference w:type="default" r:id="rId22"/>
      <w:headerReference w:type="first" r:id="rId23"/>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86AAA" w14:textId="77777777" w:rsidR="007D7CCC" w:rsidRDefault="007D7CCC">
      <w:r>
        <w:separator/>
      </w:r>
    </w:p>
  </w:endnote>
  <w:endnote w:type="continuationSeparator" w:id="0">
    <w:p w14:paraId="37B87E76" w14:textId="77777777" w:rsidR="007D7CCC" w:rsidRDefault="007D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14D5B9" w14:textId="77777777" w:rsidR="007D7CCC" w:rsidRDefault="007D7CCC">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14:paraId="47580D4C" w14:textId="77777777" w:rsidR="007D7CCC" w:rsidRDefault="007D7CCC">
    <w:pPr>
      <w:pStyle w:val="Footer"/>
      <w:framePr w:wrap="aroun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E7F42A" w14:textId="33586AFB" w:rsidR="007D7CCC" w:rsidRPr="000A5A65" w:rsidRDefault="00A8799F" w:rsidP="00A8799F">
    <w:pPr>
      <w:pStyle w:val="Footer"/>
      <w:framePr w:w="9362" w:h="1230" w:hRule="exact" w:wrap="around" w:hAnchor="page" w:x="1522" w:y="-532"/>
      <w:tabs>
        <w:tab w:val="clear" w:pos="4320"/>
        <w:tab w:val="clear" w:pos="8640"/>
        <w:tab w:val="center" w:pos="4680"/>
        <w:tab w:val="right" w:pos="9360"/>
      </w:tabs>
    </w:pPr>
    <w:r>
      <w:tab/>
    </w:r>
    <w:fldSimple w:instr=" TITLE  \* MERGEFORMAT ">
      <w:r w:rsidR="00482BB9">
        <w:t>Computer Use Policy</w:t>
      </w:r>
    </w:fldSimple>
    <w:r>
      <w:tab/>
    </w:r>
    <w:r w:rsidRPr="000A5A65">
      <w:rPr>
        <w:rStyle w:val="PageNumber"/>
      </w:rPr>
      <w:fldChar w:fldCharType="begin"/>
    </w:r>
    <w:r w:rsidRPr="000A5A65">
      <w:rPr>
        <w:rStyle w:val="PageNumber"/>
      </w:rPr>
      <w:instrText xml:space="preserve">PAGE  </w:instrText>
    </w:r>
    <w:r w:rsidRPr="000A5A65">
      <w:rPr>
        <w:rStyle w:val="PageNumber"/>
      </w:rPr>
      <w:fldChar w:fldCharType="separate"/>
    </w:r>
    <w:r w:rsidR="00482BB9">
      <w:rPr>
        <w:rStyle w:val="PageNumber"/>
        <w:noProof/>
      </w:rPr>
      <w:t>9</w:t>
    </w:r>
    <w:r w:rsidRPr="000A5A65">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72B3" w14:textId="77777777" w:rsidR="007D7CCC" w:rsidRDefault="007D7CCC">
      <w:r>
        <w:separator/>
      </w:r>
    </w:p>
  </w:footnote>
  <w:footnote w:type="continuationSeparator" w:id="0">
    <w:p w14:paraId="7644060A" w14:textId="77777777" w:rsidR="007D7CCC" w:rsidRDefault="007D7C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E859CE" w14:textId="0061D5C4" w:rsidR="007D7CCC" w:rsidRDefault="007D7CCC">
    <w:pPr>
      <w:pStyle w:val="Header"/>
      <w:tabs>
        <w:tab w:val="clear" w:pos="4320"/>
        <w:tab w:val="center" w:pos="4680"/>
      </w:tabs>
      <w:rPr>
        <w:sz w:val="20"/>
      </w:rPr>
    </w:pPr>
    <w:r>
      <w:rPr>
        <w:b/>
        <w:bCs/>
        <w:i/>
        <w:iCs/>
        <w:color w:val="0000FF"/>
        <w:sz w:val="20"/>
      </w:rPr>
      <w:t>LIGO</w:t>
    </w:r>
    <w:r>
      <w:rPr>
        <w:sz w:val="20"/>
      </w:rPr>
      <w:tab/>
    </w:r>
    <w:r>
      <w:rPr>
        <w:sz w:val="20"/>
      </w:rPr>
      <w:fldChar w:fldCharType="begin"/>
    </w:r>
    <w:r>
      <w:rPr>
        <w:sz w:val="20"/>
      </w:rPr>
      <w:instrText xml:space="preserve"> DOCPROPERTY "DCC_Number"  \* MERGEFORMAT </w:instrText>
    </w:r>
    <w:r>
      <w:rPr>
        <w:sz w:val="20"/>
      </w:rPr>
      <w:fldChar w:fldCharType="separate"/>
    </w:r>
    <w:r w:rsidR="00482BB9">
      <w:rPr>
        <w:sz w:val="20"/>
      </w:rPr>
      <w:t>LIGO-M020105-v6</w:t>
    </w:r>
    <w:r>
      <w:rPr>
        <w:sz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C7C796" w14:textId="2A6BE90A" w:rsidR="007D7CCC" w:rsidRDefault="007D7CCC">
    <w:pPr>
      <w:pStyle w:val="Header"/>
      <w:jc w:val="right"/>
    </w:pPr>
    <w:r>
      <w:rPr>
        <w:b/>
        <w:caps/>
      </w:rPr>
      <w:t>Laser Interferometer Gravitational Wave Observatory</w:t>
    </w:r>
    <w:r>
      <w:rPr>
        <w:noProof/>
        <w:sz w:val="20"/>
      </w:rPr>
      <w:t xml:space="preserve"> </w:t>
    </w:r>
    <w:r w:rsidR="00482BB9">
      <w:rPr>
        <w:noProof/>
        <w:sz w:val="20"/>
      </w:rPr>
      <w:pict w14:anchorId="125DD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6192;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97308240"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502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CAE68E"/>
    <w:lvl w:ilvl="0">
      <w:start w:val="1"/>
      <w:numFmt w:val="decimal"/>
      <w:lvlText w:val="%1."/>
      <w:lvlJc w:val="left"/>
      <w:pPr>
        <w:tabs>
          <w:tab w:val="num" w:pos="1800"/>
        </w:tabs>
        <w:ind w:left="1800" w:hanging="360"/>
      </w:pPr>
    </w:lvl>
  </w:abstractNum>
  <w:abstractNum w:abstractNumId="2">
    <w:nsid w:val="FFFFFF7D"/>
    <w:multiLevelType w:val="singleLevel"/>
    <w:tmpl w:val="F2E85986"/>
    <w:lvl w:ilvl="0">
      <w:start w:val="1"/>
      <w:numFmt w:val="decimal"/>
      <w:lvlText w:val="%1."/>
      <w:lvlJc w:val="left"/>
      <w:pPr>
        <w:tabs>
          <w:tab w:val="num" w:pos="1440"/>
        </w:tabs>
        <w:ind w:left="1440" w:hanging="360"/>
      </w:pPr>
    </w:lvl>
  </w:abstractNum>
  <w:abstractNum w:abstractNumId="3">
    <w:nsid w:val="FFFFFF7E"/>
    <w:multiLevelType w:val="singleLevel"/>
    <w:tmpl w:val="C30061BC"/>
    <w:lvl w:ilvl="0">
      <w:start w:val="1"/>
      <w:numFmt w:val="decimal"/>
      <w:lvlText w:val="%1."/>
      <w:lvlJc w:val="left"/>
      <w:pPr>
        <w:tabs>
          <w:tab w:val="num" w:pos="1080"/>
        </w:tabs>
        <w:ind w:left="1080" w:hanging="360"/>
      </w:pPr>
    </w:lvl>
  </w:abstractNum>
  <w:abstractNum w:abstractNumId="4">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5">
    <w:nsid w:val="FFFFFF80"/>
    <w:multiLevelType w:val="singleLevel"/>
    <w:tmpl w:val="726AC30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BAA93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1E75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D46B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10">
    <w:nsid w:val="FFFFFF89"/>
    <w:multiLevelType w:val="singleLevel"/>
    <w:tmpl w:val="BA6EB02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33506B4"/>
    <w:multiLevelType w:val="multilevel"/>
    <w:tmpl w:val="67AEDE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1D020B59"/>
    <w:multiLevelType w:val="multilevel"/>
    <w:tmpl w:val="115E8248"/>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06A2BA5"/>
    <w:multiLevelType w:val="multilevel"/>
    <w:tmpl w:val="A000D242"/>
    <w:name w:val="blooh"/>
    <w:lvl w:ilvl="0">
      <w:start w:val="1"/>
      <w:numFmt w:val="decimal"/>
      <w:pStyle w:val="Body"/>
      <w:lvlText w:val="%1"/>
      <w:lvlJc w:val="left"/>
      <w:pPr>
        <w:ind w:left="432" w:hanging="432"/>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FDF6C3D"/>
    <w:multiLevelType w:val="multilevel"/>
    <w:tmpl w:val="A56CA9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8">
    <w:nsid w:val="7A433082"/>
    <w:multiLevelType w:val="multilevel"/>
    <w:tmpl w:val="B28C32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4"/>
  </w:num>
  <w:num w:numId="3">
    <w:abstractNumId w:val="23"/>
  </w:num>
  <w:num w:numId="4">
    <w:abstractNumId w:val="11"/>
  </w:num>
  <w:num w:numId="5">
    <w:abstractNumId w:val="10"/>
  </w:num>
  <w:num w:numId="6">
    <w:abstractNumId w:val="12"/>
  </w:num>
  <w:num w:numId="7">
    <w:abstractNumId w:val="15"/>
  </w:num>
  <w:num w:numId="8">
    <w:abstractNumId w:val="21"/>
  </w:num>
  <w:num w:numId="9">
    <w:abstractNumId w:val="22"/>
  </w:num>
  <w:num w:numId="10">
    <w:abstractNumId w:val="27"/>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4"/>
  </w:num>
  <w:num w:numId="15">
    <w:abstractNumId w:val="26"/>
  </w:num>
  <w:num w:numId="16">
    <w:abstractNumId w:val="19"/>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5"/>
  </w:num>
  <w:num w:numId="23">
    <w:abstractNumId w:val="25"/>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8"/>
  </w:num>
  <w:num w:numId="25">
    <w:abstractNumId w:val="17"/>
  </w:num>
  <w:num w:numId="26">
    <w:abstractNumId w:val="16"/>
  </w:num>
  <w:num w:numId="27">
    <w:abstractNumId w:val="20"/>
  </w:num>
  <w:num w:numId="28">
    <w:abstractNumId w:val="14"/>
  </w:num>
  <w:num w:numId="29">
    <w:abstractNumId w:val="10"/>
  </w:num>
  <w:num w:numId="30">
    <w:abstractNumId w:val="8"/>
  </w:num>
  <w:num w:numId="31">
    <w:abstractNumId w:val="7"/>
  </w:num>
  <w:num w:numId="32">
    <w:abstractNumId w:val="6"/>
  </w:num>
  <w:num w:numId="33">
    <w:abstractNumId w:val="5"/>
  </w:num>
  <w:num w:numId="34">
    <w:abstractNumId w:val="3"/>
  </w:num>
  <w:num w:numId="35">
    <w:abstractNumId w:val="2"/>
  </w:num>
  <w:num w:numId="36">
    <w:abstractNumId w:val="1"/>
  </w:num>
  <w:num w:numId="37">
    <w:abstractNumId w:val="0"/>
  </w:num>
  <w:num w:numId="38">
    <w:abstractNumId w:val="2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92"/>
    <w:rsid w:val="00004485"/>
    <w:rsid w:val="00015C5E"/>
    <w:rsid w:val="00047856"/>
    <w:rsid w:val="0006255D"/>
    <w:rsid w:val="00073371"/>
    <w:rsid w:val="00074394"/>
    <w:rsid w:val="00076F4B"/>
    <w:rsid w:val="00094674"/>
    <w:rsid w:val="000A26AD"/>
    <w:rsid w:val="000B7CA8"/>
    <w:rsid w:val="000D41C0"/>
    <w:rsid w:val="000D4993"/>
    <w:rsid w:val="000E474F"/>
    <w:rsid w:val="000F0F29"/>
    <w:rsid w:val="001219E5"/>
    <w:rsid w:val="001232F5"/>
    <w:rsid w:val="00123F6F"/>
    <w:rsid w:val="00140E6B"/>
    <w:rsid w:val="00155B9C"/>
    <w:rsid w:val="001812D6"/>
    <w:rsid w:val="001D1CB8"/>
    <w:rsid w:val="001D2145"/>
    <w:rsid w:val="001D473E"/>
    <w:rsid w:val="002200C0"/>
    <w:rsid w:val="00226BA0"/>
    <w:rsid w:val="002669EB"/>
    <w:rsid w:val="00285E7B"/>
    <w:rsid w:val="002B46C0"/>
    <w:rsid w:val="00302073"/>
    <w:rsid w:val="003057F1"/>
    <w:rsid w:val="003170DC"/>
    <w:rsid w:val="00317F9E"/>
    <w:rsid w:val="003422FA"/>
    <w:rsid w:val="00365A04"/>
    <w:rsid w:val="00385291"/>
    <w:rsid w:val="00393547"/>
    <w:rsid w:val="003B12EE"/>
    <w:rsid w:val="003B1926"/>
    <w:rsid w:val="003B2608"/>
    <w:rsid w:val="003D01EA"/>
    <w:rsid w:val="00402B4D"/>
    <w:rsid w:val="00405021"/>
    <w:rsid w:val="0042657B"/>
    <w:rsid w:val="00432CED"/>
    <w:rsid w:val="00442360"/>
    <w:rsid w:val="00466394"/>
    <w:rsid w:val="00482BB9"/>
    <w:rsid w:val="004C2795"/>
    <w:rsid w:val="00517E45"/>
    <w:rsid w:val="005548BB"/>
    <w:rsid w:val="005573AD"/>
    <w:rsid w:val="005810D4"/>
    <w:rsid w:val="0059478C"/>
    <w:rsid w:val="005B0A11"/>
    <w:rsid w:val="005C38CB"/>
    <w:rsid w:val="005C5FC2"/>
    <w:rsid w:val="005E6384"/>
    <w:rsid w:val="005F5061"/>
    <w:rsid w:val="00637839"/>
    <w:rsid w:val="006465E9"/>
    <w:rsid w:val="006713C7"/>
    <w:rsid w:val="0068501E"/>
    <w:rsid w:val="0069262B"/>
    <w:rsid w:val="00695B0F"/>
    <w:rsid w:val="006A2668"/>
    <w:rsid w:val="006E7642"/>
    <w:rsid w:val="007038B7"/>
    <w:rsid w:val="00754219"/>
    <w:rsid w:val="00772800"/>
    <w:rsid w:val="0078308C"/>
    <w:rsid w:val="00783553"/>
    <w:rsid w:val="00787169"/>
    <w:rsid w:val="007903AC"/>
    <w:rsid w:val="007906BA"/>
    <w:rsid w:val="007958D0"/>
    <w:rsid w:val="007A18E7"/>
    <w:rsid w:val="007C1DA6"/>
    <w:rsid w:val="007C201D"/>
    <w:rsid w:val="007D7CCC"/>
    <w:rsid w:val="007F2A5A"/>
    <w:rsid w:val="007F7C5C"/>
    <w:rsid w:val="00801A0F"/>
    <w:rsid w:val="00803F73"/>
    <w:rsid w:val="00836122"/>
    <w:rsid w:val="008413B7"/>
    <w:rsid w:val="00842A64"/>
    <w:rsid w:val="00874D0D"/>
    <w:rsid w:val="008C2B16"/>
    <w:rsid w:val="008D21F2"/>
    <w:rsid w:val="008D6074"/>
    <w:rsid w:val="008E4BD3"/>
    <w:rsid w:val="008F2415"/>
    <w:rsid w:val="00944622"/>
    <w:rsid w:val="009757D8"/>
    <w:rsid w:val="00976C9F"/>
    <w:rsid w:val="00992F5C"/>
    <w:rsid w:val="00995B3A"/>
    <w:rsid w:val="009976BD"/>
    <w:rsid w:val="00A0480F"/>
    <w:rsid w:val="00A04ADF"/>
    <w:rsid w:val="00A425B9"/>
    <w:rsid w:val="00A8799F"/>
    <w:rsid w:val="00AA37B5"/>
    <w:rsid w:val="00AD5B70"/>
    <w:rsid w:val="00AE6326"/>
    <w:rsid w:val="00B1414A"/>
    <w:rsid w:val="00B17483"/>
    <w:rsid w:val="00B55D2B"/>
    <w:rsid w:val="00B716C3"/>
    <w:rsid w:val="00B85466"/>
    <w:rsid w:val="00B86301"/>
    <w:rsid w:val="00B9358D"/>
    <w:rsid w:val="00BC2A89"/>
    <w:rsid w:val="00BC7C83"/>
    <w:rsid w:val="00BE23B3"/>
    <w:rsid w:val="00C10AF5"/>
    <w:rsid w:val="00C16AD7"/>
    <w:rsid w:val="00C46EA0"/>
    <w:rsid w:val="00CB055F"/>
    <w:rsid w:val="00CC4158"/>
    <w:rsid w:val="00CF7F81"/>
    <w:rsid w:val="00D06907"/>
    <w:rsid w:val="00D16692"/>
    <w:rsid w:val="00D6686C"/>
    <w:rsid w:val="00D70534"/>
    <w:rsid w:val="00D8307E"/>
    <w:rsid w:val="00DD0250"/>
    <w:rsid w:val="00DD47BD"/>
    <w:rsid w:val="00DD760F"/>
    <w:rsid w:val="00DE56B7"/>
    <w:rsid w:val="00E03023"/>
    <w:rsid w:val="00E823BD"/>
    <w:rsid w:val="00EA76AF"/>
    <w:rsid w:val="00EA7D0C"/>
    <w:rsid w:val="00EE4B4F"/>
    <w:rsid w:val="00EF0F65"/>
    <w:rsid w:val="00F6539B"/>
    <w:rsid w:val="00F84465"/>
    <w:rsid w:val="00F911C6"/>
    <w:rsid w:val="00FA1ECF"/>
    <w:rsid w:val="00FB164C"/>
    <w:rsid w:val="00FB4C50"/>
    <w:rsid w:val="00FC239F"/>
    <w:rsid w:val="00FD38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A1BE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2" w:uiPriority="9" w:qFormat="1"/>
  </w:latentStyles>
  <w:style w:type="paragraph" w:default="1" w:styleId="Normal">
    <w:name w:val="Normal"/>
    <w:qFormat/>
    <w:rsid w:val="00004485"/>
    <w:pPr>
      <w:spacing w:before="120"/>
    </w:pPr>
    <w:rPr>
      <w:sz w:val="24"/>
    </w:rPr>
  </w:style>
  <w:style w:type="paragraph" w:styleId="Heading1">
    <w:name w:val="heading 1"/>
    <w:basedOn w:val="Normal"/>
    <w:next w:val="Normal"/>
    <w:link w:val="Heading1Char"/>
    <w:autoRedefine/>
    <w:uiPriority w:val="9"/>
    <w:qFormat/>
    <w:rsid w:val="00402B4D"/>
    <w:pPr>
      <w:keepNext/>
      <w:numPr>
        <w:numId w:val="27"/>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402B4D"/>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402B4D"/>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402B4D"/>
    <w:pPr>
      <w:keepNext/>
      <w:numPr>
        <w:ilvl w:val="3"/>
        <w:numId w:val="27"/>
      </w:numPr>
      <w:spacing w:before="240" w:after="60"/>
      <w:outlineLvl w:val="3"/>
    </w:pPr>
    <w:rPr>
      <w:rFonts w:ascii="Arial" w:hAnsi="Arial"/>
      <w:b/>
    </w:rPr>
  </w:style>
  <w:style w:type="paragraph" w:styleId="Heading5">
    <w:name w:val="heading 5"/>
    <w:basedOn w:val="Normal"/>
    <w:next w:val="Normal"/>
    <w:qFormat/>
    <w:rsid w:val="00402B4D"/>
    <w:pPr>
      <w:keepNext/>
      <w:numPr>
        <w:ilvl w:val="4"/>
        <w:numId w:val="27"/>
      </w:numPr>
      <w:outlineLvl w:val="4"/>
    </w:pPr>
    <w:rPr>
      <w:b/>
    </w:rPr>
  </w:style>
  <w:style w:type="paragraph" w:styleId="Heading6">
    <w:name w:val="heading 6"/>
    <w:basedOn w:val="Normal"/>
    <w:next w:val="Normal"/>
    <w:qFormat/>
    <w:rsid w:val="00402B4D"/>
    <w:pPr>
      <w:numPr>
        <w:ilvl w:val="5"/>
        <w:numId w:val="27"/>
      </w:numPr>
      <w:spacing w:before="240" w:after="60"/>
      <w:outlineLvl w:val="5"/>
    </w:pPr>
    <w:rPr>
      <w:i/>
      <w:sz w:val="22"/>
    </w:rPr>
  </w:style>
  <w:style w:type="paragraph" w:styleId="Heading7">
    <w:name w:val="heading 7"/>
    <w:basedOn w:val="Normal"/>
    <w:next w:val="Normal"/>
    <w:qFormat/>
    <w:rsid w:val="00402B4D"/>
    <w:pPr>
      <w:numPr>
        <w:ilvl w:val="6"/>
        <w:numId w:val="27"/>
      </w:numPr>
      <w:spacing w:before="240" w:after="60"/>
      <w:outlineLvl w:val="6"/>
    </w:pPr>
    <w:rPr>
      <w:rFonts w:ascii="Arial" w:hAnsi="Arial"/>
      <w:sz w:val="20"/>
    </w:rPr>
  </w:style>
  <w:style w:type="paragraph" w:styleId="Heading8">
    <w:name w:val="heading 8"/>
    <w:basedOn w:val="Normal"/>
    <w:next w:val="Normal"/>
    <w:qFormat/>
    <w:rsid w:val="00402B4D"/>
    <w:pPr>
      <w:numPr>
        <w:ilvl w:val="7"/>
        <w:numId w:val="27"/>
      </w:numPr>
      <w:spacing w:before="240" w:after="60"/>
      <w:outlineLvl w:val="7"/>
    </w:pPr>
    <w:rPr>
      <w:rFonts w:ascii="Arial" w:hAnsi="Arial"/>
      <w:i/>
      <w:sz w:val="20"/>
    </w:rPr>
  </w:style>
  <w:style w:type="paragraph" w:styleId="Heading9">
    <w:name w:val="heading 9"/>
    <w:basedOn w:val="Normal"/>
    <w:next w:val="Normal"/>
    <w:qFormat/>
    <w:rsid w:val="00402B4D"/>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rsid w:val="007A18E7"/>
    <w:pPr>
      <w:keepNext/>
      <w:numPr>
        <w:numId w:val="5"/>
      </w:numPr>
      <w:spacing w:after="120"/>
      <w:ind w:left="720"/>
      <w:contextualSpacing/>
    </w:pPr>
  </w:style>
  <w:style w:type="paragraph" w:styleId="Caption">
    <w:name w:val="caption"/>
    <w:basedOn w:val="Normal"/>
    <w:next w:val="Normal"/>
    <w:qFormat/>
    <w:pPr>
      <w:spacing w:after="120"/>
    </w:pPr>
    <w:rPr>
      <w:b/>
    </w:rPr>
  </w:style>
  <w:style w:type="paragraph" w:styleId="Footer">
    <w:name w:val="footer"/>
    <w:basedOn w:val="Normal"/>
    <w:rsid w:val="000A5A65"/>
    <w:pPr>
      <w:framePr w:wrap="around" w:vAnchor="text" w:hAnchor="margin" w:xAlign="right" w:y="1"/>
      <w:tabs>
        <w:tab w:val="center" w:pos="4320"/>
        <w:tab w:val="right" w:pos="8640"/>
      </w:tabs>
      <w:jc w:val="center"/>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rFonts w:ascii="Times" w:hAnsi="Times"/>
      <w:sz w:val="40"/>
    </w:rPr>
  </w:style>
  <w:style w:type="paragraph" w:styleId="TableofFigures">
    <w:name w:val="table of figures"/>
    <w:basedOn w:val="Normal"/>
    <w:next w:val="Normal"/>
    <w:semiHidden/>
    <w:pPr>
      <w:spacing w:before="0"/>
    </w:pPr>
    <w:rPr>
      <w:i/>
      <w:iCs/>
      <w:szCs w:val="24"/>
    </w:rPr>
  </w:style>
  <w:style w:type="character" w:styleId="Hyperlink">
    <w:name w:val="Hyperlink"/>
    <w:rPr>
      <w:color w:val="0000FF"/>
      <w:u w:val="single"/>
    </w:rPr>
  </w:style>
  <w:style w:type="paragraph" w:styleId="TOC1">
    <w:name w:val="toc 1"/>
    <w:basedOn w:val="Normal"/>
    <w:next w:val="Normal"/>
    <w:autoRedefine/>
    <w:semiHidden/>
    <w:rPr>
      <w:b/>
      <w:bCs/>
      <w:i/>
      <w:iCs/>
      <w:szCs w:val="28"/>
    </w:rPr>
  </w:style>
  <w:style w:type="paragraph" w:styleId="TOC2">
    <w:name w:val="toc 2"/>
    <w:basedOn w:val="Normal"/>
    <w:next w:val="Normal"/>
    <w:autoRedefine/>
    <w:semiHidden/>
    <w:pPr>
      <w:ind w:left="240"/>
    </w:pPr>
    <w:rPr>
      <w:b/>
      <w:bCs/>
      <w:szCs w:val="26"/>
    </w:rPr>
  </w:style>
  <w:style w:type="paragraph" w:styleId="TOC3">
    <w:name w:val="toc 3"/>
    <w:basedOn w:val="Normal"/>
    <w:next w:val="Normal"/>
    <w:autoRedefine/>
    <w:semiHidden/>
    <w:pPr>
      <w:spacing w:before="0"/>
      <w:ind w:left="480"/>
    </w:pPr>
    <w:rPr>
      <w:szCs w:val="24"/>
    </w:rPr>
  </w:style>
  <w:style w:type="paragraph" w:styleId="TOC4">
    <w:name w:val="toc 4"/>
    <w:basedOn w:val="Normal"/>
    <w:next w:val="Normal"/>
    <w:autoRedefine/>
    <w:semiHidden/>
    <w:pPr>
      <w:spacing w:before="0"/>
      <w:ind w:left="720"/>
    </w:pPr>
    <w:rPr>
      <w:szCs w:val="24"/>
    </w:rPr>
  </w:style>
  <w:style w:type="paragraph" w:styleId="TOC5">
    <w:name w:val="toc 5"/>
    <w:basedOn w:val="Normal"/>
    <w:next w:val="Normal"/>
    <w:autoRedefine/>
    <w:semiHidden/>
    <w:pPr>
      <w:spacing w:before="0"/>
      <w:ind w:left="960"/>
    </w:pPr>
    <w:rPr>
      <w:szCs w:val="24"/>
    </w:rPr>
  </w:style>
  <w:style w:type="paragraph" w:styleId="TOC6">
    <w:name w:val="toc 6"/>
    <w:basedOn w:val="Normal"/>
    <w:next w:val="Normal"/>
    <w:autoRedefine/>
    <w:semiHidden/>
    <w:pPr>
      <w:spacing w:before="0"/>
      <w:ind w:left="1200"/>
    </w:pPr>
    <w:rPr>
      <w:szCs w:val="24"/>
    </w:rPr>
  </w:style>
  <w:style w:type="paragraph" w:styleId="TOC7">
    <w:name w:val="toc 7"/>
    <w:basedOn w:val="Normal"/>
    <w:next w:val="Normal"/>
    <w:autoRedefine/>
    <w:semiHidden/>
    <w:pPr>
      <w:spacing w:before="0"/>
      <w:ind w:left="1440"/>
    </w:pPr>
    <w:rPr>
      <w:szCs w:val="24"/>
    </w:rPr>
  </w:style>
  <w:style w:type="paragraph" w:styleId="TOC8">
    <w:name w:val="toc 8"/>
    <w:basedOn w:val="Normal"/>
    <w:next w:val="Normal"/>
    <w:autoRedefine/>
    <w:semiHidden/>
    <w:pPr>
      <w:spacing w:before="0"/>
      <w:ind w:left="1680"/>
    </w:pPr>
    <w:rPr>
      <w:szCs w:val="24"/>
    </w:rPr>
  </w:style>
  <w:style w:type="paragraph" w:styleId="TOC9">
    <w:name w:val="toc 9"/>
    <w:basedOn w:val="Normal"/>
    <w:next w:val="Normal"/>
    <w:autoRedefine/>
    <w:semiHidden/>
    <w:pPr>
      <w:spacing w:before="0"/>
      <w:ind w:left="1920"/>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Body">
    <w:name w:val="Body"/>
    <w:basedOn w:val="Normal"/>
    <w:autoRedefine/>
    <w:rsid w:val="00402B4D"/>
    <w:pPr>
      <w:spacing w:before="0" w:after="120"/>
    </w:pPr>
    <w:rPr>
      <w:rFonts w:eastAsia="ヒラギノ角ゴ Pro W3"/>
      <w:color w:val="000000"/>
      <w:szCs w:val="24"/>
    </w:rPr>
  </w:style>
  <w:style w:type="character" w:customStyle="1" w:styleId="Heading1Char">
    <w:name w:val="Heading 1 Char"/>
    <w:link w:val="Heading1"/>
    <w:uiPriority w:val="9"/>
    <w:rsid w:val="00402B4D"/>
    <w:rPr>
      <w:rFonts w:ascii="Arial" w:hAnsi="Arial"/>
      <w:b/>
      <w:kern w:val="28"/>
      <w:sz w:val="28"/>
    </w:rPr>
  </w:style>
  <w:style w:type="character" w:customStyle="1" w:styleId="Heading2Char">
    <w:name w:val="Heading 2 Char"/>
    <w:link w:val="Heading2"/>
    <w:uiPriority w:val="9"/>
    <w:rsid w:val="00402B4D"/>
    <w:rPr>
      <w:rFonts w:ascii="Arial" w:hAnsi="Arial"/>
      <w:b/>
      <w:sz w:val="26"/>
    </w:rPr>
  </w:style>
  <w:style w:type="paragraph" w:customStyle="1" w:styleId="Text">
    <w:name w:val="Text"/>
    <w:basedOn w:val="Normal"/>
    <w:qFormat/>
    <w:rsid w:val="00B84A9F"/>
    <w:pPr>
      <w:spacing w:before="0" w:after="120"/>
    </w:pPr>
    <w:rPr>
      <w:rFonts w:eastAsia="Cambria"/>
      <w:szCs w:val="24"/>
    </w:rPr>
  </w:style>
  <w:style w:type="paragraph" w:styleId="NormalIndent">
    <w:name w:val="Normal Indent"/>
    <w:basedOn w:val="Normal"/>
    <w:rsid w:val="00B84A9F"/>
    <w:pPr>
      <w:spacing w:before="0" w:after="160"/>
      <w:ind w:left="360"/>
    </w:pPr>
    <w:rPr>
      <w:rFonts w:eastAsia="Cambria"/>
      <w:szCs w:val="24"/>
    </w:rPr>
  </w:style>
  <w:style w:type="character" w:styleId="CommentReference">
    <w:name w:val="annotation reference"/>
    <w:rsid w:val="00317F9E"/>
    <w:rPr>
      <w:sz w:val="18"/>
      <w:szCs w:val="18"/>
    </w:rPr>
  </w:style>
  <w:style w:type="paragraph" w:styleId="CommentText">
    <w:name w:val="annotation text"/>
    <w:basedOn w:val="Normal"/>
    <w:link w:val="CommentTextChar"/>
    <w:rsid w:val="00317F9E"/>
    <w:rPr>
      <w:szCs w:val="24"/>
    </w:rPr>
  </w:style>
  <w:style w:type="character" w:customStyle="1" w:styleId="CommentTextChar">
    <w:name w:val="Comment Text Char"/>
    <w:link w:val="CommentText"/>
    <w:rsid w:val="00317F9E"/>
    <w:rPr>
      <w:sz w:val="24"/>
      <w:szCs w:val="24"/>
    </w:rPr>
  </w:style>
  <w:style w:type="paragraph" w:styleId="CommentSubject">
    <w:name w:val="annotation subject"/>
    <w:basedOn w:val="CommentText"/>
    <w:next w:val="CommentText"/>
    <w:link w:val="CommentSubjectChar"/>
    <w:rsid w:val="00317F9E"/>
    <w:rPr>
      <w:b/>
      <w:bCs/>
      <w:sz w:val="20"/>
      <w:szCs w:val="20"/>
    </w:rPr>
  </w:style>
  <w:style w:type="character" w:customStyle="1" w:styleId="CommentSubjectChar">
    <w:name w:val="Comment Subject Char"/>
    <w:link w:val="CommentSubject"/>
    <w:rsid w:val="00317F9E"/>
    <w:rPr>
      <w:b/>
      <w:bCs/>
      <w:sz w:val="24"/>
      <w:szCs w:val="24"/>
    </w:rPr>
  </w:style>
  <w:style w:type="paragraph" w:styleId="Revision">
    <w:name w:val="Revision"/>
    <w:hidden/>
    <w:rsid w:val="00317F9E"/>
    <w:rPr>
      <w:sz w:val="24"/>
    </w:rPr>
  </w:style>
  <w:style w:type="paragraph" w:styleId="BalloonText">
    <w:name w:val="Balloon Text"/>
    <w:basedOn w:val="Normal"/>
    <w:link w:val="BalloonTextChar"/>
    <w:rsid w:val="00317F9E"/>
    <w:pPr>
      <w:spacing w:before="0"/>
    </w:pPr>
    <w:rPr>
      <w:rFonts w:ascii="Lucida Grande" w:hAnsi="Lucida Grande"/>
      <w:sz w:val="18"/>
      <w:szCs w:val="18"/>
    </w:rPr>
  </w:style>
  <w:style w:type="character" w:customStyle="1" w:styleId="BalloonTextChar">
    <w:name w:val="Balloon Text Char"/>
    <w:link w:val="BalloonText"/>
    <w:rsid w:val="00317F9E"/>
    <w:rPr>
      <w:rFonts w:ascii="Lucida Grande" w:hAnsi="Lucida Grande"/>
      <w:sz w:val="18"/>
      <w:szCs w:val="18"/>
    </w:rPr>
  </w:style>
  <w:style w:type="paragraph" w:styleId="TableofAuthorities">
    <w:name w:val="table of authorities"/>
    <w:basedOn w:val="Normal"/>
    <w:next w:val="Normal"/>
    <w:rsid w:val="00FB164C"/>
    <w:pPr>
      <w:ind w:left="240" w:hanging="240"/>
    </w:pPr>
  </w:style>
  <w:style w:type="character" w:customStyle="1" w:styleId="BodyTextChar">
    <w:name w:val="Body Text Char"/>
    <w:link w:val="BodyText"/>
    <w:rsid w:val="00FB164C"/>
    <w:rPr>
      <w:rFonts w:ascii="Times" w:hAnsi="Times"/>
      <w:sz w:val="40"/>
    </w:rPr>
  </w:style>
  <w:style w:type="paragraph" w:styleId="Title">
    <w:name w:val="Title"/>
    <w:basedOn w:val="Normal"/>
    <w:next w:val="Normal"/>
    <w:link w:val="TitleChar"/>
    <w:rsid w:val="00FB164C"/>
    <w:pPr>
      <w:spacing w:before="240" w:after="60"/>
      <w:jc w:val="center"/>
      <w:outlineLvl w:val="0"/>
    </w:pPr>
    <w:rPr>
      <w:rFonts w:ascii="Calibri" w:eastAsia="ＭＳ ゴシック" w:hAnsi="Calibri"/>
      <w:b/>
      <w:bCs/>
      <w:kern w:val="28"/>
      <w:sz w:val="32"/>
      <w:szCs w:val="32"/>
    </w:rPr>
  </w:style>
  <w:style w:type="character" w:customStyle="1" w:styleId="TitleChar">
    <w:name w:val="Title Char"/>
    <w:link w:val="Title"/>
    <w:rsid w:val="00FB164C"/>
    <w:rPr>
      <w:rFonts w:ascii="Calibri" w:eastAsia="ＭＳ ゴシック" w:hAnsi="Calibri" w:cs="Times New Roman"/>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2" w:uiPriority="9" w:qFormat="1"/>
  </w:latentStyles>
  <w:style w:type="paragraph" w:default="1" w:styleId="Normal">
    <w:name w:val="Normal"/>
    <w:qFormat/>
    <w:rsid w:val="00004485"/>
    <w:pPr>
      <w:spacing w:before="120"/>
    </w:pPr>
    <w:rPr>
      <w:sz w:val="24"/>
    </w:rPr>
  </w:style>
  <w:style w:type="paragraph" w:styleId="Heading1">
    <w:name w:val="heading 1"/>
    <w:basedOn w:val="Normal"/>
    <w:next w:val="Normal"/>
    <w:link w:val="Heading1Char"/>
    <w:autoRedefine/>
    <w:uiPriority w:val="9"/>
    <w:qFormat/>
    <w:rsid w:val="00402B4D"/>
    <w:pPr>
      <w:keepNext/>
      <w:numPr>
        <w:numId w:val="27"/>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402B4D"/>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402B4D"/>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402B4D"/>
    <w:pPr>
      <w:keepNext/>
      <w:numPr>
        <w:ilvl w:val="3"/>
        <w:numId w:val="27"/>
      </w:numPr>
      <w:spacing w:before="240" w:after="60"/>
      <w:outlineLvl w:val="3"/>
    </w:pPr>
    <w:rPr>
      <w:rFonts w:ascii="Arial" w:hAnsi="Arial"/>
      <w:b/>
    </w:rPr>
  </w:style>
  <w:style w:type="paragraph" w:styleId="Heading5">
    <w:name w:val="heading 5"/>
    <w:basedOn w:val="Normal"/>
    <w:next w:val="Normal"/>
    <w:qFormat/>
    <w:rsid w:val="00402B4D"/>
    <w:pPr>
      <w:keepNext/>
      <w:numPr>
        <w:ilvl w:val="4"/>
        <w:numId w:val="27"/>
      </w:numPr>
      <w:outlineLvl w:val="4"/>
    </w:pPr>
    <w:rPr>
      <w:b/>
    </w:rPr>
  </w:style>
  <w:style w:type="paragraph" w:styleId="Heading6">
    <w:name w:val="heading 6"/>
    <w:basedOn w:val="Normal"/>
    <w:next w:val="Normal"/>
    <w:qFormat/>
    <w:rsid w:val="00402B4D"/>
    <w:pPr>
      <w:numPr>
        <w:ilvl w:val="5"/>
        <w:numId w:val="27"/>
      </w:numPr>
      <w:spacing w:before="240" w:after="60"/>
      <w:outlineLvl w:val="5"/>
    </w:pPr>
    <w:rPr>
      <w:i/>
      <w:sz w:val="22"/>
    </w:rPr>
  </w:style>
  <w:style w:type="paragraph" w:styleId="Heading7">
    <w:name w:val="heading 7"/>
    <w:basedOn w:val="Normal"/>
    <w:next w:val="Normal"/>
    <w:qFormat/>
    <w:rsid w:val="00402B4D"/>
    <w:pPr>
      <w:numPr>
        <w:ilvl w:val="6"/>
        <w:numId w:val="27"/>
      </w:numPr>
      <w:spacing w:before="240" w:after="60"/>
      <w:outlineLvl w:val="6"/>
    </w:pPr>
    <w:rPr>
      <w:rFonts w:ascii="Arial" w:hAnsi="Arial"/>
      <w:sz w:val="20"/>
    </w:rPr>
  </w:style>
  <w:style w:type="paragraph" w:styleId="Heading8">
    <w:name w:val="heading 8"/>
    <w:basedOn w:val="Normal"/>
    <w:next w:val="Normal"/>
    <w:qFormat/>
    <w:rsid w:val="00402B4D"/>
    <w:pPr>
      <w:numPr>
        <w:ilvl w:val="7"/>
        <w:numId w:val="27"/>
      </w:numPr>
      <w:spacing w:before="240" w:after="60"/>
      <w:outlineLvl w:val="7"/>
    </w:pPr>
    <w:rPr>
      <w:rFonts w:ascii="Arial" w:hAnsi="Arial"/>
      <w:i/>
      <w:sz w:val="20"/>
    </w:rPr>
  </w:style>
  <w:style w:type="paragraph" w:styleId="Heading9">
    <w:name w:val="heading 9"/>
    <w:basedOn w:val="Normal"/>
    <w:next w:val="Normal"/>
    <w:qFormat/>
    <w:rsid w:val="00402B4D"/>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rsid w:val="007A18E7"/>
    <w:pPr>
      <w:keepNext/>
      <w:numPr>
        <w:numId w:val="5"/>
      </w:numPr>
      <w:spacing w:after="120"/>
      <w:ind w:left="720"/>
      <w:contextualSpacing/>
    </w:pPr>
  </w:style>
  <w:style w:type="paragraph" w:styleId="Caption">
    <w:name w:val="caption"/>
    <w:basedOn w:val="Normal"/>
    <w:next w:val="Normal"/>
    <w:qFormat/>
    <w:pPr>
      <w:spacing w:after="120"/>
    </w:pPr>
    <w:rPr>
      <w:b/>
    </w:rPr>
  </w:style>
  <w:style w:type="paragraph" w:styleId="Footer">
    <w:name w:val="footer"/>
    <w:basedOn w:val="Normal"/>
    <w:rsid w:val="000A5A65"/>
    <w:pPr>
      <w:framePr w:wrap="around" w:vAnchor="text" w:hAnchor="margin" w:xAlign="right" w:y="1"/>
      <w:tabs>
        <w:tab w:val="center" w:pos="4320"/>
        <w:tab w:val="right" w:pos="8640"/>
      </w:tabs>
      <w:jc w:val="center"/>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rFonts w:ascii="Times" w:hAnsi="Times"/>
      <w:sz w:val="40"/>
    </w:rPr>
  </w:style>
  <w:style w:type="paragraph" w:styleId="TableofFigures">
    <w:name w:val="table of figures"/>
    <w:basedOn w:val="Normal"/>
    <w:next w:val="Normal"/>
    <w:semiHidden/>
    <w:pPr>
      <w:spacing w:before="0"/>
    </w:pPr>
    <w:rPr>
      <w:i/>
      <w:iCs/>
      <w:szCs w:val="24"/>
    </w:rPr>
  </w:style>
  <w:style w:type="character" w:styleId="Hyperlink">
    <w:name w:val="Hyperlink"/>
    <w:rPr>
      <w:color w:val="0000FF"/>
      <w:u w:val="single"/>
    </w:rPr>
  </w:style>
  <w:style w:type="paragraph" w:styleId="TOC1">
    <w:name w:val="toc 1"/>
    <w:basedOn w:val="Normal"/>
    <w:next w:val="Normal"/>
    <w:autoRedefine/>
    <w:semiHidden/>
    <w:rPr>
      <w:b/>
      <w:bCs/>
      <w:i/>
      <w:iCs/>
      <w:szCs w:val="28"/>
    </w:rPr>
  </w:style>
  <w:style w:type="paragraph" w:styleId="TOC2">
    <w:name w:val="toc 2"/>
    <w:basedOn w:val="Normal"/>
    <w:next w:val="Normal"/>
    <w:autoRedefine/>
    <w:semiHidden/>
    <w:pPr>
      <w:ind w:left="240"/>
    </w:pPr>
    <w:rPr>
      <w:b/>
      <w:bCs/>
      <w:szCs w:val="26"/>
    </w:rPr>
  </w:style>
  <w:style w:type="paragraph" w:styleId="TOC3">
    <w:name w:val="toc 3"/>
    <w:basedOn w:val="Normal"/>
    <w:next w:val="Normal"/>
    <w:autoRedefine/>
    <w:semiHidden/>
    <w:pPr>
      <w:spacing w:before="0"/>
      <w:ind w:left="480"/>
    </w:pPr>
    <w:rPr>
      <w:szCs w:val="24"/>
    </w:rPr>
  </w:style>
  <w:style w:type="paragraph" w:styleId="TOC4">
    <w:name w:val="toc 4"/>
    <w:basedOn w:val="Normal"/>
    <w:next w:val="Normal"/>
    <w:autoRedefine/>
    <w:semiHidden/>
    <w:pPr>
      <w:spacing w:before="0"/>
      <w:ind w:left="720"/>
    </w:pPr>
    <w:rPr>
      <w:szCs w:val="24"/>
    </w:rPr>
  </w:style>
  <w:style w:type="paragraph" w:styleId="TOC5">
    <w:name w:val="toc 5"/>
    <w:basedOn w:val="Normal"/>
    <w:next w:val="Normal"/>
    <w:autoRedefine/>
    <w:semiHidden/>
    <w:pPr>
      <w:spacing w:before="0"/>
      <w:ind w:left="960"/>
    </w:pPr>
    <w:rPr>
      <w:szCs w:val="24"/>
    </w:rPr>
  </w:style>
  <w:style w:type="paragraph" w:styleId="TOC6">
    <w:name w:val="toc 6"/>
    <w:basedOn w:val="Normal"/>
    <w:next w:val="Normal"/>
    <w:autoRedefine/>
    <w:semiHidden/>
    <w:pPr>
      <w:spacing w:before="0"/>
      <w:ind w:left="1200"/>
    </w:pPr>
    <w:rPr>
      <w:szCs w:val="24"/>
    </w:rPr>
  </w:style>
  <w:style w:type="paragraph" w:styleId="TOC7">
    <w:name w:val="toc 7"/>
    <w:basedOn w:val="Normal"/>
    <w:next w:val="Normal"/>
    <w:autoRedefine/>
    <w:semiHidden/>
    <w:pPr>
      <w:spacing w:before="0"/>
      <w:ind w:left="1440"/>
    </w:pPr>
    <w:rPr>
      <w:szCs w:val="24"/>
    </w:rPr>
  </w:style>
  <w:style w:type="paragraph" w:styleId="TOC8">
    <w:name w:val="toc 8"/>
    <w:basedOn w:val="Normal"/>
    <w:next w:val="Normal"/>
    <w:autoRedefine/>
    <w:semiHidden/>
    <w:pPr>
      <w:spacing w:before="0"/>
      <w:ind w:left="1680"/>
    </w:pPr>
    <w:rPr>
      <w:szCs w:val="24"/>
    </w:rPr>
  </w:style>
  <w:style w:type="paragraph" w:styleId="TOC9">
    <w:name w:val="toc 9"/>
    <w:basedOn w:val="Normal"/>
    <w:next w:val="Normal"/>
    <w:autoRedefine/>
    <w:semiHidden/>
    <w:pPr>
      <w:spacing w:before="0"/>
      <w:ind w:left="1920"/>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Body">
    <w:name w:val="Body"/>
    <w:basedOn w:val="Normal"/>
    <w:autoRedefine/>
    <w:rsid w:val="00402B4D"/>
    <w:pPr>
      <w:spacing w:before="0" w:after="120"/>
    </w:pPr>
    <w:rPr>
      <w:rFonts w:eastAsia="ヒラギノ角ゴ Pro W3"/>
      <w:color w:val="000000"/>
      <w:szCs w:val="24"/>
    </w:rPr>
  </w:style>
  <w:style w:type="character" w:customStyle="1" w:styleId="Heading1Char">
    <w:name w:val="Heading 1 Char"/>
    <w:link w:val="Heading1"/>
    <w:uiPriority w:val="9"/>
    <w:rsid w:val="00402B4D"/>
    <w:rPr>
      <w:rFonts w:ascii="Arial" w:hAnsi="Arial"/>
      <w:b/>
      <w:kern w:val="28"/>
      <w:sz w:val="28"/>
    </w:rPr>
  </w:style>
  <w:style w:type="character" w:customStyle="1" w:styleId="Heading2Char">
    <w:name w:val="Heading 2 Char"/>
    <w:link w:val="Heading2"/>
    <w:uiPriority w:val="9"/>
    <w:rsid w:val="00402B4D"/>
    <w:rPr>
      <w:rFonts w:ascii="Arial" w:hAnsi="Arial"/>
      <w:b/>
      <w:sz w:val="26"/>
    </w:rPr>
  </w:style>
  <w:style w:type="paragraph" w:customStyle="1" w:styleId="Text">
    <w:name w:val="Text"/>
    <w:basedOn w:val="Normal"/>
    <w:qFormat/>
    <w:rsid w:val="00B84A9F"/>
    <w:pPr>
      <w:spacing w:before="0" w:after="120"/>
    </w:pPr>
    <w:rPr>
      <w:rFonts w:eastAsia="Cambria"/>
      <w:szCs w:val="24"/>
    </w:rPr>
  </w:style>
  <w:style w:type="paragraph" w:styleId="NormalIndent">
    <w:name w:val="Normal Indent"/>
    <w:basedOn w:val="Normal"/>
    <w:rsid w:val="00B84A9F"/>
    <w:pPr>
      <w:spacing w:before="0" w:after="160"/>
      <w:ind w:left="360"/>
    </w:pPr>
    <w:rPr>
      <w:rFonts w:eastAsia="Cambria"/>
      <w:szCs w:val="24"/>
    </w:rPr>
  </w:style>
  <w:style w:type="character" w:styleId="CommentReference">
    <w:name w:val="annotation reference"/>
    <w:rsid w:val="00317F9E"/>
    <w:rPr>
      <w:sz w:val="18"/>
      <w:szCs w:val="18"/>
    </w:rPr>
  </w:style>
  <w:style w:type="paragraph" w:styleId="CommentText">
    <w:name w:val="annotation text"/>
    <w:basedOn w:val="Normal"/>
    <w:link w:val="CommentTextChar"/>
    <w:rsid w:val="00317F9E"/>
    <w:rPr>
      <w:szCs w:val="24"/>
    </w:rPr>
  </w:style>
  <w:style w:type="character" w:customStyle="1" w:styleId="CommentTextChar">
    <w:name w:val="Comment Text Char"/>
    <w:link w:val="CommentText"/>
    <w:rsid w:val="00317F9E"/>
    <w:rPr>
      <w:sz w:val="24"/>
      <w:szCs w:val="24"/>
    </w:rPr>
  </w:style>
  <w:style w:type="paragraph" w:styleId="CommentSubject">
    <w:name w:val="annotation subject"/>
    <w:basedOn w:val="CommentText"/>
    <w:next w:val="CommentText"/>
    <w:link w:val="CommentSubjectChar"/>
    <w:rsid w:val="00317F9E"/>
    <w:rPr>
      <w:b/>
      <w:bCs/>
      <w:sz w:val="20"/>
      <w:szCs w:val="20"/>
    </w:rPr>
  </w:style>
  <w:style w:type="character" w:customStyle="1" w:styleId="CommentSubjectChar">
    <w:name w:val="Comment Subject Char"/>
    <w:link w:val="CommentSubject"/>
    <w:rsid w:val="00317F9E"/>
    <w:rPr>
      <w:b/>
      <w:bCs/>
      <w:sz w:val="24"/>
      <w:szCs w:val="24"/>
    </w:rPr>
  </w:style>
  <w:style w:type="paragraph" w:styleId="Revision">
    <w:name w:val="Revision"/>
    <w:hidden/>
    <w:rsid w:val="00317F9E"/>
    <w:rPr>
      <w:sz w:val="24"/>
    </w:rPr>
  </w:style>
  <w:style w:type="paragraph" w:styleId="BalloonText">
    <w:name w:val="Balloon Text"/>
    <w:basedOn w:val="Normal"/>
    <w:link w:val="BalloonTextChar"/>
    <w:rsid w:val="00317F9E"/>
    <w:pPr>
      <w:spacing w:before="0"/>
    </w:pPr>
    <w:rPr>
      <w:rFonts w:ascii="Lucida Grande" w:hAnsi="Lucida Grande"/>
      <w:sz w:val="18"/>
      <w:szCs w:val="18"/>
    </w:rPr>
  </w:style>
  <w:style w:type="character" w:customStyle="1" w:styleId="BalloonTextChar">
    <w:name w:val="Balloon Text Char"/>
    <w:link w:val="BalloonText"/>
    <w:rsid w:val="00317F9E"/>
    <w:rPr>
      <w:rFonts w:ascii="Lucida Grande" w:hAnsi="Lucida Grande"/>
      <w:sz w:val="18"/>
      <w:szCs w:val="18"/>
    </w:rPr>
  </w:style>
  <w:style w:type="paragraph" w:styleId="TableofAuthorities">
    <w:name w:val="table of authorities"/>
    <w:basedOn w:val="Normal"/>
    <w:next w:val="Normal"/>
    <w:rsid w:val="00FB164C"/>
    <w:pPr>
      <w:ind w:left="240" w:hanging="240"/>
    </w:pPr>
  </w:style>
  <w:style w:type="character" w:customStyle="1" w:styleId="BodyTextChar">
    <w:name w:val="Body Text Char"/>
    <w:link w:val="BodyText"/>
    <w:rsid w:val="00FB164C"/>
    <w:rPr>
      <w:rFonts w:ascii="Times" w:hAnsi="Times"/>
      <w:sz w:val="40"/>
    </w:rPr>
  </w:style>
  <w:style w:type="paragraph" w:styleId="Title">
    <w:name w:val="Title"/>
    <w:basedOn w:val="Normal"/>
    <w:next w:val="Normal"/>
    <w:link w:val="TitleChar"/>
    <w:rsid w:val="00FB164C"/>
    <w:pPr>
      <w:spacing w:before="240" w:after="60"/>
      <w:jc w:val="center"/>
      <w:outlineLvl w:val="0"/>
    </w:pPr>
    <w:rPr>
      <w:rFonts w:ascii="Calibri" w:eastAsia="ＭＳ ゴシック" w:hAnsi="Calibri"/>
      <w:b/>
      <w:bCs/>
      <w:kern w:val="28"/>
      <w:sz w:val="32"/>
      <w:szCs w:val="32"/>
    </w:rPr>
  </w:style>
  <w:style w:type="character" w:customStyle="1" w:styleId="TitleChar">
    <w:name w:val="Title Char"/>
    <w:link w:val="Title"/>
    <w:rsid w:val="00FB164C"/>
    <w:rPr>
      <w:rFonts w:ascii="Calibri" w:eastAsia="ＭＳ ゴシック" w:hAnsi="Calibr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721640">
      <w:bodyDiv w:val="1"/>
      <w:marLeft w:val="0"/>
      <w:marRight w:val="0"/>
      <w:marTop w:val="0"/>
      <w:marBottom w:val="0"/>
      <w:divBdr>
        <w:top w:val="none" w:sz="0" w:space="0" w:color="auto"/>
        <w:left w:val="none" w:sz="0" w:space="0" w:color="auto"/>
        <w:bottom w:val="none" w:sz="0" w:space="0" w:color="auto"/>
        <w:right w:val="none" w:sz="0" w:space="0" w:color="auto"/>
      </w:divBdr>
    </w:div>
    <w:div w:id="20021513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igo.caltech.edu/"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dcc.ligo.org/LIGO-M020105" TargetMode="External"/><Relationship Id="rId11" Type="http://schemas.openxmlformats.org/officeDocument/2006/relationships/hyperlink" Target="http://hr.caltech.edu/policies/acceptable_use" TargetMode="External"/><Relationship Id="rId12" Type="http://schemas.openxmlformats.org/officeDocument/2006/relationships/hyperlink" Target="http://web.mit.edu/policies/13/13.2.html" TargetMode="External"/><Relationship Id="rId13" Type="http://schemas.openxmlformats.org/officeDocument/2006/relationships/hyperlink" Target="https://dcc.ligo.org/public/0000/M080370/001/M080370-v1.pdf" TargetMode="External"/><Relationship Id="rId14" Type="http://schemas.openxmlformats.org/officeDocument/2006/relationships/hyperlink" Target="https://dcc.ligo.org/public/0000/M040352/003/M040352-v3-LIGO-Lab-Computer-Security-Policy-signed.pdf" TargetMode="External"/><Relationship Id="rId15" Type="http://schemas.openxmlformats.org/officeDocument/2006/relationships/hyperlink" Target="https://dcc.ligo.org/public/0000/M080370/001/M080370-v1.pdf" TargetMode="External"/><Relationship Id="rId16" Type="http://schemas.openxmlformats.org/officeDocument/2006/relationships/hyperlink" Target="https://dcc.ligo.org/public/0000/M070072/001/M070072-v1.pdf" TargetMode="External"/><Relationship Id="rId17" Type="http://schemas.openxmlformats.org/officeDocument/2006/relationships/hyperlink" Target="https://dcc.ligo.org/DocDB/0002/M090005/001/M090005-v1-CopyrightPolicy.pdf" TargetMode="External"/><Relationship Id="rId18" Type="http://schemas.openxmlformats.org/officeDocument/2006/relationships/hyperlink" Target="http://hr.caltech.edu/policies/acceptable_use" TargetMode="External"/><Relationship Id="rId19" Type="http://schemas.openxmlformats.org/officeDocument/2006/relationships/hyperlink" Target="http://web.mit.edu/policies/13/13.2.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abe:Library:Application%20Support:Microsoft:Office:User%20Templates:My%20Templates:LIGO-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A84F-A2D6-B749-8602-61FB7725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LIGO-document-template.dot</Template>
  <TotalTime>0</TotalTime>
  <Pages>9</Pages>
  <Words>2583</Words>
  <Characters>14803</Characters>
  <Application>Microsoft Macintosh Word</Application>
  <DocSecurity>0</DocSecurity>
  <Lines>284</Lines>
  <Paragraphs>167</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Computer Use Policy</vt:lpstr>
      <vt:lpstr>Signatures:</vt:lpstr>
      <vt:lpstr>Introduction</vt:lpstr>
      <vt:lpstr>Purpose</vt:lpstr>
      <vt:lpstr>Scope</vt:lpstr>
      <vt:lpstr>    What</vt:lpstr>
      <vt:lpstr>    Whom</vt:lpstr>
      <vt:lpstr>Authorization</vt:lpstr>
      <vt:lpstr>Obligations</vt:lpstr>
      <vt:lpstr>    Report security problems or suspicious activity immediately</vt:lpstr>
      <vt:lpstr>    Use a unique password for your LIGO Laboratory accounts</vt:lpstr>
      <vt:lpstr>    Protect your password and do not let others use your account.</vt:lpstr>
      <vt:lpstr>    Beware of Phishing, and other attempts to steal sensitive information or get you</vt:lpstr>
      <vt:lpstr>    Keep your systems up to date</vt:lpstr>
      <vt:lpstr>    Handle copyrighted and export-controlled information appropriately</vt:lpstr>
      <vt:lpstr>    Backup data on a regular basis</vt:lpstr>
      <vt:lpstr>    Use appropriate remote access methods</vt:lpstr>
      <vt:lpstr>    Consult with local site system administrators</vt:lpstr>
      <vt:lpstr>Recommendations</vt:lpstr>
      <vt:lpstr>    Keep personal email and files separate and private</vt:lpstr>
      <vt:lpstr>    Encrypt sensitive data</vt:lpstr>
      <vt:lpstr>Prohibitions</vt:lpstr>
      <vt:lpstr>    Bypassing access controls</vt:lpstr>
      <vt:lpstr>    Using another users’ credentials</vt:lpstr>
      <vt:lpstr>    Malicious and Negligent Activity</vt:lpstr>
      <vt:lpstr>    Unauthorized connection of devices to a Lab network</vt:lpstr>
      <vt:lpstr>    Use of software without a license</vt:lpstr>
      <vt:lpstr>    Violation of law or Caltech/M.I.T. policy</vt:lpstr>
      <vt:lpstr>    Use of LIGO resources for another business or for-profit activity.</vt:lpstr>
      <vt:lpstr>    Sending of spam or other similar unsolicited email. Sending or forwarding chain </vt:lpstr>
      <vt:lpstr>    Forging email headers to impersonate another.</vt:lpstr>
      <vt:lpstr>Expectation of Privacy</vt:lpstr>
      <vt:lpstr>Enforcement</vt:lpstr>
      <vt:lpstr>Related Policies</vt:lpstr>
      <vt:lpstr>Compliance with Institutional Policy</vt:lpstr>
    </vt:vector>
  </TitlesOfParts>
  <Manager/>
  <Company>LIGO Laboratory</Company>
  <LinksUpToDate>false</LinksUpToDate>
  <CharactersWithSpaces>17219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Use Policy</dc:title>
  <dc:subject/>
  <dc:creator>Abe Singer</dc:creator>
  <cp:keywords/>
  <dc:description/>
  <cp:lastModifiedBy>Abe Singer</cp:lastModifiedBy>
  <cp:revision>3</cp:revision>
  <cp:lastPrinted>2016-04-29T20:24:00Z</cp:lastPrinted>
  <dcterms:created xsi:type="dcterms:W3CDTF">2016-04-29T20:24:00Z</dcterms:created>
  <dcterms:modified xsi:type="dcterms:W3CDTF">2016-04-29T20:24:00Z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_Number">
    <vt:lpwstr>LIGO-M020105-v6</vt:lpwstr>
  </property>
</Properties>
</file>